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Redactor - Technical Architecture</w:t>
      </w:r>
    </w:p>
    <w:p>
      <w:pPr>
        <w:pStyle w:val="Heading2"/>
      </w:pPr>
      <w:r>
        <w:t xml:space="preserve">Overview</w:t>
      </w:r>
    </w:p>
    <w:p>
      <w:pPr>
        <w:spacing w:after="200"/>
      </w:pPr>
      <w:r>
        <w:t xml:space="preserve">This document describes the technical implementation of Redactor, covering the technology stack, architecture, detection pipeline, and cloud integration. It is intended for technical review alongside the companion documents.</w:t>
      </w:r>
    </w:p>
    <w:p>
      <w:pPr>
        <w:shd w:fill="E8F4FD" w:val="clear"/>
      </w:pPr>
      <w:r>
        <w:rPr>
          <w:i/>
          <w:iCs/>
        </w:rPr>
        <w:t xml:space="preserve">For security and data handling details, see Data Security &amp; Privacy. For product context and use cases, see Product Overview.</w:t>
      </w:r>
    </w:p>
    <w:p>
      <w:pPr>
        <w:pStyle w:val="Heading2"/>
      </w:pPr>
      <w:r>
        <w:t xml:space="preserve">Technology Stack</w:t>
      </w:r>
    </w:p>
    <w:p>
      <w:pPr>
        <w:pStyle w:val="Heading3"/>
      </w:pPr>
      <w:r>
        <w:t xml:space="preserve">Platform &amp; Frameworks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macOS 14.0+ (Sonoma)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Language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Swift 5.9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Framework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SwiftUI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ML Runtime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CoreML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On-device inference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NLP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Apple NaturalLanguage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Built-in 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 AI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Bedrock (Claude)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 — via Lambda proxy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LLM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MLX Swift 2.29.3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Experimental (optional)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t xml:space="preserve">ML Models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400"/>
        <w:gridCol w:w="1800"/>
        <w:gridCol w:w="1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XLM-RoBERTa 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~500MB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Redact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Llama 3.1 8B (4-bit)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MLX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~4.5GB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Redact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Experimental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Llama 3.2 3B (4-bit)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MLX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~1.8GB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Redact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Experimental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Sonnet 4.5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Bedrock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Improve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Haiku 4.5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Bedrock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Improve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Available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t xml:space="preserve">Dependencies (Swift Package Manager)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Package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mlx-swift-lm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2.29.3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LLM inference on Apple Silicon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aws-sdk-swift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1.0.40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Bedrock Runtime types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swift-transformers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1.1.6+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HuggingFace Hub model downloads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Architecture</w:t>
      </w:r>
    </w:p>
    <w:p>
      <w:pPr>
        <w:spacing w:after="200"/>
      </w:pPr>
      <w:r>
        <w:t xml:space="preserve">The app follows a three-phase workflow with a clear separation between local and cloud processing:</w:t>
      </w:r>
    </w:p>
    <w:p>
      <w:pPr>
        <w:spacing w:after="200"/>
      </w:pPr>
      <w:r>
        <w:rPr>
          <w:b/>
          <w:bCs/>
        </w:rPr>
        <w:t xml:space="preserve">Local models handle PII detection (Redact phase). Claude via AWS Bedrock handles document creation (Improve phase). </w:t>
      </w:r>
      <w:r>
        <w:t xml:space="preserve">These serve different purposes and are not alternatives. Claude is never used for redaction, and local models are never used for document creation.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3000"/>
        <w:gridCol w:w="23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Network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Redact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only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Patterns, CoreML, MLX (optional)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required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Improve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Bedrock (Sydney)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Sonnet 4.5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Restore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only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 (code replacement)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required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t xml:space="preserve">Service Layer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AnonymizationEngine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AnonymizationEngine.swift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 orchestrator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EntityRecognizer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EntityRecognizer.swift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Coordinates detection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SwiftNERService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SwiftNERService.swift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Pattern + Apple 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XLMRobertaNERService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XLMRobertaNERService.swift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CoreML multilingual 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LocalLLMService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LocalLLMService.swift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MLX local LLM wrapper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BedrockService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AWS/BedrockService.swift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 AI via Lambda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TextReplacer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TextReplacer.swift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Apply redactions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TextReidentifier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TextReidentifier.swift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Reverse redactions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Detection Pipeline (Redact Phase)</w:t>
      </w:r>
    </w:p>
    <w:p>
      <w:pPr>
        <w:spacing w:after="200"/>
      </w:pPr>
      <w:r>
        <w:t xml:space="preserve">Detection runs in parallel across multiple recognizers, with results merged and deduplicated:</w:t>
      </w:r>
    </w:p>
    <w:p>
      <w:pPr>
        <w:pStyle w:val="Heading3"/>
      </w:pPr>
      <w:r>
        <w:t xml:space="preserve">Recognizers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Recognizer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Detects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EmailRecognizer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addresses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NZPhoneRecognizer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NZ phone number formats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NZMedicalIDRecognizer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NHI numbers, ACC claim numbers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DateRecognizer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Dates in various formats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NZAddressRecognizer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NZ address patterns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MaoriNameRecognizer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Common Māori names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RelationshipNameExtractor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Names from context ("sister Mary")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TitleNameRecognizer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Names with titles ("Dr. Smith")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UserInclusionRecognizer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User-defined PII terms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AppleNERRecognizer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General NER via NaturalLanguage framework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XLMRobertaNERService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Multilingual context-aware NER (CoreML)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AllNumbersRecognizer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Numeric sequences (optional catch-all)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Optional additional scans: </w:t>
      </w:r>
      <w:r>
        <w:t xml:space="preserve">Deep Scan (Apple NER at 0.75 confidence threshold) and AI Assist (local LLM review, experimental).</w:t>
      </w:r>
    </w:p>
    <w:p>
      <w:pPr>
        <w:pStyle w:val="Heading3"/>
      </w:pPr>
      <w:r>
        <w:t xml:space="preserve">Processing Flow</w:t>
      </w:r>
    </w:p>
    <w:p>
      <w:pPr>
        <w:spacing w:after="200"/>
      </w:pPr>
      <w:r>
        <w:t xml:space="preserve">Input Text → Parallel Recognizers → EntityDetector (dedupe + merge) → EntityMapping (assign codes + name families) → TextReplacer → Anonymised Output</w:t>
      </w:r>
    </w:p>
    <w:p>
      <w:pPr>
        <w:pStyle w:val="Heading3"/>
      </w:pPr>
      <w:r>
        <w:t xml:space="preserve">Entity Model</w:t>
      </w:r>
    </w:p>
    <w:p>
      <w:pPr>
        <w:spacing w:after="100"/>
      </w:pPr>
      <w:r>
        <w:t xml:space="preserve">Each detected entity is represented with:</w:t>
      </w:r>
    </w:p>
    <w:p>
      <w:pPr>
        <w:spacing w:after="50"/>
      </w:pPr>
      <w:r>
        <w:t xml:space="preserve">•  id (UUID) — unique identifier</w:t>
      </w:r>
    </w:p>
    <w:p>
      <w:pPr>
        <w:spacing w:after="50"/>
      </w:pPr>
      <w:r>
        <w:t xml:space="preserve">•  originalText — the detected PII value</w:t>
      </w:r>
    </w:p>
    <w:p>
      <w:pPr>
        <w:spacing w:after="50"/>
      </w:pPr>
      <w:r>
        <w:t xml:space="preserve">•  replacementCode — e.g., "[CLIENT_A]" or "[CLIENT_A_FIRST]"</w:t>
      </w:r>
    </w:p>
    <w:p>
      <w:pPr>
        <w:spacing w:after="50"/>
      </w:pPr>
      <w:r>
        <w:t xml:space="preserve">•  type — EntityType enum (personClient, personProvider, personOther, date, location, organization, identifier, contact, numericAll)</w:t>
      </w:r>
    </w:p>
    <w:p>
      <w:pPr>
        <w:spacing w:after="50"/>
      </w:pPr>
      <w:r>
        <w:t xml:space="preserve">•  positions — array of [start, end] pairs in source text</w:t>
      </w:r>
    </w:p>
    <w:p>
      <w:pPr>
        <w:spacing w:after="50"/>
      </w:pPr>
      <w:r>
        <w:t xml:space="preserve">•  confidence — detection confidence score (optional)</w:t>
      </w:r>
    </w:p>
    <w:p>
      <w:pPr>
        <w:spacing w:after="200"/>
      </w:pPr>
      <w:r>
        <w:t xml:space="preserve">•  isMergedChild — true if merged into another entity</w:t>
      </w:r>
    </w:p>
    <w:p>
      <w:pPr>
        <w:pStyle w:val="Heading3"/>
      </w:pPr>
      <w:r>
        <w:t xml:space="preserve">Name Family System</w:t>
      </w:r>
    </w:p>
    <w:p>
      <w:pPr>
        <w:spacing w:after="100"/>
      </w:pPr>
      <w:r>
        <w:t xml:space="preserve">Person entities are grouped into "name families" to ensure consistent codes across different forms of the same name. When "Dr John Michael Smith" is detected, the system creates linked codes: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Variant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John Michael Smith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[CLIENT_A_FULL]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firstLast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John Smith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[CLIENT_A_FIRST_LAST]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John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[CLIENT_A_FIRST]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Smith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[CLIENT_A_LAST]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middle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Michael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[CLIENT_A_MIDDLE]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Mr Smith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[CLIENT_A_FORMAL]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200"/>
      </w:pPr>
      <w:r>
        <w:t xml:space="preserve">Subsequent detections of partial names (e.g., just "John") are automatically linked to the same family. During restoration, each variant code restores to the correct form.</w:t>
      </w:r>
    </w:p>
    <w:p>
      <w:pPr>
        <w:pStyle w:val="Heading2"/>
      </w:pPr>
      <w:r>
        <w:t xml:space="preserve">Cloud Integration (Improve Phase)</w:t>
      </w:r>
    </w:p>
    <w:p>
      <w:pPr>
        <w:spacing w:after="200"/>
      </w:pPr>
      <w:r>
        <w:t xml:space="preserve">The Improve phase connects to AWS Bedrock via a Lambda proxy. This is the core AI capability of the app — transforming anonymised clinical content into polished documentation.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Sonnet 4.5 (au.anthropic.claude-sonnet-4-5-20250929-v1:0)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ap-southeast-2 (Sydney) — Australian data residency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Lambda proxy — no AWS credentials on client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Latency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~2–5 seconds per request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handling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Stateless — no data stored on AWS</w:t>
            </w:r>
          </w:p>
        </w:tc>
      </w:tr>
    </w:tbl>
    <w:p>
      <w:pPr>
        <w:spacing w:after="100"/>
      </w:pPr>
      <w:r>
        <w:t xml:space="preserve"/>
      </w:r>
    </w:p>
    <w:p>
      <w:pPr>
        <w:shd w:fill="E8F4FD" w:val="clear"/>
      </w:pPr>
      <w:r>
        <w:rPr>
          <w:i/>
          <w:iCs/>
        </w:rPr>
        <w:t xml:space="preserve">For Lambda proxy architecture, API key rotation, and data retention details, see Data Security &amp; Privacy.</w:t>
      </w:r>
    </w:p>
    <w:p>
      <w:pPr>
        <w:pStyle w:val="Heading2"/>
      </w:pPr>
      <w:r>
        <w:t xml:space="preserve">Text Processing</w:t>
      </w:r>
    </w:p>
    <w:p>
      <w:pPr>
        <w:pStyle w:val="Heading3"/>
      </w:pPr>
      <w:r>
        <w:t xml:space="preserve">Chunking Strategy</w:t>
      </w:r>
    </w:p>
    <w:p>
      <w:pPr>
        <w:spacing w:after="100"/>
      </w:pPr>
      <w:r>
        <w:t xml:space="preserve">Large documents are split for processing:</w:t>
      </w:r>
    </w:p>
    <w:p>
      <w:pPr>
        <w:spacing w:after="50"/>
      </w:pPr>
      <w:r>
        <w:t xml:space="preserve">•  Chunk size: 4000 characters (configurable)</w:t>
      </w:r>
    </w:p>
    <w:p>
      <w:pPr>
        <w:spacing w:after="50"/>
      </w:pPr>
      <w:r>
        <w:t xml:space="preserve">•  Overlap: 200 characters between chunks</w:t>
      </w:r>
    </w:p>
    <w:p>
      <w:pPr>
        <w:spacing w:after="200"/>
      </w:pPr>
      <w:r>
        <w:t xml:space="preserve">•  Purpose: Stay within model context limits, enable parallel processing</w:t>
      </w:r>
    </w:p>
    <w:p>
      <w:pPr>
        <w:pStyle w:val="Heading3"/>
      </w:pPr>
      <w:r>
        <w:t xml:space="preserve">Entity Bridging</w:t>
      </w:r>
    </w:p>
    <w:p>
      <w:pPr>
        <w:spacing w:after="200"/>
      </w:pPr>
      <w:r>
        <w:t xml:space="preserve">Entities split across chunk boundaries are detected and merged: overlap regions are checked for partial matches, entities bridged when text matches across chunks, and positions adjusted for the original document.</w:t>
      </w:r>
    </w:p>
    <w:p>
      <w:pPr>
        <w:pStyle w:val="Heading2"/>
      </w:pPr>
      <w:r>
        <w:t xml:space="preserve">Build Configuration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Deployment Target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macOS 14.0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Swift Version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Bundle ID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com.3bigthings.Redactor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Team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Big Things (5N8GXZGSZ5)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Hardened Runtime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Enabled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File Structure</w:t>
      </w:r>
    </w:p>
    <w:p>
      <w:pPr>
        <w:spacing w:after="100"/>
      </w:pPr>
      <w:r>
        <w:t xml:space="preserve">Key directories and files:</w:t>
      </w:r>
    </w:p>
    <w:p>
      <w:pPr>
        <w:spacing w:after="50"/>
      </w:pPr>
      <w:r>
        <w:t xml:space="preserve">ClinicalAnon/</w:t>
      </w:r>
    </w:p>
    <w:p>
      <w:pPr>
        <w:spacing w:after="50"/>
      </w:pPr>
      <w:r>
        <w:t xml:space="preserve">  ├─ Models/ — Entity.swift, EntityType.swift, EntityMapping.swift, AnonymizationResult.swift</w:t>
      </w:r>
    </w:p>
    <w:p>
      <w:pPr>
        <w:spacing w:after="50"/>
      </w:pPr>
      <w:r>
        <w:t xml:space="preserve">  ├─ Services/ — Core processing services</w:t>
      </w:r>
    </w:p>
    <w:p>
      <w:pPr>
        <w:spacing w:after="50"/>
      </w:pPr>
      <w:r>
        <w:t xml:space="preserve">  │    ├─ AnonymizationEngine.swift, EntityRecognizer.swift</w:t>
      </w:r>
    </w:p>
    <w:p>
      <w:pPr>
        <w:spacing w:after="50"/>
      </w:pPr>
      <w:r>
        <w:t xml:space="preserve">  │    ├─ SwiftNERService.swift, XLMRobertaNERService.swift, LocalLLMService.swift</w:t>
      </w:r>
    </w:p>
    <w:p>
      <w:pPr>
        <w:spacing w:after="50"/>
      </w:pPr>
      <w:r>
        <w:t xml:space="preserve">  │    ├─ TextReplacer.swift, TextReidentifier.swift</w:t>
      </w:r>
    </w:p>
    <w:p>
      <w:pPr>
        <w:spacing w:after="50"/>
      </w:pPr>
      <w:r>
        <w:t xml:space="preserve">  │    ├─ AWS/BedrockService.swift</w:t>
      </w:r>
    </w:p>
    <w:p>
      <w:pPr>
        <w:spacing w:after="50"/>
      </w:pPr>
      <w:r>
        <w:t xml:space="preserve">  │    └─ Recognizers/ — Individual pattern recognizers</w:t>
      </w:r>
    </w:p>
    <w:p>
      <w:pPr>
        <w:spacing w:after="50"/>
      </w:pPr>
      <w:r>
        <w:t xml:space="preserve">  ├─ ViewModels/ — WorkflowViewModel.swift, phase state files</w:t>
      </w:r>
    </w:p>
    <w:p>
      <w:pPr>
        <w:spacing w:after="50"/>
      </w:pPr>
      <w:r>
        <w:t xml:space="preserve">  ├─ Views/ — UI components</w:t>
      </w:r>
    </w:p>
    <w:p>
      <w:pPr>
        <w:spacing w:after="50"/>
      </w:pPr>
      <w:r>
        <w:t xml:space="preserve">  ├─ Resources/BERT/ — XLMRobertaNER.mlpackage, vocab files</w:t>
      </w:r>
    </w:p>
    <w:p>
      <w:pPr>
        <w:spacing w:after="300"/>
      </w:pPr>
      <w:r>
        <w:t xml:space="preserve">  └─ Utilities/ — SettingsKeys.swift</w:t>
      </w:r>
    </w:p>
    <w:p>
      <w:r>
        <w:rPr>
          <w:i/>
          <w:iCs/>
          <w:sz w:val="18"/>
          <w:szCs w:val="18"/>
        </w:rPr>
        <w:t xml:space="preserve">Document version: 2.0</w:t>
      </w:r>
    </w:p>
    <w:p>
      <w:r>
        <w:rPr>
          <w:i/>
          <w:iCs/>
          <w:sz w:val="18"/>
          <w:szCs w:val="18"/>
        </w:rPr>
        <w:t xml:space="preserve">Last updated: February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2026-02-04T02:29:17.068Z</dcterms:created>
  <dcterms:modified xsi:type="dcterms:W3CDTF">2026-02-04T02:29:17.069Z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