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family and local community</w:t>
      </w:r>
      <w:r w:rsidDel="00000000" w:rsidR="00000000" w:rsidRPr="00000000">
        <w:rPr>
          <w:rFonts w:ascii="Times New Roman" w:cs="Times New Roman" w:eastAsia="Times New Roman" w:hAnsi="Times New Roman"/>
          <w:rtl w:val="0"/>
        </w:rPr>
        <w:t xml:space="preserve"> instilled </w:t>
      </w:r>
      <w:r w:rsidDel="00000000" w:rsidR="00000000" w:rsidRPr="00000000">
        <w:rPr>
          <w:rFonts w:ascii="Times New Roman" w:cs="Times New Roman" w:eastAsia="Times New Roman" w:hAnsi="Times New Roman"/>
          <w:rtl w:val="0"/>
        </w:rPr>
        <w:t xml:space="preserve">the importance of developing a relationship with colleagues and the public. This relationship should be built without bias to economic class, gender, race, sexual orientation, cultural background, or intellectual facility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w:t>
      </w:r>
      <w:r w:rsidDel="00000000" w:rsidR="00000000" w:rsidRPr="00000000">
        <w:rPr>
          <w:rFonts w:ascii="Times New Roman" w:cs="Times New Roman" w:eastAsia="Times New Roman" w:hAnsi="Times New Roman"/>
          <w:rtl w:val="0"/>
        </w:rPr>
        <w:t xml:space="preserve">less than one percent of total AP enrollment learning English as a second </w:t>
      </w:r>
      <w:r w:rsidDel="00000000" w:rsidR="00000000" w:rsidRPr="00000000">
        <w:rPr>
          <w:rFonts w:ascii="Times New Roman" w:cs="Times New Roman" w:eastAsia="Times New Roman" w:hAnsi="Times New Roman"/>
          <w:rtl w:val="0"/>
        </w:rPr>
        <w:t xml:space="preserve">language</w:t>
      </w:r>
      <w:r w:rsidDel="00000000" w:rsidR="00000000" w:rsidRPr="00000000">
        <w:rPr>
          <w:rFonts w:ascii="Times New Roman" w:cs="Times New Roman" w:eastAsia="Times New Roman" w:hAnsi="Times New Roman"/>
          <w:rtl w:val="0"/>
        </w:rPr>
        <w:t xml:space="preserve">, despite living in the country for years</w:t>
      </w:r>
      <w:r w:rsidDel="00000000" w:rsidR="00000000" w:rsidRPr="00000000">
        <w:rPr>
          <w:rFonts w:ascii="Times New Roman" w:cs="Times New Roman" w:eastAsia="Times New Roman" w:hAnsi="Times New Roman"/>
          <w:rtl w:val="0"/>
        </w:rPr>
        <w:t xml:space="preserve">.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responsible scientific scholar carries an incontrovertible obligation to engage in research at the cutting edge and to communicate information to those eager to learn. Alongside my research engagements at Wheaton,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w:t>
      </w:r>
      <w:r w:rsidDel="00000000" w:rsidR="00000000" w:rsidRPr="00000000">
        <w:rPr>
          <w:rFonts w:ascii="Times New Roman" w:cs="Times New Roman" w:eastAsia="Times New Roman" w:hAnsi="Times New Roman"/>
          <w:rtl w:val="0"/>
        </w:rPr>
        <w:t xml:space="preserve">LLAMAS</w:t>
      </w:r>
      <w:r w:rsidDel="00000000" w:rsidR="00000000" w:rsidRPr="00000000">
        <w:rPr>
          <w:rFonts w:ascii="Times New Roman" w:cs="Times New Roman" w:eastAsia="Times New Roman" w:hAnsi="Times New Roman"/>
          <w:rtl w:val="0"/>
        </w:rPr>
        <w:t xml:space="preserve"> spectrograph with an astronomy class, I recognized the crucial importance of using my graduate research as a platform to continue engaging with individuals passionate about astronomy and physics, no matter their academic or social background. The </w:t>
      </w:r>
      <w:r w:rsidDel="00000000" w:rsidR="00000000" w:rsidRPr="00000000">
        <w:rPr>
          <w:rFonts w:ascii="Times New Roman" w:cs="Times New Roman" w:eastAsia="Times New Roman" w:hAnsi="Times New Roman"/>
          <w:rtl w:val="0"/>
        </w:rPr>
        <w:t xml:space="preserve">amalgamation</w:t>
      </w:r>
      <w:r w:rsidDel="00000000" w:rsidR="00000000" w:rsidRPr="00000000">
        <w:rPr>
          <w:rFonts w:ascii="Times New Roman" w:cs="Times New Roman" w:eastAsia="Times New Roman" w:hAnsi="Times New Roman"/>
          <w:rtl w:val="0"/>
        </w:rPr>
        <w:t xml:space="preserve"> of these experiences solidified a desire to guide the scientists and leaders of the future, something I will continue in my graduate </w:t>
      </w:r>
      <w:r w:rsidDel="00000000" w:rsidR="00000000" w:rsidRPr="00000000">
        <w:rPr>
          <w:rFonts w:ascii="Times New Roman" w:cs="Times New Roman" w:eastAsia="Times New Roman" w:hAnsi="Times New Roman"/>
          <w:rtl w:val="0"/>
        </w:rPr>
        <w:t xml:space="preserve">studies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Northeast Astronomy Forum (NEAF) 2018 in Suffern, New York I showcased project PANOPTES to a wide audience. I discussed the mission of project </w:t>
      </w:r>
      <w:r w:rsidDel="00000000" w:rsidR="00000000" w:rsidRPr="00000000">
        <w:rPr>
          <w:rFonts w:ascii="Times New Roman" w:cs="Times New Roman" w:eastAsia="Times New Roman" w:hAnsi="Times New Roman"/>
          <w:rtl w:val="0"/>
        </w:rPr>
        <w:t xml:space="preserve">PANOPTE</w:t>
      </w:r>
      <w:r w:rsidDel="00000000" w:rsidR="00000000" w:rsidRPr="00000000">
        <w:rPr>
          <w:rFonts w:ascii="Times New Roman" w:cs="Times New Roman" w:eastAsia="Times New Roman" w:hAnsi="Times New Roman"/>
          <w:rtl w:val="0"/>
        </w:rPr>
        <w:t xml:space="preserv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