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the University of Illinois is the next opportunity to contribute to the frontiers of physics while reinforcing my core values to the scientific and broader community. I have experience developing computational models, developing observational data pipelines and analysis routines, and integrating astronomical instrumentation. I am eager to extend my expertise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b7xky2f4ts4t" w:id="1"/>
      <w:bookmarkEnd w:id="1"/>
      <w:r w:rsidDel="00000000" w:rsidR="00000000" w:rsidRPr="00000000">
        <w:rPr>
          <w:rFonts w:ascii="Times New Roman" w:cs="Times New Roman" w:eastAsia="Times New Roman" w:hAnsi="Times New Roman"/>
          <w:sz w:val="24"/>
          <w:szCs w:val="24"/>
          <w:rtl w:val="0"/>
        </w:rPr>
        <w:t xml:space="preserve">Following several research projects in solid-state physics and exoplanet astronomy in my first two years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sap52zr2fkkx" w:id="2"/>
      <w:bookmarkEnd w:id="2"/>
      <w:r w:rsidDel="00000000" w:rsidR="00000000" w:rsidRPr="00000000">
        <w:rPr>
          <w:rFonts w:ascii="Times New Roman" w:cs="Times New Roman" w:eastAsia="Times New Roman" w:hAnsi="Times New Roman"/>
          <w:sz w:val="24"/>
          <w:szCs w:val="24"/>
          <w:rtl w:val="0"/>
        </w:rPr>
        <w:t xml:space="preserve">I studied at University College London (UCL) in early 2019 with the goal of studying astrophysics with more depth than Wheaton could provide. I enrolled in challenging graduate courses in Interstellar Physics and Cosmology. This immersion led to an honors thesis with Prof. Amélie Saintonge of UCL and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bookmarkStart w:colFirst="0" w:colLast="0" w:name="_b7xky2f4ts4t" w:id="1"/>
      <w:bookmarkEnd w:id="1"/>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bottleneck. These adjustments enabled exceptional accuracy in the fiber run when compared to the design requirements - 100% yield vs. 99.5% requirement. </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2udjz3dq55q4" w:id="3"/>
      <w:bookmarkEnd w:id="3"/>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amkpd264iisk" w:id="4"/>
      <w:bookmarkEnd w:id="4"/>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using current gravitational-wave observations and inform instrumentation decisions for the next generation of gravitational-wave detectors. Additionally, I am interested in experimental and observational cosmology. My previous experience with AIT at MIT has given me transferrable engineering skills that could immediately support instrumentation development for cosmic microwave background studies. Furthermore, my previous experience working with various astrophysical data sets has prepared me to glean new findings from current and future surveys of the cosmic microwave background. I am broadly interested in gravitational-wave physics and cosmology but am particularly interested in the research of Prof. Shapiro, Prof. Vieira, Prof. Filippini, Prof. Yunes, and Prof. Witek.</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highlight w:val="cyan"/>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Illinois.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