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CFDF4" w14:textId="77777777" w:rsidR="00C4465D" w:rsidRPr="00E94AF9" w:rsidRDefault="00C4465D" w:rsidP="00C4465D">
      <w:pPr>
        <w:rPr>
          <w:rFonts w:ascii="Cambria" w:hAnsi="Cambria"/>
          <w:sz w:val="22"/>
        </w:rPr>
      </w:pPr>
      <w:r w:rsidRPr="00E94AF9">
        <w:rPr>
          <w:rFonts w:ascii="Cambria" w:hAnsi="Cambria"/>
          <w:sz w:val="22"/>
        </w:rPr>
        <w:t>Sean MacBride</w:t>
      </w:r>
    </w:p>
    <w:p w14:paraId="55174F95" w14:textId="77777777" w:rsidR="00C4465D" w:rsidRPr="00E94AF9" w:rsidRDefault="00C4465D" w:rsidP="00C4465D">
      <w:pPr>
        <w:rPr>
          <w:rFonts w:ascii="Cambria" w:hAnsi="Cambria"/>
          <w:sz w:val="22"/>
        </w:rPr>
      </w:pPr>
    </w:p>
    <w:p w14:paraId="7A54EE14" w14:textId="77777777" w:rsidR="00C4465D" w:rsidRPr="00E94AF9" w:rsidRDefault="00C4465D" w:rsidP="00C4465D">
      <w:pPr>
        <w:jc w:val="center"/>
        <w:rPr>
          <w:rFonts w:ascii="Cambria" w:hAnsi="Cambria"/>
          <w:b/>
          <w:sz w:val="22"/>
        </w:rPr>
      </w:pPr>
      <w:r w:rsidRPr="00E94AF9">
        <w:rPr>
          <w:rFonts w:ascii="Cambria" w:hAnsi="Cambria"/>
          <w:b/>
          <w:sz w:val="22"/>
        </w:rPr>
        <w:t>Analysis of the Proper Motion and Contrast</w:t>
      </w:r>
    </w:p>
    <w:p w14:paraId="273E6523" w14:textId="77777777" w:rsidR="00C4465D" w:rsidRPr="00E94AF9" w:rsidRDefault="00C4465D" w:rsidP="00C4465D">
      <w:pPr>
        <w:jc w:val="center"/>
        <w:rPr>
          <w:rFonts w:ascii="Cambria" w:hAnsi="Cambria"/>
          <w:sz w:val="22"/>
        </w:rPr>
      </w:pPr>
      <w:r w:rsidRPr="00E94AF9">
        <w:rPr>
          <w:rFonts w:ascii="Cambria" w:hAnsi="Cambria"/>
          <w:b/>
          <w:sz w:val="22"/>
        </w:rPr>
        <w:t>Of Carina Over Different Magnitude Limits</w:t>
      </w:r>
    </w:p>
    <w:p w14:paraId="1FBAAA89" w14:textId="77777777" w:rsidR="00C4465D" w:rsidRPr="00E94AF9" w:rsidRDefault="00C4465D" w:rsidP="00C4465D">
      <w:pPr>
        <w:rPr>
          <w:rFonts w:ascii="Cambria" w:hAnsi="Cambria"/>
          <w:sz w:val="22"/>
        </w:rPr>
      </w:pPr>
    </w:p>
    <w:p w14:paraId="572D13CC" w14:textId="36AEB853" w:rsidR="00C4465D" w:rsidRDefault="00C4465D" w:rsidP="00C4465D">
      <w:pPr>
        <w:rPr>
          <w:rFonts w:ascii="Cambria" w:hAnsi="Cambria"/>
          <w:sz w:val="22"/>
        </w:rPr>
      </w:pPr>
      <w:r w:rsidRPr="00E94AF9">
        <w:rPr>
          <w:rFonts w:ascii="Cambria" w:hAnsi="Cambria"/>
          <w:sz w:val="22"/>
        </w:rPr>
        <w:tab/>
        <w:t>In beginning the analysis of Carina, four filters on the Gaia data were implemented: a sigma cut on proper motion, a magnitude limit, a branch limit, and a semimajor axis limit. Although each of the filters was based on one class of data, all of the data associated with a star was maintained if it passed the filter. The sigma cut involved removing all-stars that did not fall within the product of a variable times the sigma of the proper motion measured by the Gaia team</w:t>
      </w:r>
      <w:r w:rsidRPr="00E94AF9">
        <w:rPr>
          <w:rStyle w:val="FootnoteReference"/>
          <w:rFonts w:ascii="Cambria" w:hAnsi="Cambria"/>
          <w:sz w:val="22"/>
        </w:rPr>
        <w:footnoteReference w:id="1"/>
      </w:r>
      <w:r w:rsidRPr="00E94AF9">
        <w:rPr>
          <w:rFonts w:ascii="Cambria" w:hAnsi="Cambria"/>
          <w:sz w:val="22"/>
        </w:rPr>
        <w:t>. In this instance, 3-sigma was used. The magnitude cut involved removing all-stars that were brighter than a given magnitude. In this instance, the magnitudes were set at 19, 19.5, 20, 20.5, and 21. The branch cut involved eliminating stars that did not fall on an expected region of a color-magnitude diagram. The bounds on the branch were determined by observing a color-magnitude diagram with a 0.5 sigma cut on the proper motion, and then applying the bounds found to the data sets with a larger sigma cut and variable magnitude limits. The semimajor axis cut involved rotating the positional coordinates of the data set to calculate a semimajor axis based on the ellipticity</w:t>
      </w:r>
      <w:r w:rsidRPr="00E94AF9">
        <w:rPr>
          <w:rStyle w:val="FootnoteReference"/>
          <w:rFonts w:ascii="Cambria" w:hAnsi="Cambria"/>
          <w:sz w:val="22"/>
        </w:rPr>
        <w:footnoteReference w:id="2"/>
      </w:r>
      <w:r w:rsidRPr="00E94AF9">
        <w:rPr>
          <w:rFonts w:ascii="Cambria" w:hAnsi="Cambria"/>
          <w:sz w:val="22"/>
        </w:rPr>
        <w:t xml:space="preserve"> of the galaxy. All stars with semimajor axes greater than the survey area </w:t>
      </w:r>
      <w:proofErr w:type="gramStart"/>
      <w:r w:rsidRPr="00E94AF9">
        <w:rPr>
          <w:rFonts w:ascii="Cambria" w:hAnsi="Cambria"/>
          <w:sz w:val="22"/>
        </w:rPr>
        <w:t>were</w:t>
      </w:r>
      <w:proofErr w:type="gramEnd"/>
      <w:r w:rsidRPr="00E94AF9">
        <w:rPr>
          <w:rFonts w:ascii="Cambria" w:hAnsi="Cambria"/>
          <w:sz w:val="22"/>
        </w:rPr>
        <w:t xml:space="preserve"> removed from the dataset. This produced the final data sets shown below. 5 graphs in total were produced. The graphs were categorized as follows.</w:t>
      </w:r>
    </w:p>
    <w:p w14:paraId="67E20CEF" w14:textId="77777777" w:rsidR="00C4465D" w:rsidRPr="00E94AF9" w:rsidRDefault="00C4465D" w:rsidP="00C4465D">
      <w:pPr>
        <w:rPr>
          <w:rFonts w:ascii="Cambria" w:hAnsi="Cambria"/>
          <w:sz w:val="22"/>
        </w:rPr>
      </w:pPr>
    </w:p>
    <w:p w14:paraId="57649295" w14:textId="47309A9C" w:rsidR="00C4465D" w:rsidRDefault="00C4465D" w:rsidP="00C4465D">
      <w:pPr>
        <w:pStyle w:val="ListParagraph"/>
        <w:numPr>
          <w:ilvl w:val="0"/>
          <w:numId w:val="1"/>
        </w:numPr>
        <w:rPr>
          <w:rFonts w:ascii="Cambria" w:hAnsi="Cambria"/>
          <w:sz w:val="22"/>
        </w:rPr>
      </w:pPr>
      <w:r w:rsidRPr="00E94AF9">
        <w:rPr>
          <w:rFonts w:ascii="Cambria" w:hAnsi="Cambria"/>
          <w:sz w:val="22"/>
        </w:rPr>
        <w:t>20 Magnitude cut</w:t>
      </w:r>
      <w:r>
        <w:rPr>
          <w:rFonts w:ascii="Cambria" w:hAnsi="Cambria"/>
          <w:sz w:val="22"/>
        </w:rPr>
        <w:t xml:space="preserve">, 3 </w:t>
      </w:r>
      <w:proofErr w:type="gramStart"/>
      <w:r>
        <w:rPr>
          <w:rFonts w:ascii="Cambria" w:hAnsi="Cambria"/>
          <w:sz w:val="22"/>
        </w:rPr>
        <w:t>sigma</w:t>
      </w:r>
      <w:proofErr w:type="gramEnd"/>
    </w:p>
    <w:p w14:paraId="2EA8404B" w14:textId="71639951" w:rsidR="00C4465D" w:rsidRDefault="00C4465D" w:rsidP="00C4465D">
      <w:pPr>
        <w:pStyle w:val="ListParagraph"/>
        <w:numPr>
          <w:ilvl w:val="0"/>
          <w:numId w:val="1"/>
        </w:numPr>
        <w:rPr>
          <w:rFonts w:ascii="Cambria" w:hAnsi="Cambria"/>
          <w:sz w:val="22"/>
        </w:rPr>
      </w:pPr>
      <w:r>
        <w:rPr>
          <w:rFonts w:ascii="Cambria" w:hAnsi="Cambria"/>
          <w:sz w:val="22"/>
        </w:rPr>
        <w:t xml:space="preserve">20 Magnitude cut, 2 </w:t>
      </w:r>
      <w:proofErr w:type="gramStart"/>
      <w:r>
        <w:rPr>
          <w:rFonts w:ascii="Cambria" w:hAnsi="Cambria"/>
          <w:sz w:val="22"/>
        </w:rPr>
        <w:t>sigma</w:t>
      </w:r>
      <w:proofErr w:type="gramEnd"/>
    </w:p>
    <w:p w14:paraId="6864D88B" w14:textId="6AFDE4FF" w:rsidR="00C4465D" w:rsidRPr="00C4465D" w:rsidRDefault="00C4465D" w:rsidP="00C4465D">
      <w:pPr>
        <w:pStyle w:val="ListParagraph"/>
        <w:numPr>
          <w:ilvl w:val="0"/>
          <w:numId w:val="1"/>
        </w:numPr>
        <w:rPr>
          <w:rFonts w:ascii="Cambria" w:hAnsi="Cambria"/>
          <w:sz w:val="22"/>
        </w:rPr>
      </w:pPr>
      <w:r>
        <w:rPr>
          <w:rFonts w:ascii="Cambria" w:hAnsi="Cambria"/>
          <w:sz w:val="22"/>
        </w:rPr>
        <w:t>20 Magnitude cut, 1.65 sigma</w:t>
      </w:r>
    </w:p>
    <w:p w14:paraId="3FA69BF6" w14:textId="75B9F4E5" w:rsidR="00C4465D" w:rsidRPr="00C4465D" w:rsidRDefault="00C4465D" w:rsidP="00C4465D">
      <w:pPr>
        <w:rPr>
          <w:rFonts w:ascii="Cambria" w:hAnsi="Cambria"/>
          <w:sz w:val="22"/>
        </w:rPr>
      </w:pPr>
    </w:p>
    <w:p w14:paraId="4858375E" w14:textId="77777777" w:rsidR="00C4465D" w:rsidRDefault="00C4465D" w:rsidP="00C4465D">
      <w:pPr>
        <w:pStyle w:val="ListParagraph"/>
        <w:numPr>
          <w:ilvl w:val="0"/>
          <w:numId w:val="2"/>
        </w:numPr>
        <w:rPr>
          <w:rFonts w:ascii="Cambria" w:hAnsi="Cambria"/>
          <w:sz w:val="22"/>
        </w:rPr>
      </w:pPr>
      <w:r w:rsidRPr="00E94AF9">
        <w:rPr>
          <w:rFonts w:ascii="Cambria" w:hAnsi="Cambria"/>
          <w:sz w:val="22"/>
        </w:rPr>
        <w:t xml:space="preserve">Proper Motion Plot </w:t>
      </w:r>
      <w:r>
        <w:rPr>
          <w:rFonts w:ascii="Cambria" w:hAnsi="Cambria"/>
          <w:sz w:val="22"/>
        </w:rPr>
        <w:t>-</w:t>
      </w:r>
      <w:r w:rsidRPr="00E94AF9">
        <w:rPr>
          <w:rFonts w:ascii="Cambria" w:hAnsi="Cambria"/>
          <w:sz w:val="22"/>
        </w:rPr>
        <w:t xml:space="preserve"> </w:t>
      </w:r>
      <w:r>
        <w:rPr>
          <w:rFonts w:ascii="Cambria" w:hAnsi="Cambria"/>
          <w:sz w:val="22"/>
        </w:rPr>
        <w:t>A scatter plot of the proper motion. The weighted mean of the proper motion of each set is plotted in black.</w:t>
      </w:r>
    </w:p>
    <w:p w14:paraId="7B50F7CC" w14:textId="77777777" w:rsidR="00C4465D" w:rsidRPr="006A3DB5" w:rsidRDefault="00C4465D" w:rsidP="00C4465D">
      <w:pPr>
        <w:pStyle w:val="ListParagraph"/>
        <w:numPr>
          <w:ilvl w:val="0"/>
          <w:numId w:val="2"/>
        </w:numPr>
        <w:rPr>
          <w:rFonts w:ascii="Cambria" w:hAnsi="Cambria"/>
          <w:sz w:val="22"/>
        </w:rPr>
      </w:pPr>
      <w:r w:rsidRPr="00E94AF9">
        <w:rPr>
          <w:rFonts w:ascii="Cambria" w:hAnsi="Cambria"/>
          <w:sz w:val="22"/>
        </w:rPr>
        <w:t xml:space="preserve">BP-RP vs. G-Magnitude - </w:t>
      </w:r>
      <w:r>
        <w:rPr>
          <w:rFonts w:ascii="Cambria" w:hAnsi="Cambria"/>
          <w:sz w:val="22"/>
        </w:rPr>
        <w:t xml:space="preserve">A scatter plot with BP-RP magnitude on the x axis and G-Magnitude on the y axis. </w:t>
      </w:r>
      <w:r w:rsidRPr="00E94AF9">
        <w:rPr>
          <w:rFonts w:ascii="Cambria" w:hAnsi="Cambria"/>
          <w:sz w:val="22"/>
        </w:rPr>
        <w:t>Using a 0.5 sigma-cut, bounds on the BP-RP and G-Magnitude branch were determined</w:t>
      </w:r>
      <w:r>
        <w:rPr>
          <w:rFonts w:ascii="Cambria" w:hAnsi="Cambria"/>
          <w:sz w:val="22"/>
        </w:rPr>
        <w:t>. Those bounds are reflected in this plot. The magnitude cut is clearly visible in this plot.</w:t>
      </w:r>
    </w:p>
    <w:p w14:paraId="6C3F4777" w14:textId="77777777" w:rsidR="00C4465D" w:rsidRPr="00E94AF9" w:rsidRDefault="00C4465D" w:rsidP="00C4465D">
      <w:pPr>
        <w:pStyle w:val="ListParagraph"/>
        <w:numPr>
          <w:ilvl w:val="0"/>
          <w:numId w:val="2"/>
        </w:numPr>
        <w:rPr>
          <w:rFonts w:ascii="Cambria" w:hAnsi="Cambria"/>
          <w:sz w:val="22"/>
        </w:rPr>
      </w:pPr>
      <w:r w:rsidRPr="00E94AF9">
        <w:rPr>
          <w:rFonts w:ascii="Cambria" w:hAnsi="Cambria"/>
          <w:sz w:val="22"/>
        </w:rPr>
        <w:t xml:space="preserve">Position Plot </w:t>
      </w:r>
      <w:r>
        <w:rPr>
          <w:rFonts w:ascii="Cambria" w:hAnsi="Cambria"/>
          <w:sz w:val="22"/>
        </w:rPr>
        <w:t>-</w:t>
      </w:r>
      <w:r w:rsidRPr="00E94AF9">
        <w:rPr>
          <w:rFonts w:ascii="Cambria" w:hAnsi="Cambria"/>
          <w:sz w:val="22"/>
        </w:rPr>
        <w:t xml:space="preserve"> </w:t>
      </w:r>
      <w:r>
        <w:rPr>
          <w:rFonts w:ascii="Cambria" w:hAnsi="Cambria"/>
          <w:sz w:val="22"/>
        </w:rPr>
        <w:t>A scatter plot with the delta x from the tangent plan projection on the x axis and delta y from the tangent plan projection on the y axis.</w:t>
      </w:r>
    </w:p>
    <w:p w14:paraId="52A591E5" w14:textId="77777777" w:rsidR="00C4465D" w:rsidRPr="00E94AF9" w:rsidRDefault="00C4465D" w:rsidP="00C4465D">
      <w:pPr>
        <w:pStyle w:val="ListParagraph"/>
        <w:numPr>
          <w:ilvl w:val="0"/>
          <w:numId w:val="2"/>
        </w:numPr>
        <w:rPr>
          <w:rFonts w:ascii="Cambria" w:hAnsi="Cambria"/>
          <w:sz w:val="22"/>
        </w:rPr>
      </w:pPr>
      <w:r w:rsidRPr="00E94AF9">
        <w:rPr>
          <w:rFonts w:ascii="Cambria" w:hAnsi="Cambria"/>
          <w:sz w:val="22"/>
        </w:rPr>
        <w:t>Adjusted Number Density Plot - A number density with semimajor axis length on the x-axis and density on the y axis. Using a log-log scale. Adjusted for background over the deeper range of semimajor axis values by taking the average over a range defined by observationally classifying it on the unadjusted graph. Two different binning techniques were used. Over the range where uniform stars per bin number was effective, a uniform stars per bin were used. Over the rest of the survey radius, a fixed number of bins was used.</w:t>
      </w:r>
    </w:p>
    <w:p w14:paraId="600E34B4" w14:textId="77777777" w:rsidR="00C4465D" w:rsidRDefault="00C4465D" w:rsidP="00C4465D">
      <w:pPr>
        <w:pStyle w:val="ListParagraph"/>
        <w:numPr>
          <w:ilvl w:val="0"/>
          <w:numId w:val="2"/>
        </w:numPr>
        <w:rPr>
          <w:rFonts w:ascii="Cambria" w:hAnsi="Cambria"/>
          <w:sz w:val="22"/>
        </w:rPr>
      </w:pPr>
      <w:r w:rsidRPr="00E94AF9">
        <w:rPr>
          <w:rFonts w:ascii="Cambria" w:hAnsi="Cambria"/>
          <w:sz w:val="22"/>
        </w:rPr>
        <w:t xml:space="preserve">Surface Density of Delta X vs. Delta Y </w:t>
      </w:r>
      <w:r>
        <w:rPr>
          <w:rFonts w:ascii="Cambria" w:hAnsi="Cambria"/>
          <w:sz w:val="22"/>
        </w:rPr>
        <w:t>over full range -</w:t>
      </w:r>
      <w:r w:rsidRPr="00E94AF9">
        <w:rPr>
          <w:rFonts w:ascii="Cambria" w:hAnsi="Cambria"/>
          <w:sz w:val="22"/>
        </w:rPr>
        <w:t xml:space="preserve"> </w:t>
      </w:r>
      <w:r>
        <w:rPr>
          <w:rFonts w:ascii="Cambria" w:hAnsi="Cambria"/>
          <w:sz w:val="22"/>
        </w:rPr>
        <w:t xml:space="preserve">A surface density diagram of delta-x on the x axis and delta-y on the y axis. </w:t>
      </w:r>
    </w:p>
    <w:p w14:paraId="5125A19B" w14:textId="391EE9F1" w:rsidR="00C4465D" w:rsidRPr="00C4465D" w:rsidRDefault="00C4465D" w:rsidP="00C4465D">
      <w:pPr>
        <w:pStyle w:val="ListParagraph"/>
        <w:numPr>
          <w:ilvl w:val="0"/>
          <w:numId w:val="2"/>
        </w:numPr>
        <w:rPr>
          <w:rFonts w:ascii="Cambria" w:hAnsi="Cambria"/>
          <w:sz w:val="22"/>
        </w:rPr>
      </w:pPr>
      <w:r w:rsidRPr="00C4465D">
        <w:rPr>
          <w:rFonts w:ascii="Cambria" w:hAnsi="Cambria"/>
          <w:sz w:val="22"/>
        </w:rPr>
        <w:t xml:space="preserve">Surface Density of Delta X vs. Delta Y over </w:t>
      </w:r>
      <w:r w:rsidRPr="00C4465D">
        <w:rPr>
          <w:rFonts w:ascii="Cambria" w:hAnsi="Cambria"/>
          <w:sz w:val="22"/>
        </w:rPr>
        <w:t>small</w:t>
      </w:r>
      <w:r w:rsidRPr="00C4465D">
        <w:rPr>
          <w:rFonts w:ascii="Cambria" w:hAnsi="Cambria"/>
          <w:sz w:val="22"/>
        </w:rPr>
        <w:t xml:space="preserve"> range - A surface density diagram of delta-x on the x axis and delta-y on the y axis, but over a range of (-1,1) on both the x axis and y axis.</w:t>
      </w:r>
      <w:r w:rsidRPr="00C4465D">
        <w:rPr>
          <w:rFonts w:ascii="Cambria" w:hAnsi="Cambria"/>
          <w:sz w:val="22"/>
        </w:rPr>
        <w:br w:type="page"/>
      </w:r>
    </w:p>
    <w:p w14:paraId="593302D5" w14:textId="160D690A" w:rsidR="009E6162" w:rsidRDefault="00C4465D" w:rsidP="00C4465D">
      <w:pPr>
        <w:ind w:left="360"/>
        <w:rPr>
          <w:rFonts w:ascii="Cambria" w:hAnsi="Cambria"/>
          <w:sz w:val="22"/>
        </w:rPr>
      </w:pPr>
      <w:r>
        <w:rPr>
          <w:rFonts w:ascii="Cambria" w:hAnsi="Cambria"/>
          <w:sz w:val="22"/>
        </w:rPr>
        <w:lastRenderedPageBreak/>
        <w:t>1a.)</w:t>
      </w:r>
      <w:r>
        <w:rPr>
          <w:rFonts w:ascii="Cambria" w:hAnsi="Cambria"/>
          <w:noProof/>
          <w:sz w:val="22"/>
        </w:rPr>
        <w:drawing>
          <wp:inline distT="0" distB="0" distL="0" distR="0" wp14:anchorId="1B836466" wp14:editId="56013CED">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mag_propermotion.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8B2B9A6" w14:textId="78DBD265" w:rsidR="00C4465D" w:rsidRDefault="00C4465D" w:rsidP="00C4465D">
      <w:pPr>
        <w:ind w:left="360"/>
        <w:rPr>
          <w:rFonts w:ascii="Cambria" w:hAnsi="Cambria"/>
          <w:sz w:val="22"/>
        </w:rPr>
      </w:pPr>
      <w:r>
        <w:rPr>
          <w:rFonts w:ascii="Cambria" w:hAnsi="Cambria"/>
          <w:sz w:val="22"/>
        </w:rPr>
        <w:t>1b.)</w:t>
      </w:r>
      <w:r>
        <w:rPr>
          <w:rFonts w:ascii="Cambria" w:hAnsi="Cambria"/>
          <w:noProof/>
          <w:sz w:val="22"/>
        </w:rPr>
        <w:drawing>
          <wp:inline distT="0" distB="0" distL="0" distR="0" wp14:anchorId="43F1D317" wp14:editId="675F65C4">
            <wp:extent cx="54102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mag_bp-rpvsgmag.png"/>
                    <pic:cNvPicPr/>
                  </pic:nvPicPr>
                  <pic:blipFill>
                    <a:blip r:embed="rId8">
                      <a:extLst>
                        <a:ext uri="{28A0092B-C50C-407E-A947-70E740481C1C}">
                          <a14:useLocalDpi xmlns:a14="http://schemas.microsoft.com/office/drawing/2010/main" val="0"/>
                        </a:ext>
                      </a:extLst>
                    </a:blip>
                    <a:stretch>
                      <a:fillRect/>
                    </a:stretch>
                  </pic:blipFill>
                  <pic:spPr>
                    <a:xfrm>
                      <a:off x="0" y="0"/>
                      <a:ext cx="5410833" cy="3658028"/>
                    </a:xfrm>
                    <a:prstGeom prst="rect">
                      <a:avLst/>
                    </a:prstGeom>
                  </pic:spPr>
                </pic:pic>
              </a:graphicData>
            </a:graphic>
          </wp:inline>
        </w:drawing>
      </w:r>
    </w:p>
    <w:p w14:paraId="3A674E83" w14:textId="4570FA03" w:rsidR="00C4465D" w:rsidRDefault="00C4465D" w:rsidP="00C4465D">
      <w:pPr>
        <w:ind w:left="360"/>
        <w:rPr>
          <w:rFonts w:ascii="Cambria" w:hAnsi="Cambria"/>
          <w:sz w:val="22"/>
        </w:rPr>
      </w:pPr>
      <w:r>
        <w:rPr>
          <w:rFonts w:ascii="Cambria" w:hAnsi="Cambria"/>
          <w:sz w:val="22"/>
        </w:rPr>
        <w:lastRenderedPageBreak/>
        <w:t>1c.)</w:t>
      </w:r>
      <w:r>
        <w:rPr>
          <w:rFonts w:ascii="Cambria" w:hAnsi="Cambria"/>
          <w:noProof/>
          <w:sz w:val="22"/>
        </w:rPr>
        <w:drawing>
          <wp:inline distT="0" distB="0" distL="0" distR="0" wp14:anchorId="1A341D82" wp14:editId="6DEEAFD1">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mag_delta_positionplot.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9B96E7D" w14:textId="3FE1AD1D" w:rsidR="00C4465D" w:rsidRDefault="00C4465D" w:rsidP="00C4465D">
      <w:pPr>
        <w:ind w:left="360"/>
        <w:rPr>
          <w:rFonts w:ascii="Cambria" w:hAnsi="Cambria"/>
          <w:sz w:val="22"/>
        </w:rPr>
      </w:pPr>
      <w:r>
        <w:rPr>
          <w:rFonts w:ascii="Cambria" w:hAnsi="Cambria"/>
          <w:sz w:val="22"/>
        </w:rPr>
        <w:t>1d.)</w:t>
      </w:r>
      <w:r>
        <w:rPr>
          <w:rFonts w:ascii="Cambria" w:hAnsi="Cambria"/>
          <w:noProof/>
          <w:sz w:val="22"/>
        </w:rPr>
        <w:drawing>
          <wp:inline distT="0" distB="0" distL="0" distR="0" wp14:anchorId="4FBB17F6" wp14:editId="41EBD8E1">
            <wp:extent cx="54864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mag_Adjusted_Radialsurfacedensityplo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3C1B73F" w14:textId="1CD33EB9" w:rsidR="00C4465D" w:rsidRDefault="00C4465D" w:rsidP="00C4465D">
      <w:pPr>
        <w:ind w:left="360"/>
        <w:rPr>
          <w:rFonts w:ascii="Cambria" w:hAnsi="Cambria"/>
          <w:sz w:val="22"/>
        </w:rPr>
      </w:pPr>
      <w:r>
        <w:rPr>
          <w:rFonts w:ascii="Cambria" w:hAnsi="Cambria"/>
          <w:sz w:val="22"/>
        </w:rPr>
        <w:lastRenderedPageBreak/>
        <w:t>1e.)</w:t>
      </w:r>
      <w:r>
        <w:rPr>
          <w:rFonts w:ascii="Cambria" w:hAnsi="Cambria"/>
          <w:noProof/>
          <w:sz w:val="22"/>
        </w:rPr>
        <w:drawing>
          <wp:inline distT="0" distB="0" distL="0" distR="0" wp14:anchorId="6F19F71A" wp14:editId="1F2AB2E7">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mag_surfacedensity_delxvsdely.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D65FF84" w14:textId="07DE0BD2" w:rsidR="00C4465D" w:rsidRDefault="00C4465D" w:rsidP="00C4465D">
      <w:pPr>
        <w:ind w:left="360"/>
        <w:rPr>
          <w:rFonts w:ascii="Cambria" w:hAnsi="Cambria"/>
          <w:sz w:val="22"/>
        </w:rPr>
      </w:pPr>
      <w:r>
        <w:rPr>
          <w:rFonts w:ascii="Cambria" w:hAnsi="Cambria"/>
          <w:sz w:val="22"/>
        </w:rPr>
        <w:t>1f.)</w:t>
      </w:r>
      <w:r>
        <w:rPr>
          <w:rFonts w:ascii="Cambria" w:hAnsi="Cambria"/>
          <w:noProof/>
          <w:sz w:val="22"/>
        </w:rPr>
        <w:drawing>
          <wp:inline distT="0" distB="0" distL="0" distR="0" wp14:anchorId="6C783421" wp14:editId="4C5E892C">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mag_surfacedensity_delxvsdely_inse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C1F48AC" w14:textId="6DE5200F" w:rsidR="00C4465D" w:rsidRDefault="00C4465D" w:rsidP="00C4465D">
      <w:pPr>
        <w:ind w:left="360"/>
        <w:rPr>
          <w:rFonts w:ascii="Cambria" w:hAnsi="Cambria"/>
          <w:sz w:val="22"/>
        </w:rPr>
      </w:pPr>
      <w:r>
        <w:rPr>
          <w:rFonts w:ascii="Cambria" w:hAnsi="Cambria"/>
          <w:sz w:val="22"/>
        </w:rPr>
        <w:lastRenderedPageBreak/>
        <w:t>2a.)</w:t>
      </w:r>
      <w:r>
        <w:rPr>
          <w:rFonts w:ascii="Cambria" w:hAnsi="Cambria"/>
          <w:noProof/>
          <w:sz w:val="22"/>
        </w:rPr>
        <w:drawing>
          <wp:inline distT="0" distB="0" distL="0" distR="0" wp14:anchorId="0A0BDDC8" wp14:editId="5903DA78">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mag_2sig_propermotio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8D64B5" w14:textId="1E3C5195" w:rsidR="00C4465D" w:rsidRDefault="00C4465D" w:rsidP="00C4465D">
      <w:pPr>
        <w:ind w:left="360"/>
        <w:rPr>
          <w:rFonts w:ascii="Cambria" w:hAnsi="Cambria"/>
          <w:sz w:val="22"/>
        </w:rPr>
      </w:pPr>
      <w:r>
        <w:rPr>
          <w:rFonts w:ascii="Cambria" w:hAnsi="Cambria"/>
          <w:sz w:val="22"/>
        </w:rPr>
        <w:t>2b</w:t>
      </w:r>
      <w:r>
        <w:rPr>
          <w:rFonts w:ascii="Cambria" w:hAnsi="Cambria"/>
          <w:sz w:val="22"/>
        </w:rPr>
        <w:t>.)</w:t>
      </w:r>
      <w:r>
        <w:rPr>
          <w:rFonts w:ascii="Cambria" w:hAnsi="Cambria"/>
          <w:noProof/>
          <w:sz w:val="22"/>
        </w:rPr>
        <w:drawing>
          <wp:inline distT="0" distB="0" distL="0" distR="0" wp14:anchorId="0B128C36" wp14:editId="66A904DC">
            <wp:extent cx="5427133"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mag_2sig_bp-rpvsgmag.png"/>
                    <pic:cNvPicPr/>
                  </pic:nvPicPr>
                  <pic:blipFill>
                    <a:blip r:embed="rId14">
                      <a:extLst>
                        <a:ext uri="{28A0092B-C50C-407E-A947-70E740481C1C}">
                          <a14:useLocalDpi xmlns:a14="http://schemas.microsoft.com/office/drawing/2010/main" val="0"/>
                        </a:ext>
                      </a:extLst>
                    </a:blip>
                    <a:stretch>
                      <a:fillRect/>
                    </a:stretch>
                  </pic:blipFill>
                  <pic:spPr>
                    <a:xfrm>
                      <a:off x="0" y="0"/>
                      <a:ext cx="5428187" cy="3658310"/>
                    </a:xfrm>
                    <a:prstGeom prst="rect">
                      <a:avLst/>
                    </a:prstGeom>
                  </pic:spPr>
                </pic:pic>
              </a:graphicData>
            </a:graphic>
          </wp:inline>
        </w:drawing>
      </w:r>
    </w:p>
    <w:p w14:paraId="46C258A7" w14:textId="370EB365" w:rsidR="00C4465D" w:rsidRDefault="00C4465D" w:rsidP="00C4465D">
      <w:pPr>
        <w:ind w:left="360"/>
        <w:rPr>
          <w:rFonts w:ascii="Cambria" w:hAnsi="Cambria"/>
          <w:sz w:val="22"/>
        </w:rPr>
      </w:pPr>
      <w:r>
        <w:rPr>
          <w:rFonts w:ascii="Cambria" w:hAnsi="Cambria"/>
          <w:sz w:val="22"/>
        </w:rPr>
        <w:lastRenderedPageBreak/>
        <w:t>2c</w:t>
      </w:r>
      <w:r>
        <w:rPr>
          <w:rFonts w:ascii="Cambria" w:hAnsi="Cambria"/>
          <w:sz w:val="22"/>
        </w:rPr>
        <w:t>.)</w:t>
      </w:r>
      <w:r>
        <w:rPr>
          <w:rFonts w:ascii="Cambria" w:hAnsi="Cambria"/>
          <w:noProof/>
          <w:sz w:val="22"/>
        </w:rPr>
        <w:drawing>
          <wp:inline distT="0" distB="0" distL="0" distR="0" wp14:anchorId="4A050195" wp14:editId="3EB0F980">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mag_2sig_delta_position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161689" w14:textId="2EBB5C83" w:rsidR="00C4465D" w:rsidRDefault="00C4465D" w:rsidP="00C4465D">
      <w:pPr>
        <w:ind w:left="360"/>
        <w:rPr>
          <w:rFonts w:ascii="Cambria" w:hAnsi="Cambria"/>
          <w:sz w:val="22"/>
        </w:rPr>
      </w:pPr>
      <w:r>
        <w:rPr>
          <w:rFonts w:ascii="Cambria" w:hAnsi="Cambria"/>
          <w:sz w:val="22"/>
        </w:rPr>
        <w:t>2d</w:t>
      </w:r>
      <w:r>
        <w:rPr>
          <w:rFonts w:ascii="Cambria" w:hAnsi="Cambria"/>
          <w:sz w:val="22"/>
        </w:rPr>
        <w:t>.)</w:t>
      </w:r>
      <w:r>
        <w:rPr>
          <w:rFonts w:ascii="Cambria" w:hAnsi="Cambria"/>
          <w:noProof/>
          <w:sz w:val="22"/>
        </w:rPr>
        <w:drawing>
          <wp:inline distT="0" distB="0" distL="0" distR="0" wp14:anchorId="64D8DF8F" wp14:editId="3D2F09B9">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mag_2sig_Adjusted_Radialsurfacedensity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66540AC" w14:textId="29AE31D9" w:rsidR="00C4465D" w:rsidRDefault="00C4465D" w:rsidP="00C4465D">
      <w:pPr>
        <w:ind w:left="360"/>
        <w:rPr>
          <w:rFonts w:ascii="Cambria" w:hAnsi="Cambria"/>
          <w:sz w:val="22"/>
        </w:rPr>
      </w:pPr>
      <w:r>
        <w:rPr>
          <w:rFonts w:ascii="Cambria" w:hAnsi="Cambria"/>
          <w:sz w:val="22"/>
        </w:rPr>
        <w:lastRenderedPageBreak/>
        <w:t>2e</w:t>
      </w:r>
      <w:r>
        <w:rPr>
          <w:rFonts w:ascii="Cambria" w:hAnsi="Cambria"/>
          <w:sz w:val="22"/>
        </w:rPr>
        <w:t>.)</w:t>
      </w:r>
      <w:r>
        <w:rPr>
          <w:rFonts w:ascii="Cambria" w:hAnsi="Cambria"/>
          <w:noProof/>
          <w:sz w:val="22"/>
        </w:rPr>
        <w:drawing>
          <wp:inline distT="0" distB="0" distL="0" distR="0" wp14:anchorId="1ABB0E60" wp14:editId="05D017AD">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mag_2sig_surfacedensity_delxvsdely.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A18BE73" w14:textId="1F408FA7" w:rsidR="00C4465D" w:rsidRDefault="00C4465D" w:rsidP="00C4465D">
      <w:pPr>
        <w:ind w:left="360"/>
        <w:rPr>
          <w:rFonts w:ascii="Cambria" w:hAnsi="Cambria"/>
          <w:sz w:val="22"/>
        </w:rPr>
      </w:pPr>
      <w:r>
        <w:rPr>
          <w:rFonts w:ascii="Cambria" w:hAnsi="Cambria"/>
          <w:sz w:val="22"/>
        </w:rPr>
        <w:t>2f</w:t>
      </w:r>
      <w:r>
        <w:rPr>
          <w:rFonts w:ascii="Cambria" w:hAnsi="Cambria"/>
          <w:sz w:val="22"/>
        </w:rPr>
        <w:t>.)</w:t>
      </w:r>
      <w:r>
        <w:rPr>
          <w:rFonts w:ascii="Cambria" w:hAnsi="Cambria"/>
          <w:noProof/>
          <w:sz w:val="22"/>
        </w:rPr>
        <w:drawing>
          <wp:inline distT="0" distB="0" distL="0" distR="0" wp14:anchorId="0AD3B996" wp14:editId="061F79C7">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mag_2sig_surfacedensity_delxvsdely_inse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59267DA" w14:textId="7A26F633" w:rsidR="00C4465D" w:rsidRDefault="00C4465D" w:rsidP="00C4465D">
      <w:pPr>
        <w:ind w:left="360"/>
        <w:rPr>
          <w:rFonts w:ascii="Cambria" w:hAnsi="Cambria"/>
          <w:sz w:val="22"/>
        </w:rPr>
      </w:pPr>
      <w:r>
        <w:rPr>
          <w:rFonts w:ascii="Cambria" w:hAnsi="Cambria"/>
          <w:sz w:val="22"/>
        </w:rPr>
        <w:lastRenderedPageBreak/>
        <w:t>3a</w:t>
      </w:r>
      <w:r>
        <w:rPr>
          <w:rFonts w:ascii="Cambria" w:hAnsi="Cambria"/>
          <w:sz w:val="22"/>
        </w:rPr>
        <w:t>.)</w:t>
      </w:r>
      <w:r>
        <w:rPr>
          <w:rFonts w:ascii="Cambria" w:hAnsi="Cambria"/>
          <w:noProof/>
          <w:sz w:val="22"/>
        </w:rPr>
        <w:drawing>
          <wp:inline distT="0" distB="0" distL="0" distR="0" wp14:anchorId="43C00128" wp14:editId="6E5ED0BC">
            <wp:extent cx="54864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mag_1point65sig_propermo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81D1CA5" w14:textId="215168F8" w:rsidR="00C4465D" w:rsidRDefault="00C4465D" w:rsidP="00C4465D">
      <w:pPr>
        <w:ind w:left="360"/>
        <w:rPr>
          <w:rFonts w:ascii="Cambria" w:hAnsi="Cambria"/>
          <w:sz w:val="22"/>
        </w:rPr>
      </w:pPr>
      <w:r>
        <w:rPr>
          <w:rFonts w:ascii="Cambria" w:hAnsi="Cambria"/>
          <w:sz w:val="22"/>
        </w:rPr>
        <w:t>3b</w:t>
      </w:r>
      <w:r>
        <w:rPr>
          <w:rFonts w:ascii="Cambria" w:hAnsi="Cambria"/>
          <w:sz w:val="22"/>
        </w:rPr>
        <w:t>.)</w:t>
      </w:r>
      <w:r>
        <w:rPr>
          <w:rFonts w:ascii="Cambria" w:hAnsi="Cambria"/>
          <w:noProof/>
          <w:sz w:val="22"/>
        </w:rPr>
        <w:drawing>
          <wp:inline distT="0" distB="0" distL="0" distR="0" wp14:anchorId="4B34BCDF" wp14:editId="19B752B8">
            <wp:extent cx="54102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mag_1point65sig_bp-rpvsgmag.png"/>
                    <pic:cNvPicPr/>
                  </pic:nvPicPr>
                  <pic:blipFill>
                    <a:blip r:embed="rId20">
                      <a:extLst>
                        <a:ext uri="{28A0092B-C50C-407E-A947-70E740481C1C}">
                          <a14:useLocalDpi xmlns:a14="http://schemas.microsoft.com/office/drawing/2010/main" val="0"/>
                        </a:ext>
                      </a:extLst>
                    </a:blip>
                    <a:stretch>
                      <a:fillRect/>
                    </a:stretch>
                  </pic:blipFill>
                  <pic:spPr>
                    <a:xfrm>
                      <a:off x="0" y="0"/>
                      <a:ext cx="5411253" cy="3658312"/>
                    </a:xfrm>
                    <a:prstGeom prst="rect">
                      <a:avLst/>
                    </a:prstGeom>
                  </pic:spPr>
                </pic:pic>
              </a:graphicData>
            </a:graphic>
          </wp:inline>
        </w:drawing>
      </w:r>
    </w:p>
    <w:p w14:paraId="4CD018CF" w14:textId="2D8D439E" w:rsidR="00C4465D" w:rsidRDefault="00C4465D" w:rsidP="00C4465D">
      <w:pPr>
        <w:ind w:left="360"/>
        <w:rPr>
          <w:rFonts w:ascii="Cambria" w:hAnsi="Cambria"/>
          <w:sz w:val="22"/>
        </w:rPr>
      </w:pPr>
      <w:r>
        <w:rPr>
          <w:rFonts w:ascii="Cambria" w:hAnsi="Cambria"/>
          <w:sz w:val="22"/>
        </w:rPr>
        <w:lastRenderedPageBreak/>
        <w:t>3c</w:t>
      </w:r>
      <w:r>
        <w:rPr>
          <w:rFonts w:ascii="Cambria" w:hAnsi="Cambria"/>
          <w:sz w:val="22"/>
        </w:rPr>
        <w:t>.)</w:t>
      </w:r>
      <w:r>
        <w:rPr>
          <w:rFonts w:ascii="Cambria" w:hAnsi="Cambria"/>
          <w:noProof/>
          <w:sz w:val="22"/>
        </w:rPr>
        <w:drawing>
          <wp:inline distT="0" distB="0" distL="0" distR="0" wp14:anchorId="1F67C357" wp14:editId="09399506">
            <wp:extent cx="54864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mag_1point65sig_delta_positionplo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BF36BD8" w14:textId="0FCFBB3C" w:rsidR="00C4465D" w:rsidRDefault="00C4465D" w:rsidP="00C4465D">
      <w:pPr>
        <w:ind w:left="360"/>
        <w:rPr>
          <w:rFonts w:ascii="Cambria" w:hAnsi="Cambria"/>
          <w:sz w:val="22"/>
        </w:rPr>
      </w:pPr>
      <w:r>
        <w:rPr>
          <w:rFonts w:ascii="Cambria" w:hAnsi="Cambria"/>
          <w:sz w:val="22"/>
        </w:rPr>
        <w:t>3d</w:t>
      </w:r>
      <w:r>
        <w:rPr>
          <w:rFonts w:ascii="Cambria" w:hAnsi="Cambria"/>
          <w:sz w:val="22"/>
        </w:rPr>
        <w:t>.)</w:t>
      </w:r>
      <w:r>
        <w:rPr>
          <w:rFonts w:ascii="Cambria" w:hAnsi="Cambria"/>
          <w:noProof/>
          <w:sz w:val="22"/>
        </w:rPr>
        <w:drawing>
          <wp:inline distT="0" distB="0" distL="0" distR="0" wp14:anchorId="2F4E9868" wp14:editId="3E3CA351">
            <wp:extent cx="54864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mag_1point65sig_Adjusted_Radialsurfacedensityplot.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C5A4358" w14:textId="3D94BEDD" w:rsidR="00C4465D" w:rsidRDefault="00C4465D" w:rsidP="00C4465D">
      <w:pPr>
        <w:ind w:left="360"/>
        <w:rPr>
          <w:rFonts w:ascii="Cambria" w:hAnsi="Cambria"/>
          <w:sz w:val="22"/>
        </w:rPr>
      </w:pPr>
      <w:r>
        <w:rPr>
          <w:rFonts w:ascii="Cambria" w:hAnsi="Cambria"/>
          <w:sz w:val="22"/>
        </w:rPr>
        <w:lastRenderedPageBreak/>
        <w:t>3e</w:t>
      </w:r>
      <w:r>
        <w:rPr>
          <w:rFonts w:ascii="Cambria" w:hAnsi="Cambria"/>
          <w:sz w:val="22"/>
        </w:rPr>
        <w:t>.)</w:t>
      </w:r>
      <w:r>
        <w:rPr>
          <w:rFonts w:ascii="Cambria" w:hAnsi="Cambria"/>
          <w:noProof/>
          <w:sz w:val="22"/>
        </w:rPr>
        <w:drawing>
          <wp:inline distT="0" distB="0" distL="0" distR="0" wp14:anchorId="0E6B003A" wp14:editId="6F0748EF">
            <wp:extent cx="54864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mag_1point65sig_surfacedensity_delxvsdely.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6F45AE8" w14:textId="7FA4DDD7" w:rsidR="00C4465D" w:rsidRPr="00C4465D" w:rsidRDefault="00C4465D" w:rsidP="00C4465D">
      <w:pPr>
        <w:ind w:left="360"/>
        <w:rPr>
          <w:rFonts w:ascii="Cambria" w:hAnsi="Cambria"/>
          <w:sz w:val="22"/>
        </w:rPr>
      </w:pPr>
      <w:r>
        <w:rPr>
          <w:rFonts w:ascii="Cambria" w:hAnsi="Cambria"/>
          <w:sz w:val="22"/>
        </w:rPr>
        <w:t>3f</w:t>
      </w:r>
      <w:r>
        <w:rPr>
          <w:rFonts w:ascii="Cambria" w:hAnsi="Cambria"/>
          <w:sz w:val="22"/>
        </w:rPr>
        <w:t>.)</w:t>
      </w:r>
      <w:r>
        <w:rPr>
          <w:rFonts w:ascii="Cambria" w:hAnsi="Cambria"/>
          <w:noProof/>
          <w:sz w:val="22"/>
        </w:rPr>
        <w:drawing>
          <wp:inline distT="0" distB="0" distL="0" distR="0" wp14:anchorId="72DF8F9E" wp14:editId="554827D5">
            <wp:extent cx="54864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mag_1point65sig_surfacedensity_delxvsdely_inset.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bookmarkStart w:id="0" w:name="_GoBack"/>
      <w:bookmarkEnd w:id="0"/>
    </w:p>
    <w:sectPr w:rsidR="00C4465D" w:rsidRPr="00C4465D" w:rsidSect="00E067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23DEE" w14:textId="77777777" w:rsidR="00EE05B0" w:rsidRDefault="00EE05B0" w:rsidP="00C4465D">
      <w:r>
        <w:separator/>
      </w:r>
    </w:p>
  </w:endnote>
  <w:endnote w:type="continuationSeparator" w:id="0">
    <w:p w14:paraId="5E3330B1" w14:textId="77777777" w:rsidR="00EE05B0" w:rsidRDefault="00EE05B0" w:rsidP="00C44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36792" w14:textId="77777777" w:rsidR="00EE05B0" w:rsidRDefault="00EE05B0" w:rsidP="00C4465D">
      <w:r>
        <w:separator/>
      </w:r>
    </w:p>
  </w:footnote>
  <w:footnote w:type="continuationSeparator" w:id="0">
    <w:p w14:paraId="56CC5ADB" w14:textId="77777777" w:rsidR="00EE05B0" w:rsidRDefault="00EE05B0" w:rsidP="00C4465D">
      <w:r>
        <w:continuationSeparator/>
      </w:r>
    </w:p>
  </w:footnote>
  <w:footnote w:id="1">
    <w:p w14:paraId="47C3ECE7" w14:textId="77777777" w:rsidR="00C4465D" w:rsidRPr="00617983" w:rsidRDefault="00C4465D" w:rsidP="00C4465D">
      <w:pPr>
        <w:pStyle w:val="FootnoteText"/>
        <w:rPr>
          <w:rFonts w:ascii="Cambria" w:hAnsi="Cambria"/>
          <w:sz w:val="16"/>
          <w:szCs w:val="16"/>
        </w:rPr>
      </w:pPr>
      <w:r w:rsidRPr="00617983">
        <w:rPr>
          <w:rStyle w:val="FootnoteReference"/>
          <w:rFonts w:ascii="Cambria" w:hAnsi="Cambria"/>
          <w:sz w:val="16"/>
          <w:szCs w:val="16"/>
        </w:rPr>
        <w:footnoteRef/>
      </w:r>
      <w:r w:rsidRPr="00617983">
        <w:rPr>
          <w:rFonts w:ascii="Cambria" w:hAnsi="Cambria"/>
          <w:sz w:val="16"/>
          <w:szCs w:val="16"/>
        </w:rPr>
        <w:t xml:space="preserve"> </w:t>
      </w:r>
      <w:r w:rsidRPr="00617983">
        <w:rPr>
          <w:rFonts w:ascii="Cambria" w:hAnsi="Cambria"/>
          <w:i/>
          <w:iCs/>
          <w:sz w:val="16"/>
          <w:szCs w:val="16"/>
        </w:rPr>
        <w:t xml:space="preserve">Gaia </w:t>
      </w:r>
      <w:r w:rsidRPr="00617983">
        <w:rPr>
          <w:rFonts w:ascii="Cambria" w:hAnsi="Cambria"/>
          <w:sz w:val="16"/>
          <w:szCs w:val="16"/>
        </w:rPr>
        <w:t xml:space="preserve">Collaboration </w:t>
      </w:r>
      <w:r>
        <w:rPr>
          <w:rFonts w:ascii="Cambria" w:hAnsi="Cambria"/>
          <w:sz w:val="16"/>
          <w:szCs w:val="16"/>
        </w:rPr>
        <w:t>A. A. 2018</w:t>
      </w:r>
    </w:p>
  </w:footnote>
  <w:footnote w:id="2">
    <w:p w14:paraId="42642D77" w14:textId="77777777" w:rsidR="00C4465D" w:rsidRDefault="00C4465D" w:rsidP="00C4465D">
      <w:pPr>
        <w:pStyle w:val="NormalWeb"/>
      </w:pPr>
      <w:r w:rsidRPr="00617983">
        <w:rPr>
          <w:rStyle w:val="FootnoteReference"/>
          <w:rFonts w:ascii="Cambria" w:hAnsi="Cambria"/>
          <w:sz w:val="16"/>
          <w:szCs w:val="16"/>
        </w:rPr>
        <w:footnoteRef/>
      </w:r>
      <w:r>
        <w:rPr>
          <w:rFonts w:ascii="Cambria" w:hAnsi="Cambria"/>
          <w:sz w:val="16"/>
          <w:szCs w:val="16"/>
        </w:rPr>
        <w:t xml:space="preserve"> </w:t>
      </w:r>
      <w:proofErr w:type="spellStart"/>
      <w:r w:rsidRPr="00617983">
        <w:rPr>
          <w:rFonts w:ascii="Cambria" w:hAnsi="Cambria"/>
          <w:sz w:val="16"/>
          <w:szCs w:val="16"/>
        </w:rPr>
        <w:t>McConnachie</w:t>
      </w:r>
      <w:proofErr w:type="spellEnd"/>
      <w:r w:rsidRPr="00617983">
        <w:rPr>
          <w:rFonts w:ascii="Cambria" w:hAnsi="Cambria"/>
          <w:sz w:val="16"/>
          <w:szCs w:val="16"/>
        </w:rPr>
        <w:t>, A. W. 2012, AJ, 144,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252B66"/>
    <w:multiLevelType w:val="hybridMultilevel"/>
    <w:tmpl w:val="ADF08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596447"/>
    <w:multiLevelType w:val="hybridMultilevel"/>
    <w:tmpl w:val="70A83B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65D"/>
    <w:rsid w:val="00177543"/>
    <w:rsid w:val="00C4465D"/>
    <w:rsid w:val="00E067B1"/>
    <w:rsid w:val="00EE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40A039"/>
  <w14:defaultImageDpi w14:val="32767"/>
  <w15:chartTrackingRefBased/>
  <w15:docId w15:val="{39AF95E2-9547-8B48-86DB-F8525B487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446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4465D"/>
    <w:rPr>
      <w:sz w:val="20"/>
      <w:szCs w:val="20"/>
    </w:rPr>
  </w:style>
  <w:style w:type="character" w:customStyle="1" w:styleId="FootnoteTextChar">
    <w:name w:val="Footnote Text Char"/>
    <w:basedOn w:val="DefaultParagraphFont"/>
    <w:link w:val="FootnoteText"/>
    <w:uiPriority w:val="99"/>
    <w:semiHidden/>
    <w:rsid w:val="00C4465D"/>
    <w:rPr>
      <w:sz w:val="20"/>
      <w:szCs w:val="20"/>
    </w:rPr>
  </w:style>
  <w:style w:type="character" w:styleId="FootnoteReference">
    <w:name w:val="footnote reference"/>
    <w:basedOn w:val="DefaultParagraphFont"/>
    <w:uiPriority w:val="99"/>
    <w:semiHidden/>
    <w:unhideWhenUsed/>
    <w:rsid w:val="00C4465D"/>
    <w:rPr>
      <w:vertAlign w:val="superscript"/>
    </w:rPr>
  </w:style>
  <w:style w:type="paragraph" w:styleId="NormalWeb">
    <w:name w:val="Normal (Web)"/>
    <w:basedOn w:val="Normal"/>
    <w:uiPriority w:val="99"/>
    <w:unhideWhenUsed/>
    <w:rsid w:val="00C4465D"/>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446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461</Words>
  <Characters>2634</Characters>
  <Application>Microsoft Office Word</Application>
  <DocSecurity>0</DocSecurity>
  <Lines>21</Lines>
  <Paragraphs>6</Paragraphs>
  <ScaleCrop>false</ScaleCrop>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2018-07-17T14:12:00Z</dcterms:created>
  <dcterms:modified xsi:type="dcterms:W3CDTF">2018-07-17T14:20:00Z</dcterms:modified>
</cp:coreProperties>
</file>