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jc w:val="center"/>
        <w:rPr/>
      </w:pPr>
      <w:r w:rsidDel="00000000" w:rsidR="00000000" w:rsidRPr="00000000">
        <w:rPr>
          <w:b w:val="1"/>
          <w:bCs w:val="1"/>
          <w:color w:val="1b2a3a"/>
          <w:sz w:val="34"/>
          <w:szCs w:val="34"/>
          <w:rtl w:val="0"/>
        </w:rPr>
        <w:t xml:space="preserve">Sean McNally, MS, LCAT, MT-BC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" w:lineRule="auto"/>
        <w:jc w:val="center"/>
        <w:rPr>
          <w:sz w:val="23"/>
          <w:szCs w:val="23"/>
        </w:rPr>
      </w:pPr>
      <w:r w:rsidDel="00000000" w:rsidR="00000000" w:rsidRPr="00000000">
        <w:rPr>
          <w:color w:val="555555"/>
          <w:rtl w:val="0"/>
        </w:rPr>
        <w:t xml:space="preserve">Seattle, WA 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seanmcnallynyc@gmail.com</w:t>
        </w:r>
      </w:hyperlink>
      <w:r w:rsidDel="00000000" w:rsidR="00000000" w:rsidRPr="00000000">
        <w:rPr>
          <w:color w:val="555555"/>
          <w:rtl w:val="0"/>
        </w:rPr>
        <w:t xml:space="preserve"> |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sz w:val="23"/>
          <w:szCs w:val="23"/>
        </w:rPr>
      </w:pPr>
      <w:r w:rsidDel="00000000" w:rsidR="00000000" w:rsidRPr="00000000">
        <w:rPr>
          <w:b w:val="1"/>
          <w:bCs w:val="1"/>
          <w:color w:val="555555"/>
          <w:rtl w:val="0"/>
        </w:rPr>
        <w:t xml:space="preserve">Case studies &amp; live tools: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seanmcnallynyc.github.io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Mixed-methods researcher/clinician who turns clinical findings into shipped products, and builds the scalable, lasting infrastructure for others to utilize on their projects. Leading AI integration for a funded NIH R01 at Memorial Sloan Kettering Cancer Center; four years working on qualitative and quantitative research with cancer patients.</w:t>
      </w:r>
    </w:p>
    <w:p w:rsidR="00000000" w:rsidDel="00000000" w:rsidP="00000000" w:rsidRDefault="00000000" w:rsidRPr="00000000" w14:paraId="00000005">
      <w:pPr>
        <w:pStyle w:val="Heading1"/>
        <w:pBdr>
          <w:bottom w:color="1b2a3a" w:space="2" w:sz="6" w:val="single"/>
        </w:pBdr>
        <w:spacing w:after="70" w:before="160" w:lineRule="auto"/>
        <w:rPr/>
      </w:pPr>
      <w:r w:rsidDel="00000000" w:rsidR="00000000" w:rsidRPr="00000000">
        <w:rPr>
          <w:b w:val="1"/>
          <w:bCs w:val="1"/>
          <w:smallCaps w:val="1"/>
          <w:color w:val="1b2a3a"/>
          <w:sz w:val="25"/>
          <w:szCs w:val="25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9026"/>
        </w:tabs>
        <w:spacing w:after="20" w:before="140" w:lineRule="auto"/>
        <w:rPr/>
      </w:pPr>
      <w:r w:rsidDel="00000000" w:rsidR="00000000" w:rsidRPr="00000000">
        <w:rPr>
          <w:b w:val="1"/>
          <w:bCs w:val="1"/>
          <w:color w:val="1b2a3a"/>
          <w:sz w:val="25"/>
          <w:szCs w:val="25"/>
          <w:rtl w:val="0"/>
        </w:rPr>
        <w:t xml:space="preserve">Research Music Therapist </w:t>
      </w:r>
      <w:r w:rsidDel="00000000" w:rsidR="00000000" w:rsidRPr="00000000">
        <w:rPr>
          <w:color w:val="555555"/>
          <w:sz w:val="21"/>
          <w:szCs w:val="21"/>
          <w:rtl w:val="0"/>
        </w:rPr>
        <w:t xml:space="preserve">2022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Memorial Sloan Kettering Cancer Center, New York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, NY.</w:t>
      </w: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 Remote (Seattle, WA)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" w:before="11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mallCaps w:val="1"/>
          <w:color w:val="1b2a3a"/>
          <w:sz w:val="23"/>
          <w:szCs w:val="23"/>
          <w:rtl w:val="0"/>
        </w:rPr>
        <w:t xml:space="preserve">AI INTEGRATION &amp; TOOL DEVELOPMENT — MELODY AI SUBSTUDY, VIRTUOSO (R01)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Diagnosed a recurring “blank page” failure in AI-assisted songwriting through direct clinical observation; built the Lyric Scaffold, targeting a five-minute first draft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(full case study on portfolio)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Evaluated ~12 AI music platforms; selected and onboarded Suno as the core intervention tool. Contin</w:t>
      </w:r>
      <w:r w:rsidDel="00000000" w:rsidR="00000000" w:rsidRPr="00000000">
        <w:rPr>
          <w:rtl w:val="0"/>
        </w:rPr>
        <w:t xml:space="preserve">uing software vendor relationship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Lead AI integration for VIRTUOSO (NIH R01, 30 participants, multi-site); built a Power BI dashboard for real-time study monitoring.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Built a closed-code qualitative coding infrastructure (codebook, fidelity-verification script) so a second coder could replicate the analysis without 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" w:before="11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mallCaps w:val="1"/>
          <w:color w:val="1b2a3a"/>
          <w:sz w:val="23"/>
          <w:szCs w:val="23"/>
          <w:rtl w:val="0"/>
        </w:rPr>
        <w:t xml:space="preserve">CLINICAL RESEARCH OPERATIONS — MELODY RCT, PRELUDE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Screened and consented participants under IRB-approved protocols; managed HIPAA-compliant data across MELODY, a 300-participant two-site RCT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(J Clin Oncol, 2026)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Collected validated patient-reported outcomes (HADS, CLS, IES, FACT-Cog, insomnia), with phone follow-up to keep the dataset complete.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Co-designed and </w:t>
      </w:r>
      <w:r w:rsidDel="00000000" w:rsidR="00000000" w:rsidRPr="00000000">
        <w:rPr>
          <w:rtl w:val="0"/>
        </w:rPr>
        <w:t xml:space="preserve">delivered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both arms of PRELUDE, piano instruction vs. a music-attention control, for cancer-related cognitive dysfunction</w:t>
      </w:r>
      <w:r w:rsidDel="00000000" w:rsidR="00000000" w:rsidRPr="00000000">
        <w:rPr>
          <w:rtl w:val="0"/>
        </w:rPr>
        <w:t xml:space="preserve">. Maintained ongoing software/hardware vendor relationships: physical shipping workflows, user behavior pattern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" w:before="11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mallCaps w:val="1"/>
          <w:color w:val="1b2a3a"/>
          <w:sz w:val="23"/>
          <w:szCs w:val="23"/>
          <w:rtl w:val="0"/>
        </w:rPr>
        <w:t xml:space="preserve">PROGRAM DEVELOPMENT &amp; TRANSLATION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Built MSK's first outpatient music therapy program from the ground up; scaled from 35 to 220+ sessions a year, reaching self-sustainability.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eported study </w:t>
      </w:r>
      <w:r w:rsidDel="00000000" w:rsidR="00000000" w:rsidRPr="00000000">
        <w:rPr>
          <w:rtl w:val="0"/>
        </w:rPr>
        <w:t xml:space="preserve">updates &amp; benchmarks to grant funder PCORI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and presented subanalysis findings at the Society for Integrative Oncology (2024, 2025). </w:t>
      </w:r>
      <w:r w:rsidDel="00000000" w:rsidR="00000000" w:rsidRPr="00000000">
        <w:rPr>
          <w:rtl w:val="0"/>
        </w:rPr>
        <w:t xml:space="preserve">Adapted MELODY's individual treatment protocol into a group format;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26"/>
        </w:tabs>
        <w:spacing w:after="0" w:before="200" w:lineRule="auto"/>
        <w:rPr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b w:val="1"/>
          <w:bCs w:val="1"/>
          <w:color w:val="1b2a3a"/>
          <w:sz w:val="25"/>
          <w:szCs w:val="25"/>
          <w:rtl w:val="0"/>
        </w:rPr>
        <w:t xml:space="preserve">Job Coach &amp; Travel Trainer 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2014 –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026"/>
        </w:tabs>
        <w:spacing w:after="0" w:before="0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Rebecca School &amp; private families, New York, NY. 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right" w:leader="none" w:pos="9026"/>
        </w:tabs>
        <w:spacing w:after="20" w:before="130" w:lineRule="auto"/>
        <w:ind w:left="360" w:hanging="200"/>
      </w:pPr>
      <w:r w:rsidDel="00000000" w:rsidR="00000000" w:rsidRPr="00000000">
        <w:rPr>
          <w:color w:val="000000"/>
          <w:rtl w:val="0"/>
        </w:rPr>
        <w:t xml:space="preserve">Supported young adults with developmental delays in a variety of capacities including emotional regulation, skill development, &amp; musical engagement in school, at home, and in the community. </w:t>
      </w:r>
    </w:p>
    <w:p w:rsidR="00000000" w:rsidDel="00000000" w:rsidP="00000000" w:rsidRDefault="00000000" w:rsidRPr="00000000" w14:paraId="00000017">
      <w:pPr>
        <w:tabs>
          <w:tab w:val="right" w:leader="none" w:pos="9026"/>
        </w:tabs>
        <w:spacing w:after="20" w:before="130" w:lineRule="auto"/>
        <w:ind w:left="0" w:firstLine="0"/>
        <w:rPr/>
      </w:pPr>
      <w:r w:rsidDel="00000000" w:rsidR="00000000" w:rsidRPr="00000000">
        <w:rPr>
          <w:b w:val="1"/>
          <w:bCs w:val="1"/>
          <w:smallCaps w:val="1"/>
          <w:color w:val="1b2a3a"/>
          <w:sz w:val="25"/>
          <w:szCs w:val="25"/>
          <w:rtl w:val="0"/>
        </w:rPr>
        <w:t xml:space="preserve">METHODS &amp;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sz w:val="20"/>
          <w:szCs w:val="20"/>
          <w:rtl w:val="0"/>
        </w:rPr>
        <w:t xml:space="preserve">Qualitative coding &amp; thematic analysis  ·  mixed-methods synthesis  ·  usability/accessibility evaluation  ·  Semi-structured Interviews  ·  Surveys &amp; validated outcome measures  ·  RCT design &amp; IRB/consent  ·  Microsoft suite  ·  AI-assisted prototyping  ·  Redcap  ·  iMotions biometric analysis  ·  Music production  ·  Video editing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1b2a3a" w:space="2" w:sz="6" w:val="single"/>
        </w:pBdr>
        <w:spacing w:after="70" w:before="160" w:lineRule="auto"/>
        <w:rPr/>
      </w:pPr>
      <w:r w:rsidDel="00000000" w:rsidR="00000000" w:rsidRPr="00000000">
        <w:rPr>
          <w:b w:val="1"/>
          <w:bCs w:val="1"/>
          <w:smallCaps w:val="1"/>
          <w:color w:val="1b2a3a"/>
          <w:sz w:val="25"/>
          <w:szCs w:val="25"/>
          <w:rtl w:val="0"/>
        </w:rPr>
        <w:t xml:space="preserve">EDUCATION &amp; LICENSURE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5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MS, Music Therapy — SUNY New Paltz   |   BFA, Film/Video — School of Visual 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sz w:val="21"/>
          <w:szCs w:val="21"/>
          <w:rtl w:val="0"/>
        </w:rPr>
        <w:t xml:space="preserve">Licensed Creative Arts Therapist (LCAT), New York  ·  Board-Certified Music Therapist (MT-BC)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0" w:top="56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0" w:before="1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22222"/>
      <w:sz w:val="25"/>
      <w:szCs w:val="25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scopubs.org/doi/10.1200/JCO-25-00726" TargetMode="External"/><Relationship Id="rId5" Type="http://schemas.openxmlformats.org/officeDocument/2006/relationships/styles" Target="styles.xml"/><Relationship Id="rId6" Type="http://schemas.openxmlformats.org/officeDocument/2006/relationships/hyperlink" Target="mailto:seanmcnallynyc@gmail.com" TargetMode="External"/><Relationship Id="rId7" Type="http://schemas.openxmlformats.org/officeDocument/2006/relationships/hyperlink" Target="https://www.linkedin.com/in/sean-mcnally-01600070/" TargetMode="External"/><Relationship Id="rId8" Type="http://schemas.openxmlformats.org/officeDocument/2006/relationships/hyperlink" Target="http://seanmcnallynyc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