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maria-wendt-funnel-swipe-reference"/>
    <w:p>
      <w:pPr>
        <w:pStyle w:val="Heading1"/>
      </w:pPr>
      <w:r>
        <w:t xml:space="preserve">Maria Wendt Funnel Swipe Reference</w:t>
      </w:r>
    </w:p>
    <w:p>
      <w:pPr>
        <w:pStyle w:val="FirstParagraph"/>
      </w:pPr>
      <w:r>
        <w:rPr>
          <w:b/>
          <w:bCs/>
        </w:rPr>
        <w:t xml:space="preserve">Permanent conversion-reference pack</w:t>
      </w:r>
      <w:r>
        <w:br/>
      </w:r>
      <w:r>
        <w:rPr>
          <w:b/>
          <w:bCs/>
        </w:rPr>
        <w:t xml:space="preserve">Reviewed:</w:t>
      </w:r>
      <w:r>
        <w:t xml:space="preserve"> </w:t>
      </w:r>
      <w:r>
        <w:t xml:space="preserve">August 22, 2026</w:t>
      </w:r>
      <w:r>
        <w:br/>
      </w:r>
      <w:r>
        <w:rPr>
          <w:b/>
          <w:bCs/>
        </w:rPr>
        <w:t xml:space="preserve">Live pages:</w:t>
      </w:r>
      <w:r>
        <w:br/>
      </w:r>
      <w:r>
        <w:t xml:space="preserve">- https://learn.coachmariawendt.com/make-money-selling-digital-products/</w:t>
      </w:r>
      <w:r>
        <w:br/>
      </w:r>
      <w:r>
        <w:t xml:space="preserve">- https://learn.coachmariawendt.com/instagram-bundle-8/</w:t>
      </w:r>
    </w:p>
    <w:p>
      <w:pPr>
        <w:pStyle w:val="BlockText"/>
      </w:pPr>
      <w:r>
        <w:t xml:space="preserve">This document is a conversion teardown and structural swipe reference. It records observed offer architecture, copy sequencing, proof placement, CTA rhythm, value stacking, visual hierarchy, and technical funnel logic. Revenue, ROAS, profitability, and student-result claims are not independently verified.</w:t>
      </w:r>
    </w:p>
    <w:bookmarkStart w:id="20" w:name="current-live-page-verification"/>
    <w:p>
      <w:pPr>
        <w:pStyle w:val="Heading2"/>
      </w:pPr>
      <w:r>
        <w:t xml:space="preserve">Current live-page verification</w:t>
      </w:r>
    </w:p>
    <w:p>
      <w:pPr>
        <w:pStyle w:val="FirstParagraph"/>
      </w:pPr>
      <w:r>
        <w:t xml:space="preserve">As of August 22, 2026, the live pages still reflect the same core direct-response model documented here: the digital-products page presents a $27 direct-to-checkout single-product offer, while the Instagram page presents an $8 eight-course bundle with repeated direct checkout CTAs. Neither page depends on a visible opt-in step before the purchase path.</w:t>
      </w:r>
    </w:p>
    <w:bookmarkEnd w:id="20"/>
    <w:bookmarkStart w:id="21" w:name="how-to-use-this-reference"/>
    <w:p>
      <w:pPr>
        <w:pStyle w:val="Heading2"/>
      </w:pPr>
      <w:r>
        <w:t xml:space="preserve">How to use this reference</w:t>
      </w:r>
    </w:p>
    <w:p>
      <w:pPr>
        <w:pStyle w:val="FirstParagraph"/>
      </w:pPr>
      <w:r>
        <w:t xml:space="preserve">Use the analysis to copy the decision logic, not the creator-specific proof. The companion HTML files reproduce the major section order, spacing rhythm, CTA frequency, price visibility, route segmentation, and general color/visual system as clean-room structural replicas. Replace all placeholders with your own product visuals, claims, proof, pricing, checkout links, tracking, and legal language.</w:t>
      </w:r>
    </w:p>
    <w:p>
      <w:r>
        <w:pict>
          <v:rect style="width:0;height:1.5pt" o:hralign="center" o:hrstd="t" o:hr="t"/>
        </w:pict>
      </w:r>
    </w:p>
    <w:p>
      <w:pPr>
        <w:pStyle w:val="FirstParagraph"/>
      </w:pPr>
      <w:r>
        <w:rPr>
          <w:b/>
          <w:bCs/>
        </w:rPr>
        <w:t xml:space="preserve">Prepared for:</w:t>
      </w:r>
      <w:r>
        <w:t xml:space="preserve"> </w:t>
      </w:r>
      <w:r>
        <w:t xml:space="preserve">King Ali</w:t>
      </w:r>
      <w:r>
        <w:rPr>
          <w:b/>
          <w:bCs/>
        </w:rPr>
        <w:t xml:space="preserve">Prepared by:</w:t>
      </w:r>
      <w:r>
        <w:t xml:space="preserve"> </w:t>
      </w:r>
      <w:r>
        <w:t xml:space="preserve">Manus AI</w:t>
      </w:r>
      <w:r>
        <w:rPr>
          <w:b/>
          <w:bCs/>
        </w:rPr>
        <w:t xml:space="preserve">Review date:</w:t>
      </w:r>
      <w:r>
        <w:t xml:space="preserve"> </w:t>
      </w:r>
      <w:r>
        <w:t xml:space="preserve">August 22, 2026</w:t>
      </w:r>
      <w:r>
        <w:rPr>
          <w:b/>
          <w:bCs/>
        </w:rPr>
        <w:t xml:space="preserve">Sources reviewed:</w:t>
      </w:r>
      <w:r>
        <w:t xml:space="preserve"> </w:t>
      </w:r>
      <w:r>
        <w:t xml:space="preserve">the two supplied landing pages and the public Meta Ad Library listing for Maria Wendt Official.</w:t>
      </w:r>
    </w:p>
    <w:p>
      <w:pPr>
        <w:pStyle w:val="BlockText"/>
      </w:pPr>
      <w:r>
        <w:rPr>
          <w:b/>
          <w:bCs/>
        </w:rPr>
        <w:t xml:space="preserve">Purpose.</w:t>
      </w:r>
      <w:r>
        <w:t xml:space="preserve"> </w:t>
      </w:r>
      <w:r>
        <w:t xml:space="preserve">This is a reference swipe file and conversion teardown. It documents what is observable on the live pages, explains why the architecture is suited to direct-response traffic, and separates verified page evidence from strategic inference. It is not an independent verification of revenue, student outcomes, ad spend, ROAS, or profitability.</w:t>
      </w:r>
    </w:p>
    <w:bookmarkEnd w:id="21"/>
    <w:bookmarkStart w:id="26" w:name="executive-diagnosis"/>
    <w:p>
      <w:pPr>
        <w:pStyle w:val="Heading2"/>
      </w:pPr>
      <w:r>
        <w:t xml:space="preserve">1. Executive diagnosis</w:t>
      </w:r>
    </w:p>
    <w:p>
      <w:pPr>
        <w:pStyle w:val="FirstParagraph"/>
      </w:pPr>
      <w:r>
        <w:t xml:space="preserve">The two pages use a direct-to-checkout, low-ticket architecture designed to convert cold or lightly aware traffic without requiring an opt-in, a long application, or a visible sales call. The first page sells one broad transformation—starting and scaling a digital-products business—for</w:t>
      </w:r>
      <w:r>
        <w:t xml:space="preserve"> </w:t>
      </w:r>
      <w:r>
        <w:rPr>
          <w:b/>
          <w:bCs/>
        </w:rPr>
        <w:t xml:space="preserve">$27</w:t>
      </w:r>
      <w:r>
        <w:t xml:space="preserve">. The second page sells a stack of eight Instagram products for</w:t>
      </w:r>
      <w:r>
        <w:t xml:space="preserve"> </w:t>
      </w:r>
      <w:r>
        <w:rPr>
          <w:b/>
          <w:bCs/>
        </w:rPr>
        <w:t xml:space="preserve">$8 total</w:t>
      </w:r>
      <w:r>
        <w:t xml:space="preserve">, using low entry price, visual abundance, and two outcome routes: visitors who want more sales and visitors who want more followers. Both pages send every visible CTA directly to a SamCart product checkout rather than to a lead-capture page.</w:t>
      </w:r>
      <w:hyperlink r:id="rId22">
        <w:r>
          <w:rPr>
            <w:rStyle w:val="Hyperlink"/>
          </w:rPr>
          <w:t xml:space="preserve">1</w:t>
        </w:r>
      </w:hyperlink>
      <w:r>
        <w:t xml:space="preserve"> </w:t>
      </w:r>
      <w:hyperlink r:id="rId23">
        <w:r>
          <w:rPr>
            <w:rStyle w:val="Hyperlink"/>
          </w:rPr>
          <w:t xml:space="preserve">2</w:t>
        </w:r>
      </w:hyperlink>
    </w:p>
    <w:p>
      <w:pPr>
        <w:pStyle w:val="BodyText"/>
      </w:pPr>
      <w:r>
        <w:t xml:space="preserve">The strongest conversion idea is</w:t>
      </w:r>
      <w:r>
        <w:t xml:space="preserve"> </w:t>
      </w:r>
      <w:r>
        <w:rPr>
          <w:b/>
          <w:bCs/>
        </w:rPr>
        <w:t xml:space="preserve">message continuity</w:t>
      </w:r>
      <w:r>
        <w:t xml:space="preserve">. The ad-library examples use the same hooks the Instagram page uses:</w:t>
      </w:r>
      <w:r>
        <w:t xml:space="preserve"> </w:t>
      </w:r>
      <w:r>
        <w:t xml:space="preserve">“</w:t>
      </w:r>
      <w:r>
        <w:t xml:space="preserve">$1 Instagram courses,</w:t>
      </w:r>
      <w:r>
        <w:t xml:space="preserve">”</w:t>
      </w:r>
      <w:r>
        <w:t xml:space="preserve"> </w:t>
      </w:r>
      <w:r>
        <w:t xml:space="preserve">“</w:t>
      </w:r>
      <w:r>
        <w:t xml:space="preserve">8 Instagram courses for just $8,</w:t>
      </w:r>
      <w:r>
        <w:t xml:space="preserve">”</w:t>
      </w:r>
      <w:r>
        <w:t xml:space="preserve"> </w:t>
      </w:r>
      <w:r>
        <w:t xml:space="preserve">beginner-friendly growth and sales, and Maria’s follower-count authority. This creates a plausible ad-to-page match: the visitor sees a simple, concrete offer in the ad and lands on a page that repeats the same promise, price, mechanism, and proof.</w:t>
      </w:r>
      <w:hyperlink r:id="rId23">
        <w:r>
          <w:rPr>
            <w:rStyle w:val="Hyperlink"/>
          </w:rPr>
          <w:t xml:space="preserve">2</w:t>
        </w:r>
      </w:hyperlink>
      <w:r>
        <w:t xml:space="preserve"> </w:t>
      </w:r>
      <w:hyperlink r:id="rId24">
        <w:r>
          <w:rPr>
            <w:rStyle w:val="Hyperlink"/>
          </w:rPr>
          <w:t xml:space="preserve">3</w:t>
        </w:r>
      </w:hyperlink>
    </w:p>
    <w:p>
      <w:pPr>
        <w:pStyle w:val="BodyText"/>
      </w:pPr>
      <w:r>
        <w:t xml:space="preserve">The pages are not sophisticated because they hide the offer. They are effective because they make the offer obvious very quickly. The recurring pattern is:</w:t>
      </w:r>
      <w:r>
        <w:t xml:space="preserve"> </w:t>
      </w:r>
      <w:r>
        <w:rPr>
          <w:b/>
          <w:bCs/>
        </w:rPr>
        <w:t xml:space="preserve">large outcome headline → product collage → numerical authority → simple benefits → visible CTA → proof or course stack → another visible CTA</w:t>
      </w:r>
      <w:r>
        <w:t xml:space="preserve">. There is no visible form friction on either page, no visible quiz, and no visible application step. The HTML snapshots contain zero forms and one iframe on each page; the primary action is an external SamCart checkout anchor.</w:t>
      </w:r>
      <w:hyperlink r:id="rId22">
        <w:r>
          <w:rPr>
            <w:rStyle w:val="Hyperlink"/>
          </w:rPr>
          <w:t xml:space="preserve">1</w:t>
        </w:r>
      </w:hyperlink>
      <w:r>
        <w:t xml:space="preserve"> </w:t>
      </w:r>
      <w:hyperlink r:id="rId23">
        <w:r>
          <w:rPr>
            <w:rStyle w:val="Hyperlink"/>
          </w:rPr>
          <w:t xml:space="preserve">2</w:t>
        </w:r>
      </w:hyperlink>
    </w:p>
    <w:bookmarkStart w:id="25" w:name="the-swipe-in-one-page"/>
    <w:p>
      <w:pPr>
        <w:pStyle w:val="Heading3"/>
      </w:pPr>
      <w:r>
        <w:t xml:space="preserve">The swipe in one page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center"/>
            <w:shd w:fill="F7D9E8"/>
          </w:tcPr>
          <w:p>
            <w:pPr>
              <w:pStyle w:val="Compact"/>
              <w:jc w:val="left"/>
            </w:pPr>
            <w:r>
              <w:rPr>
                <w:rFonts w:ascii="Aptos" w:hAnsi="Aptos"/>
                <w:b/>
                <w:color w:val="7C164C"/>
                <w:sz w:val="16"/>
              </w:rPr>
              <w:t xml:space="preserve">Swipe layer</w:t>
            </w:r>
          </w:p>
        </w:tc>
        <w:tc>
          <w:tcPr>
            <w:vAlign w:val="center"/>
            <w:shd w:fill="F7D9E8"/>
          </w:tcPr>
          <w:p>
            <w:pPr>
              <w:pStyle w:val="Compact"/>
              <w:jc w:val="left"/>
            </w:pPr>
            <w:r>
              <w:rPr>
                <w:rFonts w:ascii="Aptos" w:hAnsi="Aptos"/>
                <w:b/>
                <w:color w:val="7C164C"/>
                <w:sz w:val="16"/>
              </w:rPr>
              <w:t xml:space="preserve">What to reproduce</w:t>
            </w:r>
          </w:p>
        </w:tc>
        <w:tc>
          <w:tcPr>
            <w:vAlign w:val="center"/>
            <w:shd w:fill="F7D9E8"/>
          </w:tcPr>
          <w:p>
            <w:pPr>
              <w:pStyle w:val="Compact"/>
              <w:jc w:val="left"/>
            </w:pPr>
            <w:r>
              <w:rPr>
                <w:rFonts w:ascii="Aptos" w:hAnsi="Aptos"/>
                <w:b/>
                <w:color w:val="7C164C"/>
                <w:sz w:val="16"/>
              </w:rPr>
              <w:t xml:space="preserve">Why it matters</w:t>
            </w:r>
          </w:p>
        </w:tc>
      </w:tr>
      <w:tr>
        <w:tc>
          <w:tcPr>
            <w:vAlign w:val="center"/>
          </w:tcPr>
          <w:p>
            <w:pPr>
              <w:pStyle w:val="Compact"/>
              <w:jc w:val="left"/>
            </w:pPr>
            <w:r>
              <w:rPr>
                <w:rFonts w:ascii="Aptos" w:hAnsi="Aptos"/>
                <w:sz w:val="16"/>
              </w:rPr>
              <w:t xml:space="preserve">Traffic promise</w:t>
            </w:r>
          </w:p>
        </w:tc>
        <w:tc>
          <w:tcPr>
            <w:vAlign w:val="center"/>
          </w:tcPr>
          <w:p>
            <w:pPr>
              <w:pStyle w:val="Compact"/>
              <w:jc w:val="left"/>
            </w:pPr>
            <w:r>
              <w:rPr>
                <w:rFonts w:ascii="Aptos" w:hAnsi="Aptos"/>
                <w:sz w:val="16"/>
              </w:rPr>
              <w:t xml:space="preserve">Repeat the ad’s plain-language promise in the first headline and CTA</w:t>
            </w:r>
          </w:p>
        </w:tc>
        <w:tc>
          <w:tcPr>
            <w:vAlign w:val="center"/>
          </w:tcPr>
          <w:p>
            <w:pPr>
              <w:pStyle w:val="Compact"/>
              <w:jc w:val="left"/>
            </w:pPr>
            <w:r>
              <w:rPr>
                <w:rFonts w:ascii="Aptos" w:hAnsi="Aptos"/>
                <w:sz w:val="16"/>
              </w:rPr>
              <w:t xml:space="preserve">Prevents the visitor from having to reinterpret the offer after the click</w:t>
            </w:r>
          </w:p>
        </w:tc>
      </w:tr>
      <w:tr>
        <w:tc>
          <w:tcPr>
            <w:vAlign w:val="center"/>
          </w:tcPr>
          <w:p>
            <w:pPr>
              <w:pStyle w:val="Compact"/>
              <w:jc w:val="left"/>
            </w:pPr>
            <w:r>
              <w:rPr>
                <w:rFonts w:ascii="Aptos" w:hAnsi="Aptos"/>
                <w:sz w:val="16"/>
              </w:rPr>
              <w:t xml:space="preserve">Tangible package</w:t>
            </w:r>
          </w:p>
        </w:tc>
        <w:tc>
          <w:tcPr>
            <w:vAlign w:val="center"/>
          </w:tcPr>
          <w:p>
            <w:pPr>
              <w:pStyle w:val="Compact"/>
              <w:jc w:val="left"/>
            </w:pPr>
            <w:r>
              <w:rPr>
                <w:rFonts w:ascii="Aptos" w:hAnsi="Aptos"/>
                <w:sz w:val="16"/>
              </w:rPr>
              <w:t xml:space="preserve">Show a product mockup, bundle collage, screenshots, or named deliverables above the fold</w:t>
            </w:r>
          </w:p>
        </w:tc>
        <w:tc>
          <w:tcPr>
            <w:vAlign w:val="center"/>
          </w:tcPr>
          <w:p>
            <w:pPr>
              <w:pStyle w:val="Compact"/>
              <w:jc w:val="left"/>
            </w:pPr>
            <w:r>
              <w:rPr>
                <w:rFonts w:ascii="Aptos" w:hAnsi="Aptos"/>
                <w:sz w:val="16"/>
              </w:rPr>
              <w:t xml:space="preserve">Makes an intangible digital offer feel real and inspectable</w:t>
            </w:r>
          </w:p>
        </w:tc>
      </w:tr>
      <w:tr>
        <w:tc>
          <w:tcPr>
            <w:vAlign w:val="center"/>
          </w:tcPr>
          <w:p>
            <w:pPr>
              <w:pStyle w:val="Compact"/>
              <w:jc w:val="left"/>
            </w:pPr>
            <w:r>
              <w:rPr>
                <w:rFonts w:ascii="Aptos" w:hAnsi="Aptos"/>
                <w:sz w:val="16"/>
              </w:rPr>
              <w:t xml:space="preserve">Authority</w:t>
            </w:r>
          </w:p>
        </w:tc>
        <w:tc>
          <w:tcPr>
            <w:vAlign w:val="center"/>
          </w:tcPr>
          <w:p>
            <w:pPr>
              <w:pStyle w:val="Compact"/>
              <w:jc w:val="left"/>
            </w:pPr>
            <w:r>
              <w:rPr>
                <w:rFonts w:ascii="Aptos" w:hAnsi="Aptos"/>
                <w:sz w:val="16"/>
              </w:rPr>
              <w:t xml:space="preserve">Use one specific, source-supported creator proof point</w:t>
            </w:r>
          </w:p>
        </w:tc>
        <w:tc>
          <w:tcPr>
            <w:vAlign w:val="center"/>
          </w:tcPr>
          <w:p>
            <w:pPr>
              <w:pStyle w:val="Compact"/>
              <w:jc w:val="left"/>
            </w:pPr>
            <w:r>
              <w:rPr>
                <w:rFonts w:ascii="Aptos" w:hAnsi="Aptos"/>
                <w:sz w:val="16"/>
              </w:rPr>
              <w:t xml:space="preserve">Establishes a reason to believe before the visitor reads the full stack</w:t>
            </w:r>
          </w:p>
        </w:tc>
      </w:tr>
      <w:tr>
        <w:tc>
          <w:tcPr>
            <w:vAlign w:val="center"/>
          </w:tcPr>
          <w:p>
            <w:pPr>
              <w:pStyle w:val="Compact"/>
              <w:jc w:val="left"/>
            </w:pPr>
            <w:r>
              <w:rPr>
                <w:rFonts w:ascii="Aptos" w:hAnsi="Aptos"/>
                <w:sz w:val="16"/>
              </w:rPr>
              <w:t xml:space="preserve">Mechanism</w:t>
            </w:r>
          </w:p>
        </w:tc>
        <w:tc>
          <w:tcPr>
            <w:vAlign w:val="center"/>
          </w:tcPr>
          <w:p>
            <w:pPr>
              <w:pStyle w:val="Compact"/>
              <w:jc w:val="left"/>
            </w:pPr>
            <w:r>
              <w:rPr>
                <w:rFonts w:ascii="Aptos" w:hAnsi="Aptos"/>
                <w:sz w:val="16"/>
              </w:rPr>
              <w:t xml:space="preserve">Name the actions, tools, or steps the buyer will copy</w:t>
            </w:r>
          </w:p>
        </w:tc>
        <w:tc>
          <w:tcPr>
            <w:vAlign w:val="center"/>
          </w:tcPr>
          <w:p>
            <w:pPr>
              <w:pStyle w:val="Compact"/>
              <w:jc w:val="left"/>
            </w:pPr>
            <w:r>
              <w:rPr>
                <w:rFonts w:ascii="Aptos" w:hAnsi="Aptos"/>
                <w:sz w:val="16"/>
              </w:rPr>
              <w:t xml:space="preserve">Converts aspiration into a believable process</w:t>
            </w:r>
          </w:p>
        </w:tc>
      </w:tr>
      <w:tr>
        <w:tc>
          <w:tcPr>
            <w:vAlign w:val="center"/>
          </w:tcPr>
          <w:p>
            <w:pPr>
              <w:pStyle w:val="Compact"/>
              <w:jc w:val="left"/>
            </w:pPr>
            <w:r>
              <w:rPr>
                <w:rFonts w:ascii="Aptos" w:hAnsi="Aptos"/>
                <w:sz w:val="16"/>
              </w:rPr>
              <w:t xml:space="preserve">Friction removal</w:t>
            </w:r>
          </w:p>
        </w:tc>
        <w:tc>
          <w:tcPr>
            <w:vAlign w:val="center"/>
          </w:tcPr>
          <w:p>
            <w:pPr>
              <w:pStyle w:val="Compact"/>
              <w:jc w:val="left"/>
            </w:pPr>
            <w:r>
              <w:rPr>
                <w:rFonts w:ascii="Aptos" w:hAnsi="Aptos"/>
                <w:sz w:val="16"/>
              </w:rPr>
              <w:t xml:space="preserve">Answer time, technology, beginner, and complexity objections</w:t>
            </w:r>
          </w:p>
        </w:tc>
        <w:tc>
          <w:tcPr>
            <w:vAlign w:val="center"/>
          </w:tcPr>
          <w:p>
            <w:pPr>
              <w:pStyle w:val="Compact"/>
              <w:jc w:val="left"/>
            </w:pPr>
            <w:r>
              <w:rPr>
                <w:rFonts w:ascii="Aptos" w:hAnsi="Aptos"/>
                <w:sz w:val="16"/>
              </w:rPr>
              <w:t xml:space="preserve">Reduces the reasons to delay checkout</w:t>
            </w:r>
          </w:p>
        </w:tc>
      </w:tr>
      <w:tr>
        <w:tc>
          <w:tcPr>
            <w:vAlign w:val="center"/>
          </w:tcPr>
          <w:p>
            <w:pPr>
              <w:pStyle w:val="Compact"/>
              <w:jc w:val="left"/>
            </w:pPr>
            <w:r>
              <w:rPr>
                <w:rFonts w:ascii="Aptos" w:hAnsi="Aptos"/>
                <w:sz w:val="16"/>
              </w:rPr>
              <w:t xml:space="preserve">Value architecture</w:t>
            </w:r>
          </w:p>
        </w:tc>
        <w:tc>
          <w:tcPr>
            <w:vAlign w:val="center"/>
          </w:tcPr>
          <w:p>
            <w:pPr>
              <w:pStyle w:val="Compact"/>
              <w:jc w:val="left"/>
            </w:pPr>
            <w:r>
              <w:rPr>
                <w:rFonts w:ascii="Aptos" w:hAnsi="Aptos"/>
                <w:sz w:val="16"/>
              </w:rPr>
              <w:t xml:space="preserve">For one product, emphasize one transformation; for a bundle, show named components and anchor values</w:t>
            </w:r>
          </w:p>
        </w:tc>
        <w:tc>
          <w:tcPr>
            <w:vAlign w:val="center"/>
          </w:tcPr>
          <w:p>
            <w:pPr>
              <w:pStyle w:val="Compact"/>
              <w:jc w:val="left"/>
            </w:pPr>
            <w:r>
              <w:rPr>
                <w:rFonts w:ascii="Aptos" w:hAnsi="Aptos"/>
                <w:sz w:val="16"/>
              </w:rPr>
              <w:t xml:space="preserve">Prevents either vagueness or choice overload</w:t>
            </w:r>
          </w:p>
        </w:tc>
      </w:tr>
      <w:tr>
        <w:tc>
          <w:tcPr>
            <w:vAlign w:val="center"/>
          </w:tcPr>
          <w:p>
            <w:pPr>
              <w:pStyle w:val="Compact"/>
              <w:jc w:val="left"/>
            </w:pPr>
            <w:r>
              <w:rPr>
                <w:rFonts w:ascii="Aptos" w:hAnsi="Aptos"/>
                <w:sz w:val="16"/>
              </w:rPr>
              <w:t xml:space="preserve">Goal routing</w:t>
            </w:r>
          </w:p>
        </w:tc>
        <w:tc>
          <w:tcPr>
            <w:vAlign w:val="center"/>
          </w:tcPr>
          <w:p>
            <w:pPr>
              <w:pStyle w:val="Compact"/>
              <w:jc w:val="left"/>
            </w:pPr>
            <w:r>
              <w:rPr>
                <w:rFonts w:ascii="Aptos" w:hAnsi="Aptos"/>
                <w:sz w:val="16"/>
              </w:rPr>
              <w:t xml:space="preserve">If the bundle serves multiple intents, group the products by desired outcome</w:t>
            </w:r>
          </w:p>
        </w:tc>
        <w:tc>
          <w:tcPr>
            <w:vAlign w:val="center"/>
          </w:tcPr>
          <w:p>
            <w:pPr>
              <w:pStyle w:val="Compact"/>
              <w:jc w:val="left"/>
            </w:pPr>
            <w:r>
              <w:rPr>
                <w:rFonts w:ascii="Aptos" w:hAnsi="Aptos"/>
                <w:sz w:val="16"/>
              </w:rPr>
              <w:t xml:space="preserve">Lets different buyers see their own path without splitting the checkout</w:t>
            </w:r>
          </w:p>
        </w:tc>
      </w:tr>
      <w:tr>
        <w:tc>
          <w:tcPr>
            <w:vAlign w:val="center"/>
          </w:tcPr>
          <w:p>
            <w:pPr>
              <w:pStyle w:val="Compact"/>
              <w:jc w:val="left"/>
            </w:pPr>
            <w:r>
              <w:rPr>
                <w:rFonts w:ascii="Aptos" w:hAnsi="Aptos"/>
                <w:sz w:val="16"/>
              </w:rPr>
              <w:t xml:space="preserve">Proof sequence</w:t>
            </w:r>
          </w:p>
        </w:tc>
        <w:tc>
          <w:tcPr>
            <w:vAlign w:val="center"/>
          </w:tcPr>
          <w:p>
            <w:pPr>
              <w:pStyle w:val="Compact"/>
              <w:jc w:val="left"/>
            </w:pPr>
            <w:r>
              <w:rPr>
                <w:rFonts w:ascii="Aptos" w:hAnsi="Aptos"/>
                <w:sz w:val="16"/>
              </w:rPr>
              <w:t xml:space="preserve">Place visual proof after the offer explanation and repeat the CTA immediately afterward</w:t>
            </w:r>
          </w:p>
        </w:tc>
        <w:tc>
          <w:tcPr>
            <w:vAlign w:val="center"/>
          </w:tcPr>
          <w:p>
            <w:pPr>
              <w:pStyle w:val="Compact"/>
              <w:jc w:val="left"/>
            </w:pPr>
            <w:r>
              <w:rPr>
                <w:rFonts w:ascii="Aptos" w:hAnsi="Aptos"/>
                <w:sz w:val="16"/>
              </w:rPr>
              <w:t xml:space="preserve">Gives the visitor a natural point to act while belief is highest</w:t>
            </w:r>
          </w:p>
        </w:tc>
      </w:tr>
      <w:tr>
        <w:tc>
          <w:tcPr>
            <w:vAlign w:val="center"/>
          </w:tcPr>
          <w:p>
            <w:pPr>
              <w:pStyle w:val="Compact"/>
              <w:jc w:val="left"/>
            </w:pPr>
            <w:r>
              <w:rPr>
                <w:rFonts w:ascii="Aptos" w:hAnsi="Aptos"/>
                <w:sz w:val="16"/>
              </w:rPr>
              <w:t xml:space="preserve">Measurement</w:t>
            </w:r>
          </w:p>
        </w:tc>
        <w:tc>
          <w:tcPr>
            <w:vAlign w:val="center"/>
          </w:tcPr>
          <w:p>
            <w:pPr>
              <w:pStyle w:val="Compact"/>
              <w:jc w:val="left"/>
            </w:pPr>
            <w:r>
              <w:rPr>
                <w:rFonts w:ascii="Aptos" w:hAnsi="Aptos"/>
                <w:sz w:val="16"/>
              </w:rPr>
              <w:t xml:space="preserve">Use one checkout destination and consistent tracking across CTAs</w:t>
            </w:r>
          </w:p>
        </w:tc>
        <w:tc>
          <w:tcPr>
            <w:vAlign w:val="center"/>
          </w:tcPr>
          <w:p>
            <w:pPr>
              <w:pStyle w:val="Compact"/>
              <w:jc w:val="left"/>
            </w:pPr>
            <w:r>
              <w:rPr>
                <w:rFonts w:ascii="Aptos" w:hAnsi="Aptos"/>
                <w:sz w:val="16"/>
              </w:rPr>
              <w:t xml:space="preserve">Simplifies attribution and reduces broken-path risk</w:t>
            </w:r>
          </w:p>
        </w:tc>
      </w:tr>
    </w:tbl>
    <w:p>
      <w:pPr>
        <w:pStyle w:val="BodyText"/>
      </w:pPr>
      <w:r>
        <w:t xml:space="preserve">The most reusable version of this structure is therefore not a clone of Maria Wendt’s claims or design. It is a</w:t>
      </w:r>
      <w:r>
        <w:t xml:space="preserve"> </w:t>
      </w:r>
      <w:r>
        <w:rPr>
          <w:b/>
          <w:bCs/>
        </w:rPr>
        <w:t xml:space="preserve">message-matched, low-friction offer page</w:t>
      </w:r>
      <w:r>
        <w:t xml:space="preserve"> </w:t>
      </w:r>
      <w:r>
        <w:t xml:space="preserve">in which every section answers one buyer question: what is it, will it work for someone like me, what exactly do I get, why should I believe it, and what do I do now?</w:t>
      </w:r>
    </w:p>
    <w:bookmarkEnd w:id="25"/>
    <w:bookmarkEnd w:id="26"/>
    <w:bookmarkStart w:id="27" w:name="funnel-snapshot"/>
    <w:p>
      <w:pPr>
        <w:pStyle w:val="Heading2"/>
      </w:pPr>
      <w:r>
        <w:t xml:space="preserve">2. Funnel snapshot</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center"/>
            <w:shd w:fill="F7D9E8"/>
          </w:tcPr>
          <w:p>
            <w:pPr>
              <w:pStyle w:val="Compact"/>
              <w:jc w:val="left"/>
            </w:pPr>
            <w:r>
              <w:rPr>
                <w:rFonts w:ascii="Aptos" w:hAnsi="Aptos"/>
                <w:b/>
                <w:color w:val="7C164C"/>
                <w:sz w:val="16"/>
              </w:rPr>
              <w:t xml:space="preserve">Dimension</w:t>
            </w:r>
          </w:p>
        </w:tc>
        <w:tc>
          <w:tcPr>
            <w:vAlign w:val="center"/>
            <w:shd w:fill="F7D9E8"/>
          </w:tcPr>
          <w:p>
            <w:pPr>
              <w:pStyle w:val="Compact"/>
              <w:jc w:val="left"/>
            </w:pPr>
            <w:r>
              <w:rPr>
                <w:rFonts w:ascii="Aptos" w:hAnsi="Aptos"/>
                <w:b/>
                <w:color w:val="7C164C"/>
                <w:sz w:val="16"/>
              </w:rPr>
              <w:t xml:space="preserve">Make Money Selling Digital Products</w:t>
            </w:r>
          </w:p>
        </w:tc>
        <w:tc>
          <w:tcPr>
            <w:vAlign w:val="center"/>
            <w:shd w:fill="F7D9E8"/>
          </w:tcPr>
          <w:p>
            <w:pPr>
              <w:pStyle w:val="Compact"/>
              <w:jc w:val="left"/>
            </w:pPr>
            <w:r>
              <w:rPr>
                <w:rFonts w:ascii="Aptos" w:hAnsi="Aptos"/>
                <w:b/>
                <w:color w:val="7C164C"/>
                <w:sz w:val="16"/>
              </w:rPr>
              <w:t xml:space="preserve">Ultimate Instagram Course Bundle</w:t>
            </w:r>
          </w:p>
        </w:tc>
      </w:tr>
      <w:tr>
        <w:tc>
          <w:tcPr>
            <w:vAlign w:val="center"/>
          </w:tcPr>
          <w:p>
            <w:pPr>
              <w:pStyle w:val="Compact"/>
              <w:jc w:val="left"/>
            </w:pPr>
            <w:r>
              <w:rPr>
                <w:rFonts w:ascii="Aptos" w:hAnsi="Aptos"/>
                <w:sz w:val="16"/>
              </w:rPr>
              <w:t xml:space="preserve">Primary audience</w:t>
            </w:r>
          </w:p>
        </w:tc>
        <w:tc>
          <w:tcPr>
            <w:vAlign w:val="center"/>
          </w:tcPr>
          <w:p>
            <w:pPr>
              <w:pStyle w:val="Compact"/>
              <w:jc w:val="left"/>
            </w:pPr>
            <w:r>
              <w:rPr>
                <w:rFonts w:ascii="Aptos" w:hAnsi="Aptos"/>
                <w:sz w:val="16"/>
              </w:rPr>
              <w:t xml:space="preserve">A beginner or aspiring creator who wants to sell digital products</w:t>
            </w:r>
          </w:p>
        </w:tc>
        <w:tc>
          <w:tcPr>
            <w:vAlign w:val="center"/>
          </w:tcPr>
          <w:p>
            <w:pPr>
              <w:pStyle w:val="Compact"/>
              <w:jc w:val="left"/>
            </w:pPr>
            <w:r>
              <w:rPr>
                <w:rFonts w:ascii="Aptos" w:hAnsi="Aptos"/>
                <w:sz w:val="16"/>
              </w:rPr>
              <w:t xml:space="preserve">An Instagram user who wants more sales, more followers, or both</w:t>
            </w:r>
          </w:p>
        </w:tc>
      </w:tr>
      <w:tr>
        <w:tc>
          <w:tcPr>
            <w:vAlign w:val="center"/>
          </w:tcPr>
          <w:p>
            <w:pPr>
              <w:pStyle w:val="Compact"/>
              <w:jc w:val="left"/>
            </w:pPr>
            <w:r>
              <w:rPr>
                <w:rFonts w:ascii="Aptos" w:hAnsi="Aptos"/>
                <w:sz w:val="16"/>
              </w:rPr>
              <w:t xml:space="preserve">Primary promise</w:t>
            </w:r>
          </w:p>
        </w:tc>
        <w:tc>
          <w:tcPr>
            <w:vAlign w:val="center"/>
          </w:tcPr>
          <w:p>
            <w:pPr>
              <w:pStyle w:val="Compact"/>
              <w:jc w:val="left"/>
            </w:pPr>
            <w:r>
              <w:rPr>
                <w:rFonts w:ascii="Aptos" w:hAnsi="Aptos"/>
                <w:sz w:val="16"/>
              </w:rPr>
              <w:t xml:space="preserve">Learn how to make money selling digital products</w:t>
            </w:r>
          </w:p>
        </w:tc>
        <w:tc>
          <w:tcPr>
            <w:vAlign w:val="center"/>
          </w:tcPr>
          <w:p>
            <w:pPr>
              <w:pStyle w:val="Compact"/>
              <w:jc w:val="left"/>
            </w:pPr>
            <w:r>
              <w:rPr>
                <w:rFonts w:ascii="Aptos" w:hAnsi="Aptos"/>
                <w:sz w:val="16"/>
              </w:rPr>
              <w:t xml:space="preserve">Get eight Instagram courses teaching growth and monetization</w:t>
            </w:r>
          </w:p>
        </w:tc>
      </w:tr>
      <w:tr>
        <w:tc>
          <w:tcPr>
            <w:vAlign w:val="center"/>
          </w:tcPr>
          <w:p>
            <w:pPr>
              <w:pStyle w:val="Compact"/>
              <w:jc w:val="left"/>
            </w:pPr>
            <w:r>
              <w:rPr>
                <w:rFonts w:ascii="Aptos" w:hAnsi="Aptos"/>
                <w:sz w:val="16"/>
              </w:rPr>
              <w:t xml:space="preserve">Entry price shown</w:t>
            </w:r>
          </w:p>
        </w:tc>
        <w:tc>
          <w:tcPr>
            <w:vAlign w:val="center"/>
          </w:tcPr>
          <w:p>
            <w:pPr>
              <w:pStyle w:val="Compact"/>
              <w:jc w:val="left"/>
            </w:pPr>
            <w:r>
              <w:rPr>
                <w:rFonts w:ascii="Aptos" w:hAnsi="Aptos"/>
                <w:sz w:val="16"/>
              </w:rPr>
              <w:t xml:space="preserve">$27</w:t>
            </w:r>
          </w:p>
        </w:tc>
        <w:tc>
          <w:tcPr>
            <w:vAlign w:val="center"/>
          </w:tcPr>
          <w:p>
            <w:pPr>
              <w:pStyle w:val="Compact"/>
              <w:jc w:val="left"/>
            </w:pPr>
            <w:r>
              <w:rPr>
                <w:rFonts w:ascii="Aptos" w:hAnsi="Aptos"/>
                <w:sz w:val="16"/>
              </w:rPr>
              <w:t xml:space="preserve">$8 for the bundle; component sections repeatedly frame individual courses as $1 today</w:t>
            </w:r>
          </w:p>
        </w:tc>
      </w:tr>
      <w:tr>
        <w:tc>
          <w:tcPr>
            <w:vAlign w:val="center"/>
          </w:tcPr>
          <w:p>
            <w:pPr>
              <w:pStyle w:val="Compact"/>
              <w:jc w:val="left"/>
            </w:pPr>
            <w:r>
              <w:rPr>
                <w:rFonts w:ascii="Aptos" w:hAnsi="Aptos"/>
                <w:sz w:val="16"/>
              </w:rPr>
              <w:t xml:space="preserve">Core mechanism</w:t>
            </w:r>
          </w:p>
        </w:tc>
        <w:tc>
          <w:tcPr>
            <w:vAlign w:val="center"/>
          </w:tcPr>
          <w:p>
            <w:pPr>
              <w:pStyle w:val="Compact"/>
              <w:jc w:val="left"/>
            </w:pPr>
            <w:r>
              <w:rPr>
                <w:rFonts w:ascii="Aptos" w:hAnsi="Aptos"/>
                <w:sz w:val="16"/>
              </w:rPr>
              <w:t xml:space="preserve">Tutorial-style walkthrough, niche/product selection, roadmap, simple automations, minimal tech</w:t>
            </w:r>
          </w:p>
        </w:tc>
        <w:tc>
          <w:tcPr>
            <w:vAlign w:val="center"/>
          </w:tcPr>
          <w:p>
            <w:pPr>
              <w:pStyle w:val="Compact"/>
              <w:jc w:val="left"/>
            </w:pPr>
            <w:r>
              <w:rPr>
                <w:rFonts w:ascii="Aptos" w:hAnsi="Aptos"/>
                <w:sz w:val="16"/>
              </w:rPr>
              <w:t xml:space="preserve">Eight tactical trainings covering sales, Stories, Manychat, hooks, follower ads, Trial Reels, follower challenge, and batch content</w:t>
            </w:r>
          </w:p>
        </w:tc>
      </w:tr>
      <w:tr>
        <w:tc>
          <w:tcPr>
            <w:vAlign w:val="center"/>
          </w:tcPr>
          <w:p>
            <w:pPr>
              <w:pStyle w:val="Compact"/>
              <w:jc w:val="left"/>
            </w:pPr>
            <w:r>
              <w:rPr>
                <w:rFonts w:ascii="Aptos" w:hAnsi="Aptos"/>
                <w:sz w:val="16"/>
              </w:rPr>
              <w:t xml:space="preserve">Main authority</w:t>
            </w:r>
          </w:p>
        </w:tc>
        <w:tc>
          <w:tcPr>
            <w:vAlign w:val="center"/>
          </w:tcPr>
          <w:p>
            <w:pPr>
              <w:pStyle w:val="Compact"/>
              <w:jc w:val="left"/>
            </w:pPr>
            <w:r>
              <w:rPr>
                <w:rFonts w:ascii="Aptos" w:hAnsi="Aptos"/>
                <w:sz w:val="16"/>
              </w:rPr>
              <w:t xml:space="preserve">$850k/month, 4,000 digital products per month, over $15M total</w:t>
            </w:r>
          </w:p>
        </w:tc>
        <w:tc>
          <w:tcPr>
            <w:vAlign w:val="center"/>
          </w:tcPr>
          <w:p>
            <w:pPr>
              <w:pStyle w:val="Compact"/>
              <w:jc w:val="left"/>
            </w:pPr>
            <w:r>
              <w:rPr>
                <w:rFonts w:ascii="Aptos" w:hAnsi="Aptos"/>
                <w:sz w:val="16"/>
              </w:rPr>
              <w:t xml:space="preserve">$800k/month, 800K followers, over $7M in Instagram sales, $11,077/day</w:t>
            </w:r>
          </w:p>
        </w:tc>
      </w:tr>
      <w:tr>
        <w:tc>
          <w:tcPr>
            <w:vAlign w:val="center"/>
          </w:tcPr>
          <w:p>
            <w:pPr>
              <w:pStyle w:val="Compact"/>
              <w:jc w:val="left"/>
            </w:pPr>
            <w:r>
              <w:rPr>
                <w:rFonts w:ascii="Aptos" w:hAnsi="Aptos"/>
                <w:sz w:val="16"/>
              </w:rPr>
              <w:t xml:space="preserve">Primary proof style</w:t>
            </w:r>
          </w:p>
        </w:tc>
        <w:tc>
          <w:tcPr>
            <w:vAlign w:val="center"/>
          </w:tcPr>
          <w:p>
            <w:pPr>
              <w:pStyle w:val="Compact"/>
              <w:jc w:val="left"/>
            </w:pPr>
            <w:r>
              <w:rPr>
                <w:rFonts w:ascii="Aptos" w:hAnsi="Aptos"/>
                <w:sz w:val="16"/>
              </w:rPr>
              <w:t xml:space="preserve">Revenue dashboards and a student-income claim with disclaimer</w:t>
            </w:r>
          </w:p>
        </w:tc>
        <w:tc>
          <w:tcPr>
            <w:vAlign w:val="center"/>
          </w:tcPr>
          <w:p>
            <w:pPr>
              <w:pStyle w:val="Compact"/>
              <w:jc w:val="left"/>
            </w:pPr>
            <w:r>
              <w:rPr>
                <w:rFonts w:ascii="Aptos" w:hAnsi="Aptos"/>
                <w:sz w:val="16"/>
              </w:rPr>
              <w:t xml:space="preserve">Instagram profile/dashboard screenshots, product mockups, student-love claim, and public ad repetition</w:t>
            </w:r>
          </w:p>
        </w:tc>
      </w:tr>
      <w:tr>
        <w:tc>
          <w:tcPr>
            <w:vAlign w:val="center"/>
          </w:tcPr>
          <w:p>
            <w:pPr>
              <w:pStyle w:val="Compact"/>
              <w:jc w:val="left"/>
            </w:pPr>
            <w:r>
              <w:rPr>
                <w:rFonts w:ascii="Aptos" w:hAnsi="Aptos"/>
                <w:sz w:val="16"/>
              </w:rPr>
              <w:t xml:space="preserve">CTA count in HTML snapshot</w:t>
            </w:r>
          </w:p>
        </w:tc>
        <w:tc>
          <w:tcPr>
            <w:vAlign w:val="center"/>
          </w:tcPr>
          <w:p>
            <w:pPr>
              <w:pStyle w:val="Compact"/>
              <w:jc w:val="left"/>
            </w:pPr>
            <w:r>
              <w:rPr>
                <w:rFonts w:ascii="Aptos" w:hAnsi="Aptos"/>
                <w:sz w:val="16"/>
              </w:rPr>
              <w:t xml:space="preserve">3 visible button anchors</w:t>
            </w:r>
          </w:p>
        </w:tc>
        <w:tc>
          <w:tcPr>
            <w:vAlign w:val="center"/>
          </w:tcPr>
          <w:p>
            <w:pPr>
              <w:pStyle w:val="Compact"/>
              <w:jc w:val="left"/>
            </w:pPr>
            <w:r>
              <w:rPr>
                <w:rFonts w:ascii="Aptos" w:hAnsi="Aptos"/>
                <w:sz w:val="16"/>
              </w:rPr>
              <w:t xml:space="preserve">6 primary button anchors plus one legacy/secondary empty-text SamCart anchor</w:t>
            </w:r>
          </w:p>
        </w:tc>
      </w:tr>
      <w:tr>
        <w:tc>
          <w:tcPr>
            <w:vAlign w:val="center"/>
          </w:tcPr>
          <w:p>
            <w:pPr>
              <w:pStyle w:val="Compact"/>
              <w:jc w:val="left"/>
            </w:pPr>
            <w:r>
              <w:rPr>
                <w:rFonts w:ascii="Aptos" w:hAnsi="Aptos"/>
                <w:sz w:val="16"/>
              </w:rPr>
              <w:t xml:space="preserve">Checkout destination</w:t>
            </w:r>
          </w:p>
        </w:tc>
        <w:tc>
          <w:tcPr>
            <w:vAlign w:val="center"/>
          </w:tcPr>
          <w:p>
            <w:pPr>
              <w:pStyle w:val="Compact"/>
              <w:jc w:val="left"/>
            </w:pPr>
            <w:r>
              <w:rPr>
                <w:rStyle w:val="VerbatimChar"/>
                <w:rFonts w:ascii="Aptos" w:hAnsi="Aptos"/>
                <w:sz w:val="16"/>
              </w:rPr>
              <w:t xml:space="preserve">mariawendt.samcart.com/products/make-money-selling-digital-products</w:t>
            </w:r>
          </w:p>
        </w:tc>
        <w:tc>
          <w:tcPr>
            <w:vAlign w:val="center"/>
          </w:tcPr>
          <w:p>
            <w:pPr>
              <w:pStyle w:val="Compact"/>
              <w:jc w:val="left"/>
            </w:pPr>
            <w:r>
              <w:rPr>
                <w:rStyle w:val="VerbatimChar"/>
                <w:rFonts w:ascii="Aptos" w:hAnsi="Aptos"/>
                <w:sz w:val="16"/>
              </w:rPr>
              <w:t xml:space="preserve">mariawendt.samcart.com/products/get-paid-with-instagram-maria-wendts-ultimate-instagram-course-bundle</w:t>
            </w:r>
          </w:p>
        </w:tc>
      </w:tr>
      <w:tr>
        <w:tc>
          <w:tcPr>
            <w:vAlign w:val="center"/>
          </w:tcPr>
          <w:p>
            <w:pPr>
              <w:pStyle w:val="Compact"/>
              <w:jc w:val="left"/>
            </w:pPr>
            <w:r>
              <w:rPr>
                <w:rFonts w:ascii="Aptos" w:hAnsi="Aptos"/>
                <w:sz w:val="16"/>
              </w:rPr>
              <w:t xml:space="preserve">Forms</w:t>
            </w:r>
          </w:p>
        </w:tc>
        <w:tc>
          <w:tcPr>
            <w:vAlign w:val="center"/>
          </w:tcPr>
          <w:p>
            <w:pPr>
              <w:pStyle w:val="Compact"/>
              <w:jc w:val="left"/>
            </w:pPr>
            <w:r>
              <w:rPr>
                <w:rFonts w:ascii="Aptos" w:hAnsi="Aptos"/>
                <w:sz w:val="16"/>
              </w:rPr>
              <w:t xml:space="preserve">None observed</w:t>
            </w:r>
          </w:p>
        </w:tc>
        <w:tc>
          <w:tcPr>
            <w:vAlign w:val="center"/>
          </w:tcPr>
          <w:p>
            <w:pPr>
              <w:pStyle w:val="Compact"/>
              <w:jc w:val="left"/>
            </w:pPr>
            <w:r>
              <w:rPr>
                <w:rFonts w:ascii="Aptos" w:hAnsi="Aptos"/>
                <w:sz w:val="16"/>
              </w:rPr>
              <w:t xml:space="preserve">None observed</w:t>
            </w:r>
          </w:p>
        </w:tc>
      </w:tr>
      <w:tr>
        <w:tc>
          <w:tcPr>
            <w:vAlign w:val="center"/>
          </w:tcPr>
          <w:p>
            <w:pPr>
              <w:pStyle w:val="Compact"/>
              <w:jc w:val="left"/>
            </w:pPr>
            <w:r>
              <w:rPr>
                <w:rFonts w:ascii="Aptos" w:hAnsi="Aptos"/>
                <w:sz w:val="16"/>
              </w:rPr>
              <w:t xml:space="preserve">Iframes</w:t>
            </w:r>
          </w:p>
        </w:tc>
        <w:tc>
          <w:tcPr>
            <w:vAlign w:val="center"/>
          </w:tcPr>
          <w:p>
            <w:pPr>
              <w:pStyle w:val="Compact"/>
              <w:jc w:val="left"/>
            </w:pPr>
            <w:r>
              <w:rPr>
                <w:rFonts w:ascii="Aptos" w:hAnsi="Aptos"/>
                <w:sz w:val="16"/>
              </w:rPr>
              <w:t xml:space="preserve">1 observed</w:t>
            </w:r>
          </w:p>
        </w:tc>
        <w:tc>
          <w:tcPr>
            <w:vAlign w:val="center"/>
          </w:tcPr>
          <w:p>
            <w:pPr>
              <w:pStyle w:val="Compact"/>
              <w:jc w:val="left"/>
            </w:pPr>
            <w:r>
              <w:rPr>
                <w:rFonts w:ascii="Aptos" w:hAnsi="Aptos"/>
                <w:sz w:val="16"/>
              </w:rPr>
              <w:t xml:space="preserve">1 observed</w:t>
            </w:r>
          </w:p>
        </w:tc>
      </w:tr>
      <w:tr>
        <w:tc>
          <w:tcPr>
            <w:vAlign w:val="center"/>
          </w:tcPr>
          <w:p>
            <w:pPr>
              <w:pStyle w:val="Compact"/>
              <w:jc w:val="left"/>
            </w:pPr>
            <w:r>
              <w:rPr>
                <w:rFonts w:ascii="Aptos" w:hAnsi="Aptos"/>
                <w:sz w:val="16"/>
              </w:rPr>
              <w:t xml:space="preserve">Page-builder structure</w:t>
            </w:r>
          </w:p>
        </w:tc>
        <w:tc>
          <w:tcPr>
            <w:vAlign w:val="center"/>
          </w:tcPr>
          <w:p>
            <w:pPr>
              <w:pStyle w:val="Compact"/>
              <w:jc w:val="left"/>
            </w:pPr>
            <w:r>
              <w:rPr>
                <w:rFonts w:ascii="Aptos" w:hAnsi="Aptos"/>
                <w:sz w:val="16"/>
              </w:rPr>
              <w:t xml:space="preserve">12</w:t>
            </w:r>
            <w:r>
              <w:rPr>
                <w:rFonts w:ascii="Aptos" w:hAnsi="Aptos"/>
                <w:sz w:val="16"/>
              </w:rPr>
              <w:t xml:space="preserve"> </w:t>
            </w:r>
            <w:r>
              <w:rPr>
                <w:rStyle w:val="VerbatimChar"/>
                <w:rFonts w:ascii="Aptos" w:hAnsi="Aptos"/>
                <w:sz w:val="16"/>
              </w:rPr>
              <w:t xml:space="preserve">lp-pom-block</w:t>
            </w:r>
            <w:r>
              <w:rPr>
                <w:rFonts w:ascii="Aptos" w:hAnsi="Aptos"/>
                <w:sz w:val="16"/>
              </w:rPr>
              <w:t xml:space="preserve"> </w:t>
            </w:r>
            <w:r>
              <w:rPr>
                <w:rFonts w:ascii="Aptos" w:hAnsi="Aptos"/>
                <w:sz w:val="16"/>
              </w:rPr>
              <w:t xml:space="preserve">elements, 17</w:t>
            </w:r>
            <w:r>
              <w:rPr>
                <w:rFonts w:ascii="Aptos" w:hAnsi="Aptos"/>
                <w:sz w:val="16"/>
              </w:rPr>
              <w:t xml:space="preserve"> </w:t>
            </w:r>
            <w:r>
              <w:rPr>
                <w:rStyle w:val="VerbatimChar"/>
                <w:rFonts w:ascii="Aptos" w:hAnsi="Aptos"/>
                <w:sz w:val="16"/>
              </w:rPr>
              <w:t xml:space="preserve">lp-pom-text</w:t>
            </w:r>
            <w:r>
              <w:rPr>
                <w:rFonts w:ascii="Aptos" w:hAnsi="Aptos"/>
                <w:sz w:val="16"/>
              </w:rPr>
              <w:t xml:space="preserve"> </w:t>
            </w:r>
            <w:r>
              <w:rPr>
                <w:rFonts w:ascii="Aptos" w:hAnsi="Aptos"/>
                <w:sz w:val="16"/>
              </w:rPr>
              <w:t xml:space="preserve">elements, 2 boxes</w:t>
            </w:r>
          </w:p>
        </w:tc>
        <w:tc>
          <w:tcPr>
            <w:vAlign w:val="center"/>
          </w:tcPr>
          <w:p>
            <w:pPr>
              <w:pStyle w:val="Compact"/>
              <w:jc w:val="left"/>
            </w:pPr>
            <w:r>
              <w:rPr>
                <w:rFonts w:ascii="Aptos" w:hAnsi="Aptos"/>
                <w:sz w:val="16"/>
              </w:rPr>
              <w:t xml:space="preserve">36</w:t>
            </w:r>
            <w:r>
              <w:rPr>
                <w:rFonts w:ascii="Aptos" w:hAnsi="Aptos"/>
                <w:sz w:val="16"/>
              </w:rPr>
              <w:t xml:space="preserve"> </w:t>
            </w:r>
            <w:r>
              <w:rPr>
                <w:rStyle w:val="VerbatimChar"/>
                <w:rFonts w:ascii="Aptos" w:hAnsi="Aptos"/>
                <w:sz w:val="16"/>
              </w:rPr>
              <w:t xml:space="preserve">lp-pom-block</w:t>
            </w:r>
            <w:r>
              <w:rPr>
                <w:rFonts w:ascii="Aptos" w:hAnsi="Aptos"/>
                <w:sz w:val="16"/>
              </w:rPr>
              <w:t xml:space="preserve"> </w:t>
            </w:r>
            <w:r>
              <w:rPr>
                <w:rFonts w:ascii="Aptos" w:hAnsi="Aptos"/>
                <w:sz w:val="16"/>
              </w:rPr>
              <w:t xml:space="preserve">elements, 48</w:t>
            </w:r>
            <w:r>
              <w:rPr>
                <w:rFonts w:ascii="Aptos" w:hAnsi="Aptos"/>
                <w:sz w:val="16"/>
              </w:rPr>
              <w:t xml:space="preserve"> </w:t>
            </w:r>
            <w:r>
              <w:rPr>
                <w:rStyle w:val="VerbatimChar"/>
                <w:rFonts w:ascii="Aptos" w:hAnsi="Aptos"/>
                <w:sz w:val="16"/>
              </w:rPr>
              <w:t xml:space="preserve">lp-pom-text</w:t>
            </w:r>
            <w:r>
              <w:rPr>
                <w:rFonts w:ascii="Aptos" w:hAnsi="Aptos"/>
                <w:sz w:val="16"/>
              </w:rPr>
              <w:t xml:space="preserve"> </w:t>
            </w:r>
            <w:r>
              <w:rPr>
                <w:rFonts w:ascii="Aptos" w:hAnsi="Aptos"/>
                <w:sz w:val="16"/>
              </w:rPr>
              <w:t xml:space="preserve">elements</w:t>
            </w:r>
          </w:p>
        </w:tc>
      </w:tr>
      <w:tr>
        <w:tc>
          <w:tcPr>
            <w:vAlign w:val="center"/>
          </w:tcPr>
          <w:p>
            <w:pPr>
              <w:pStyle w:val="Compact"/>
              <w:jc w:val="left"/>
            </w:pPr>
            <w:r>
              <w:rPr>
                <w:rFonts w:ascii="Aptos" w:hAnsi="Aptos"/>
                <w:sz w:val="16"/>
              </w:rPr>
              <w:t xml:space="preserve">Dominant visual language</w:t>
            </w:r>
          </w:p>
        </w:tc>
        <w:tc>
          <w:tcPr>
            <w:vAlign w:val="center"/>
          </w:tcPr>
          <w:p>
            <w:pPr>
              <w:pStyle w:val="Compact"/>
              <w:jc w:val="left"/>
            </w:pPr>
            <w:r>
              <w:rPr>
                <w:rFonts w:ascii="Aptos" w:hAnsi="Aptos"/>
                <w:sz w:val="16"/>
              </w:rPr>
              <w:t xml:space="preserve">White, pale pink, pale mint, magenta text, green CTA buttons</w:t>
            </w:r>
          </w:p>
        </w:tc>
        <w:tc>
          <w:tcPr>
            <w:vAlign w:val="center"/>
          </w:tcPr>
          <w:p>
            <w:pPr>
              <w:pStyle w:val="Compact"/>
              <w:jc w:val="left"/>
            </w:pPr>
            <w:r>
              <w:rPr>
                <w:rFonts w:ascii="Aptos" w:hAnsi="Aptos"/>
                <w:sz w:val="16"/>
              </w:rPr>
              <w:t xml:space="preserve">Pale pink, pale blue, white, magenta CTA buttons, blue CTA buttons, blue check icons</w:t>
            </w:r>
          </w:p>
        </w:tc>
      </w:tr>
    </w:tbl>
    <w:bookmarkEnd w:id="27"/>
    <w:bookmarkStart w:id="33" w:name="X27a931cdf566b666e5d412eb3072d554aa290c9"/>
    <w:p>
      <w:pPr>
        <w:pStyle w:val="Heading2"/>
      </w:pPr>
      <w:r>
        <w:t xml:space="preserve">3. Page one: Make Money Selling Digital Products</w:t>
      </w:r>
    </w:p>
    <w:bookmarkStart w:id="28" w:name="offer-positioning"/>
    <w:p>
      <w:pPr>
        <w:pStyle w:val="Heading3"/>
      </w:pPr>
      <w:r>
        <w:t xml:space="preserve">3.1 Offer positioning</w:t>
      </w:r>
    </w:p>
    <w:p>
      <w:pPr>
        <w:pStyle w:val="FirstParagraph"/>
      </w:pPr>
      <w:r>
        <w:t xml:space="preserve">The page positions the product as a simple, tutorial-led path into digital products. It does not lead with a complicated business model, a named proprietary framework, or an extensive curriculum table. Instead, it promises a complete walkthrough from a person who claims to make</w:t>
      </w:r>
      <w:r>
        <w:t xml:space="preserve"> </w:t>
      </w:r>
      <w:r>
        <w:rPr>
          <w:b/>
          <w:bCs/>
        </w:rPr>
        <w:t xml:space="preserve">$850k a month</w:t>
      </w:r>
      <w:r>
        <w:t xml:space="preserve">, then immediately places the product mockup and a checkout CTA beside the promise.</w:t>
      </w:r>
      <w:hyperlink r:id="rId22">
        <w:r>
          <w:rPr>
            <w:rStyle w:val="Hyperlink"/>
          </w:rPr>
          <w:t xml:space="preserve">1</w:t>
        </w:r>
      </w:hyperlink>
    </w:p>
    <w:p>
      <w:pPr>
        <w:pStyle w:val="BodyText"/>
      </w:pPr>
      <w:r>
        <w:t xml:space="preserve">The offer is deliberately broad enough to catch multiple beginner intents. The visitor may want to choose a product, find a niche, make a first sale, scale sales, automate the work, or avoid technical setup. The page places all of those desires inside one inexpensive course rather than asking the visitor to self-select between several products.</w:t>
      </w:r>
    </w:p>
    <w:bookmarkEnd w:id="28"/>
    <w:bookmarkStart w:id="29" w:name="section-by-section-map"/>
    <w:p>
      <w:pPr>
        <w:pStyle w:val="Heading3"/>
      </w:pPr>
      <w:r>
        <w:t xml:space="preserve">3.2 Section-by-section map</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vAlign w:val="center"/>
            <w:shd w:fill="F7D9E8"/>
          </w:tcPr>
          <w:p>
            <w:pPr>
              <w:pStyle w:val="Compact"/>
              <w:jc w:val="left"/>
            </w:pPr>
            <w:r>
              <w:rPr>
                <w:rFonts w:ascii="Aptos" w:hAnsi="Aptos"/>
                <w:b/>
                <w:color w:val="7C164C"/>
                <w:sz w:val="16"/>
              </w:rPr>
              <w:t xml:space="preserve">Order</w:t>
            </w:r>
          </w:p>
        </w:tc>
        <w:tc>
          <w:tcPr>
            <w:vAlign w:val="center"/>
            <w:shd w:fill="F7D9E8"/>
          </w:tcPr>
          <w:p>
            <w:pPr>
              <w:pStyle w:val="Compact"/>
              <w:jc w:val="left"/>
            </w:pPr>
            <w:r>
              <w:rPr>
                <w:rFonts w:ascii="Aptos" w:hAnsi="Aptos"/>
                <w:b/>
                <w:color w:val="7C164C"/>
                <w:sz w:val="16"/>
              </w:rPr>
              <w:t xml:space="preserve">Observable section</w:t>
            </w:r>
          </w:p>
        </w:tc>
        <w:tc>
          <w:tcPr>
            <w:vAlign w:val="center"/>
            <w:shd w:fill="F7D9E8"/>
          </w:tcPr>
          <w:p>
            <w:pPr>
              <w:pStyle w:val="Compact"/>
              <w:jc w:val="left"/>
            </w:pPr>
            <w:r>
              <w:rPr>
                <w:rFonts w:ascii="Aptos" w:hAnsi="Aptos"/>
                <w:b/>
                <w:color w:val="7C164C"/>
                <w:sz w:val="16"/>
              </w:rPr>
              <w:t xml:space="preserve">Exact or near-exact page language</w:t>
            </w:r>
          </w:p>
        </w:tc>
        <w:tc>
          <w:tcPr>
            <w:vAlign w:val="center"/>
            <w:shd w:fill="F7D9E8"/>
          </w:tcPr>
          <w:p>
            <w:pPr>
              <w:pStyle w:val="Compact"/>
              <w:jc w:val="left"/>
            </w:pPr>
            <w:r>
              <w:rPr>
                <w:rFonts w:ascii="Aptos" w:hAnsi="Aptos"/>
                <w:b/>
                <w:color w:val="7C164C"/>
                <w:sz w:val="16"/>
              </w:rPr>
              <w:t xml:space="preserve">Conversion job</w:t>
            </w:r>
          </w:p>
        </w:tc>
        <w:tc>
          <w:tcPr>
            <w:vAlign w:val="center"/>
            <w:shd w:fill="F7D9E8"/>
          </w:tcPr>
          <w:p>
            <w:pPr>
              <w:pStyle w:val="Compact"/>
              <w:jc w:val="left"/>
            </w:pPr>
            <w:r>
              <w:rPr>
                <w:rFonts w:ascii="Aptos" w:hAnsi="Aptos"/>
                <w:b/>
                <w:color w:val="7C164C"/>
                <w:sz w:val="16"/>
              </w:rPr>
              <w:t xml:space="preserve">Visual / layout notes</w:t>
            </w:r>
          </w:p>
        </w:tc>
      </w:tr>
      <w:tr>
        <w:tc>
          <w:tcPr>
            <w:vAlign w:val="center"/>
          </w:tcPr>
          <w:p>
            <w:pPr>
              <w:pStyle w:val="Compact"/>
              <w:jc w:val="left"/>
            </w:pPr>
            <w:r>
              <w:rPr>
                <w:rFonts w:ascii="Aptos" w:hAnsi="Aptos"/>
                <w:sz w:val="16"/>
              </w:rPr>
              <w:t xml:space="preserve">1</w:t>
            </w:r>
          </w:p>
        </w:tc>
        <w:tc>
          <w:tcPr>
            <w:vAlign w:val="center"/>
          </w:tcPr>
          <w:p>
            <w:pPr>
              <w:pStyle w:val="Compact"/>
              <w:jc w:val="left"/>
            </w:pPr>
            <w:r>
              <w:rPr>
                <w:rFonts w:ascii="Aptos" w:hAnsi="Aptos"/>
                <w:sz w:val="16"/>
              </w:rPr>
              <w:t xml:space="preserve">Footer/legal text is present in the DOM</w:t>
            </w:r>
          </w:p>
        </w:tc>
        <w:tc>
          <w:tcPr>
            <w:vAlign w:val="center"/>
          </w:tcPr>
          <w:p>
            <w:pPr>
              <w:pStyle w:val="Compact"/>
              <w:jc w:val="left"/>
            </w:pPr>
            <w:r>
              <w:rPr>
                <w:rFonts w:ascii="Aptos" w:hAnsi="Aptos"/>
                <w:sz w:val="16"/>
              </w:rPr>
              <w:t xml:space="preserve">“</w:t>
            </w:r>
            <w:r>
              <w:rPr>
                <w:rFonts w:ascii="Aptos" w:hAnsi="Aptos"/>
                <w:sz w:val="16"/>
              </w:rPr>
              <w:t xml:space="preserve">Privacy Policy,</w:t>
            </w:r>
            <w:r>
              <w:rPr>
                <w:rFonts w:ascii="Aptos" w:hAnsi="Aptos"/>
                <w:sz w:val="16"/>
              </w:rPr>
              <w:t xml:space="preserve">”</w:t>
            </w:r>
            <w:r>
              <w:rPr>
                <w:rFonts w:ascii="Aptos" w:hAnsi="Aptos"/>
                <w:sz w:val="16"/>
              </w:rPr>
              <w:t xml:space="preserve"> </w:t>
            </w:r>
            <w:r>
              <w:rPr>
                <w:rFonts w:ascii="Aptos" w:hAnsi="Aptos"/>
                <w:sz w:val="16"/>
              </w:rPr>
              <w:t xml:space="preserve">“</w:t>
            </w:r>
            <w:r>
              <w:rPr>
                <w:rFonts w:ascii="Aptos" w:hAnsi="Aptos"/>
                <w:sz w:val="16"/>
              </w:rPr>
              <w:t xml:space="preserve">Shipping Policy,</w:t>
            </w:r>
            <w:r>
              <w:rPr>
                <w:rFonts w:ascii="Aptos" w:hAnsi="Aptos"/>
                <w:sz w:val="16"/>
              </w:rPr>
              <w:t xml:space="preserve">”</w:t>
            </w:r>
            <w:r>
              <w:rPr>
                <w:rFonts w:ascii="Aptos" w:hAnsi="Aptos"/>
                <w:sz w:val="16"/>
              </w:rPr>
              <w:t xml:space="preserve"> </w:t>
            </w:r>
            <w:r>
              <w:rPr>
                <w:rFonts w:ascii="Aptos" w:hAnsi="Aptos"/>
                <w:sz w:val="16"/>
              </w:rPr>
              <w:t xml:space="preserve">“</w:t>
            </w:r>
            <w:r>
              <w:rPr>
                <w:rFonts w:ascii="Aptos" w:hAnsi="Aptos"/>
                <w:sz w:val="16"/>
              </w:rPr>
              <w:t xml:space="preserve">Return Policy,</w:t>
            </w:r>
            <w:r>
              <w:rPr>
                <w:rFonts w:ascii="Aptos" w:hAnsi="Aptos"/>
                <w:sz w:val="16"/>
              </w:rPr>
              <w:t xml:space="preserve">”</w:t>
            </w:r>
            <w:r>
              <w:rPr>
                <w:rFonts w:ascii="Aptos" w:hAnsi="Aptos"/>
                <w:sz w:val="16"/>
              </w:rPr>
              <w:t xml:space="preserve"> </w:t>
            </w:r>
            <w:r>
              <w:rPr>
                <w:rFonts w:ascii="Aptos" w:hAnsi="Aptos"/>
                <w:sz w:val="16"/>
              </w:rPr>
              <w:t xml:space="preserve">“</w:t>
            </w:r>
            <w:r>
              <w:rPr>
                <w:rFonts w:ascii="Aptos" w:hAnsi="Aptos"/>
                <w:sz w:val="16"/>
              </w:rPr>
              <w:t xml:space="preserve">Terms of Use,</w:t>
            </w:r>
            <w:r>
              <w:rPr>
                <w:rFonts w:ascii="Aptos" w:hAnsi="Aptos"/>
                <w:sz w:val="16"/>
              </w:rPr>
              <w:t xml:space="preserve">”</w:t>
            </w:r>
            <w:r>
              <w:rPr>
                <w:rFonts w:ascii="Aptos" w:hAnsi="Aptos"/>
                <w:sz w:val="16"/>
              </w:rPr>
              <w:t xml:space="preserve"> </w:t>
            </w:r>
            <w:r>
              <w:rPr>
                <w:rFonts w:ascii="Aptos" w:hAnsi="Aptos"/>
                <w:sz w:val="16"/>
              </w:rPr>
              <w:t xml:space="preserve">copyright 2026, Facebook non-endorsement disclaimer</w:t>
            </w:r>
          </w:p>
        </w:tc>
        <w:tc>
          <w:tcPr>
            <w:vAlign w:val="center"/>
          </w:tcPr>
          <w:p>
            <w:pPr>
              <w:pStyle w:val="Compact"/>
              <w:jc w:val="left"/>
            </w:pPr>
            <w:r>
              <w:rPr>
                <w:rFonts w:ascii="Aptos" w:hAnsi="Aptos"/>
                <w:sz w:val="16"/>
              </w:rPr>
              <w:t xml:space="preserve">Establishes basic legal coverage and reduces platform-relationship ambiguity</w:t>
            </w:r>
          </w:p>
        </w:tc>
        <w:tc>
          <w:tcPr>
            <w:vAlign w:val="center"/>
          </w:tcPr>
          <w:p>
            <w:pPr>
              <w:pStyle w:val="Compact"/>
              <w:jc w:val="left"/>
            </w:pPr>
            <w:r>
              <w:rPr>
                <w:rFonts w:ascii="Aptos" w:hAnsi="Aptos"/>
                <w:sz w:val="16"/>
              </w:rPr>
              <w:t xml:space="preserve">The legal copy is present but not the primary visual focus</w:t>
            </w:r>
          </w:p>
        </w:tc>
      </w:tr>
      <w:tr>
        <w:tc>
          <w:tcPr>
            <w:vAlign w:val="center"/>
          </w:tcPr>
          <w:p>
            <w:pPr>
              <w:pStyle w:val="Compact"/>
              <w:jc w:val="left"/>
            </w:pPr>
            <w:r>
              <w:rPr>
                <w:rFonts w:ascii="Aptos" w:hAnsi="Aptos"/>
                <w:sz w:val="16"/>
              </w:rPr>
              <w:t xml:space="preserve">2</w:t>
            </w:r>
          </w:p>
        </w:tc>
        <w:tc>
          <w:tcPr>
            <w:vAlign w:val="center"/>
          </w:tcPr>
          <w:p>
            <w:pPr>
              <w:pStyle w:val="Compact"/>
              <w:jc w:val="left"/>
            </w:pPr>
            <w:r>
              <w:rPr>
                <w:rFonts w:ascii="Aptos" w:hAnsi="Aptos"/>
                <w:sz w:val="16"/>
              </w:rPr>
              <w:t xml:space="preserve">Brand mark</w:t>
            </w:r>
          </w:p>
        </w:tc>
        <w:tc>
          <w:tcPr>
            <w:vAlign w:val="center"/>
          </w:tcPr>
          <w:p>
            <w:pPr>
              <w:pStyle w:val="Compact"/>
              <w:jc w:val="left"/>
            </w:pPr>
            <w:r>
              <w:rPr>
                <w:rFonts w:ascii="Aptos" w:hAnsi="Aptos"/>
                <w:sz w:val="16"/>
              </w:rPr>
              <w:t xml:space="preserve">“</w:t>
            </w:r>
            <w:r>
              <w:rPr>
                <w:rFonts w:ascii="Aptos" w:hAnsi="Aptos"/>
                <w:sz w:val="16"/>
              </w:rPr>
              <w:t xml:space="preserve">Maria</w:t>
            </w:r>
            <w:r>
              <w:rPr>
                <w:rFonts w:ascii="Aptos" w:hAnsi="Aptos"/>
                <w:sz w:val="16"/>
              </w:rPr>
              <w:t xml:space="preserve">”</w:t>
            </w:r>
            <w:r>
              <w:rPr>
                <w:rFonts w:ascii="Aptos" w:hAnsi="Aptos"/>
                <w:sz w:val="16"/>
              </w:rPr>
              <w:t xml:space="preserve"> </w:t>
            </w:r>
            <w:r>
              <w:rPr>
                <w:rFonts w:ascii="Aptos" w:hAnsi="Aptos"/>
                <w:sz w:val="16"/>
              </w:rPr>
              <w:t xml:space="preserve">signature logo</w:t>
            </w:r>
          </w:p>
        </w:tc>
        <w:tc>
          <w:tcPr>
            <w:vAlign w:val="center"/>
          </w:tcPr>
          <w:p>
            <w:pPr>
              <w:pStyle w:val="Compact"/>
              <w:jc w:val="left"/>
            </w:pPr>
            <w:r>
              <w:rPr>
                <w:rFonts w:ascii="Aptos" w:hAnsi="Aptos"/>
                <w:sz w:val="16"/>
              </w:rPr>
              <w:t xml:space="preserve">Establishes personal-brand recognition</w:t>
            </w:r>
          </w:p>
        </w:tc>
        <w:tc>
          <w:tcPr>
            <w:vAlign w:val="center"/>
          </w:tcPr>
          <w:p>
            <w:pPr>
              <w:pStyle w:val="Compact"/>
              <w:jc w:val="left"/>
            </w:pPr>
            <w:r>
              <w:rPr>
                <w:rFonts w:ascii="Aptos" w:hAnsi="Aptos"/>
                <w:sz w:val="16"/>
              </w:rPr>
              <w:t xml:space="preserve">Centered above the hero</w:t>
            </w:r>
          </w:p>
        </w:tc>
      </w:tr>
      <w:tr>
        <w:tc>
          <w:tcPr>
            <w:vAlign w:val="center"/>
          </w:tcPr>
          <w:p>
            <w:pPr>
              <w:pStyle w:val="Compact"/>
              <w:jc w:val="left"/>
            </w:pPr>
            <w:r>
              <w:rPr>
                <w:rFonts w:ascii="Aptos" w:hAnsi="Aptos"/>
                <w:sz w:val="16"/>
              </w:rPr>
              <w:t xml:space="preserve">3</w:t>
            </w:r>
          </w:p>
        </w:tc>
        <w:tc>
          <w:tcPr>
            <w:vAlign w:val="center"/>
          </w:tcPr>
          <w:p>
            <w:pPr>
              <w:pStyle w:val="Compact"/>
              <w:jc w:val="left"/>
            </w:pPr>
            <w:r>
              <w:rPr>
                <w:rFonts w:ascii="Aptos" w:hAnsi="Aptos"/>
                <w:sz w:val="16"/>
              </w:rPr>
              <w:t xml:space="preserve">Hero headline</w:t>
            </w:r>
          </w:p>
        </w:tc>
        <w:tc>
          <w:tcPr>
            <w:vAlign w:val="center"/>
          </w:tcPr>
          <w:p>
            <w:pPr>
              <w:pStyle w:val="Compact"/>
              <w:jc w:val="left"/>
            </w:pPr>
            <w:r>
              <w:rPr>
                <w:rFonts w:ascii="Aptos" w:hAnsi="Aptos"/>
                <w:sz w:val="16"/>
              </w:rPr>
              <w:t xml:space="preserve">“</w:t>
            </w:r>
            <w:r>
              <w:rPr>
                <w:rFonts w:ascii="Aptos" w:hAnsi="Aptos"/>
                <w:sz w:val="16"/>
              </w:rPr>
              <w:t xml:space="preserve">Make Money Selling Digital Products</w:t>
            </w:r>
            <w:r>
              <w:rPr>
                <w:rFonts w:ascii="Aptos" w:hAnsi="Aptos"/>
                <w:sz w:val="16"/>
              </w:rPr>
              <w:t xml:space="preserve">”</w:t>
            </w:r>
          </w:p>
        </w:tc>
        <w:tc>
          <w:tcPr>
            <w:vAlign w:val="center"/>
          </w:tcPr>
          <w:p>
            <w:pPr>
              <w:pStyle w:val="Compact"/>
              <w:jc w:val="left"/>
            </w:pPr>
            <w:r>
              <w:rPr>
                <w:rFonts w:ascii="Aptos" w:hAnsi="Aptos"/>
                <w:sz w:val="16"/>
              </w:rPr>
              <w:t xml:space="preserve">States the desired outcome in plain language</w:t>
            </w:r>
          </w:p>
        </w:tc>
        <w:tc>
          <w:tcPr>
            <w:vAlign w:val="center"/>
          </w:tcPr>
          <w:p>
            <w:pPr>
              <w:pStyle w:val="Compact"/>
              <w:jc w:val="left"/>
            </w:pPr>
            <w:r>
              <w:rPr>
                <w:rFonts w:ascii="Aptos" w:hAnsi="Aptos"/>
                <w:sz w:val="16"/>
              </w:rPr>
              <w:t xml:space="preserve">Large display headline in magenta; right side of a two-column hero</w:t>
            </w:r>
          </w:p>
        </w:tc>
      </w:tr>
      <w:tr>
        <w:tc>
          <w:tcPr>
            <w:vAlign w:val="center"/>
          </w:tcPr>
          <w:p>
            <w:pPr>
              <w:pStyle w:val="Compact"/>
              <w:jc w:val="left"/>
            </w:pPr>
            <w:r>
              <w:rPr>
                <w:rFonts w:ascii="Aptos" w:hAnsi="Aptos"/>
                <w:sz w:val="16"/>
              </w:rPr>
              <w:t xml:space="preserve">4</w:t>
            </w:r>
          </w:p>
        </w:tc>
        <w:tc>
          <w:tcPr>
            <w:vAlign w:val="center"/>
          </w:tcPr>
          <w:p>
            <w:pPr>
              <w:pStyle w:val="Compact"/>
              <w:jc w:val="left"/>
            </w:pPr>
            <w:r>
              <w:rPr>
                <w:rFonts w:ascii="Aptos" w:hAnsi="Aptos"/>
                <w:sz w:val="16"/>
              </w:rPr>
              <w:t xml:space="preserve">Hero subhead</w:t>
            </w:r>
          </w:p>
        </w:tc>
        <w:tc>
          <w:tcPr>
            <w:vAlign w:val="center"/>
          </w:tcPr>
          <w:p>
            <w:pPr>
              <w:pStyle w:val="Compact"/>
              <w:jc w:val="left"/>
            </w:pPr>
            <w:r>
              <w:rPr>
                <w:rFonts w:ascii="Aptos" w:hAnsi="Aptos"/>
                <w:sz w:val="16"/>
              </w:rPr>
              <w:t xml:space="preserve">“</w:t>
            </w:r>
            <w:r>
              <w:rPr>
                <w:rFonts w:ascii="Aptos" w:hAnsi="Aptos"/>
                <w:sz w:val="16"/>
              </w:rPr>
              <w:t xml:space="preserve">In this course, I give you a complete step-by-step walkthrough of how to make money selling digital products, from someone who makes $850k a month (proof below).</w:t>
            </w:r>
            <w:r>
              <w:rPr>
                <w:rFonts w:ascii="Aptos" w:hAnsi="Aptos"/>
                <w:sz w:val="16"/>
              </w:rPr>
              <w:t xml:space="preserve">”</w:t>
            </w:r>
          </w:p>
        </w:tc>
        <w:tc>
          <w:tcPr>
            <w:vAlign w:val="center"/>
          </w:tcPr>
          <w:p>
            <w:pPr>
              <w:pStyle w:val="Compact"/>
              <w:jc w:val="left"/>
            </w:pPr>
            <w:r>
              <w:rPr>
                <w:rFonts w:ascii="Aptos" w:hAnsi="Aptos"/>
                <w:sz w:val="16"/>
              </w:rPr>
              <w:t xml:space="preserve">Combines completeness, specific topic, authority, and an open loop toward proof</w:t>
            </w:r>
          </w:p>
        </w:tc>
        <w:tc>
          <w:tcPr>
            <w:vAlign w:val="center"/>
          </w:tcPr>
          <w:p>
            <w:pPr>
              <w:pStyle w:val="Compact"/>
              <w:jc w:val="left"/>
            </w:pPr>
            <w:r>
              <w:rPr>
                <w:rFonts w:ascii="Aptos" w:hAnsi="Aptos"/>
                <w:sz w:val="16"/>
              </w:rPr>
              <w:t xml:space="preserve">Centered paragraph beneath the headline</w:t>
            </w:r>
          </w:p>
        </w:tc>
      </w:tr>
      <w:tr>
        <w:tc>
          <w:tcPr>
            <w:vAlign w:val="center"/>
          </w:tcPr>
          <w:p>
            <w:pPr>
              <w:pStyle w:val="Compact"/>
              <w:jc w:val="left"/>
            </w:pPr>
            <w:r>
              <w:rPr>
                <w:rFonts w:ascii="Aptos" w:hAnsi="Aptos"/>
                <w:sz w:val="16"/>
              </w:rPr>
              <w:t xml:space="preserve">5</w:t>
            </w:r>
          </w:p>
        </w:tc>
        <w:tc>
          <w:tcPr>
            <w:vAlign w:val="center"/>
          </w:tcPr>
          <w:p>
            <w:pPr>
              <w:pStyle w:val="Compact"/>
              <w:jc w:val="left"/>
            </w:pPr>
            <w:r>
              <w:rPr>
                <w:rFonts w:ascii="Aptos" w:hAnsi="Aptos"/>
                <w:sz w:val="16"/>
              </w:rPr>
              <w:t xml:space="preserve">Hero product visual</w:t>
            </w:r>
          </w:p>
        </w:tc>
        <w:tc>
          <w:tcPr>
            <w:vAlign w:val="center"/>
          </w:tcPr>
          <w:p>
            <w:pPr>
              <w:pStyle w:val="Compact"/>
              <w:jc w:val="left"/>
            </w:pPr>
            <w:r>
              <w:rPr>
                <w:rFonts w:ascii="Aptos" w:hAnsi="Aptos"/>
                <w:sz w:val="16"/>
              </w:rPr>
              <w:t xml:space="preserve">Course / digital-products mockup with a video thumbnail</w:t>
            </w:r>
          </w:p>
        </w:tc>
        <w:tc>
          <w:tcPr>
            <w:vAlign w:val="center"/>
          </w:tcPr>
          <w:p>
            <w:pPr>
              <w:pStyle w:val="Compact"/>
              <w:jc w:val="left"/>
            </w:pPr>
            <w:r>
              <w:rPr>
                <w:rFonts w:ascii="Aptos" w:hAnsi="Aptos"/>
                <w:sz w:val="16"/>
              </w:rPr>
              <w:t xml:space="preserve">Makes the intangible course feel like a concrete product</w:t>
            </w:r>
          </w:p>
        </w:tc>
        <w:tc>
          <w:tcPr>
            <w:vAlign w:val="center"/>
          </w:tcPr>
          <w:p>
            <w:pPr>
              <w:pStyle w:val="Compact"/>
              <w:jc w:val="left"/>
            </w:pPr>
            <w:r>
              <w:rPr>
                <w:rFonts w:ascii="Aptos" w:hAnsi="Aptos"/>
                <w:sz w:val="16"/>
              </w:rPr>
              <w:t xml:space="preserve">Large collage on the left; the video thumbnail contains a visible play icon</w:t>
            </w:r>
          </w:p>
        </w:tc>
      </w:tr>
      <w:tr>
        <w:tc>
          <w:tcPr>
            <w:vAlign w:val="center"/>
          </w:tcPr>
          <w:p>
            <w:pPr>
              <w:pStyle w:val="Compact"/>
              <w:jc w:val="left"/>
            </w:pPr>
            <w:r>
              <w:rPr>
                <w:rFonts w:ascii="Aptos" w:hAnsi="Aptos"/>
                <w:sz w:val="16"/>
              </w:rPr>
              <w:t xml:space="preserve">6</w:t>
            </w:r>
          </w:p>
        </w:tc>
        <w:tc>
          <w:tcPr>
            <w:vAlign w:val="center"/>
          </w:tcPr>
          <w:p>
            <w:pPr>
              <w:pStyle w:val="Compact"/>
              <w:jc w:val="left"/>
            </w:pPr>
            <w:r>
              <w:rPr>
                <w:rFonts w:ascii="Aptos" w:hAnsi="Aptos"/>
                <w:sz w:val="16"/>
              </w:rPr>
              <w:t xml:space="preserve">Hero CTA</w:t>
            </w:r>
          </w:p>
        </w:tc>
        <w:tc>
          <w:tcPr>
            <w:vAlign w:val="center"/>
          </w:tcPr>
          <w:p>
            <w:pPr>
              <w:pStyle w:val="Compact"/>
              <w:jc w:val="left"/>
            </w:pPr>
            <w:r>
              <w:rPr>
                <w:rFonts w:ascii="Aptos" w:hAnsi="Aptos"/>
                <w:sz w:val="16"/>
              </w:rPr>
              <w:t xml:space="preserve">“</w:t>
            </w:r>
            <w:r>
              <w:rPr>
                <w:rFonts w:ascii="Aptos" w:hAnsi="Aptos"/>
                <w:sz w:val="16"/>
              </w:rPr>
              <w:t xml:space="preserve">I’M READY TO LEARN THIS! [$27]</w:t>
            </w:r>
            <w:r>
              <w:rPr>
                <w:rFonts w:ascii="Aptos" w:hAnsi="Aptos"/>
                <w:sz w:val="16"/>
              </w:rPr>
              <w:t xml:space="preserve">”</w:t>
            </w:r>
          </w:p>
        </w:tc>
        <w:tc>
          <w:tcPr>
            <w:vAlign w:val="center"/>
          </w:tcPr>
          <w:p>
            <w:pPr>
              <w:pStyle w:val="Compact"/>
              <w:jc w:val="left"/>
            </w:pPr>
            <w:r>
              <w:rPr>
                <w:rFonts w:ascii="Aptos" w:hAnsi="Aptos"/>
                <w:sz w:val="16"/>
              </w:rPr>
              <w:t xml:space="preserve">Converts the visitor before they need to read the full page</w:t>
            </w:r>
          </w:p>
        </w:tc>
        <w:tc>
          <w:tcPr>
            <w:vAlign w:val="center"/>
          </w:tcPr>
          <w:p>
            <w:pPr>
              <w:pStyle w:val="Compact"/>
              <w:jc w:val="left"/>
            </w:pPr>
            <w:r>
              <w:rPr>
                <w:rFonts w:ascii="Aptos" w:hAnsi="Aptos"/>
                <w:sz w:val="16"/>
              </w:rPr>
              <w:t xml:space="preserve">Green button; links directly to the SamCart checkout</w:t>
            </w:r>
          </w:p>
        </w:tc>
      </w:tr>
      <w:tr>
        <w:tc>
          <w:tcPr>
            <w:vAlign w:val="center"/>
          </w:tcPr>
          <w:p>
            <w:pPr>
              <w:pStyle w:val="Compact"/>
              <w:jc w:val="left"/>
            </w:pPr>
            <w:r>
              <w:rPr>
                <w:rFonts w:ascii="Aptos" w:hAnsi="Aptos"/>
                <w:sz w:val="16"/>
              </w:rPr>
              <w:t xml:space="preserve">7</w:t>
            </w:r>
          </w:p>
        </w:tc>
        <w:tc>
          <w:tcPr>
            <w:vAlign w:val="center"/>
          </w:tcPr>
          <w:p>
            <w:pPr>
              <w:pStyle w:val="Compact"/>
              <w:jc w:val="left"/>
            </w:pPr>
            <w:r>
              <w:rPr>
                <w:rFonts w:ascii="Aptos" w:hAnsi="Aptos"/>
                <w:sz w:val="16"/>
              </w:rPr>
              <w:t xml:space="preserve">First content promise</w:t>
            </w:r>
          </w:p>
        </w:tc>
        <w:tc>
          <w:tcPr>
            <w:vAlign w:val="center"/>
          </w:tcPr>
          <w:p>
            <w:pPr>
              <w:pStyle w:val="Compact"/>
              <w:jc w:val="left"/>
            </w:pPr>
            <w:r>
              <w:rPr>
                <w:rFonts w:ascii="Aptos" w:hAnsi="Aptos"/>
                <w:sz w:val="16"/>
              </w:rPr>
              <w:t xml:space="preserve">“</w:t>
            </w:r>
            <w:r>
              <w:rPr>
                <w:rFonts w:ascii="Aptos" w:hAnsi="Aptos"/>
                <w:sz w:val="16"/>
              </w:rPr>
              <w:t xml:space="preserve">a complete tutorial-style walkthrough of how to start making money with digital products</w:t>
            </w:r>
            <w:r>
              <w:rPr>
                <w:rFonts w:ascii="Aptos" w:hAnsi="Aptos"/>
                <w:sz w:val="16"/>
              </w:rPr>
              <w:t xml:space="preserve">”</w:t>
            </w:r>
          </w:p>
        </w:tc>
        <w:tc>
          <w:tcPr>
            <w:vAlign w:val="center"/>
          </w:tcPr>
          <w:p>
            <w:pPr>
              <w:pStyle w:val="Compact"/>
              <w:jc w:val="left"/>
            </w:pPr>
            <w:r>
              <w:rPr>
                <w:rFonts w:ascii="Aptos" w:hAnsi="Aptos"/>
                <w:sz w:val="16"/>
              </w:rPr>
              <w:t xml:space="preserve">Reassures the beginner that the product is step-by-step, not abstract theory</w:t>
            </w:r>
          </w:p>
        </w:tc>
        <w:tc>
          <w:tcPr>
            <w:vAlign w:val="center"/>
          </w:tcPr>
          <w:p>
            <w:pPr>
              <w:pStyle w:val="Compact"/>
              <w:jc w:val="left"/>
            </w:pPr>
            <w:r>
              <w:rPr>
                <w:rFonts w:ascii="Aptos" w:hAnsi="Aptos"/>
                <w:sz w:val="16"/>
              </w:rPr>
              <w:t xml:space="preserve">Large supporting copy with selected phrases emphasized</w:t>
            </w:r>
          </w:p>
        </w:tc>
      </w:tr>
      <w:tr>
        <w:tc>
          <w:tcPr>
            <w:vAlign w:val="center"/>
          </w:tcPr>
          <w:p>
            <w:pPr>
              <w:pStyle w:val="Compact"/>
              <w:jc w:val="left"/>
            </w:pPr>
            <w:r>
              <w:rPr>
                <w:rFonts w:ascii="Aptos" w:hAnsi="Aptos"/>
                <w:sz w:val="16"/>
              </w:rPr>
              <w:t xml:space="preserve">8</w:t>
            </w:r>
          </w:p>
        </w:tc>
        <w:tc>
          <w:tcPr>
            <w:vAlign w:val="center"/>
          </w:tcPr>
          <w:p>
            <w:pPr>
              <w:pStyle w:val="Compact"/>
              <w:jc w:val="left"/>
            </w:pPr>
            <w:r>
              <w:rPr>
                <w:rFonts w:ascii="Aptos" w:hAnsi="Aptos"/>
                <w:sz w:val="16"/>
              </w:rPr>
              <w:t xml:space="preserve">Product-selection promise</w:t>
            </w:r>
          </w:p>
        </w:tc>
        <w:tc>
          <w:tcPr>
            <w:vAlign w:val="center"/>
          </w:tcPr>
          <w:p>
            <w:pPr>
              <w:pStyle w:val="Compact"/>
              <w:jc w:val="left"/>
            </w:pPr>
            <w:r>
              <w:rPr>
                <w:rFonts w:ascii="Aptos" w:hAnsi="Aptos"/>
                <w:sz w:val="16"/>
              </w:rPr>
              <w:t xml:space="preserve">Guidance on choosing</w:t>
            </w:r>
            <w:r>
              <w:rPr>
                <w:rFonts w:ascii="Aptos" w:hAnsi="Aptos"/>
                <w:sz w:val="16"/>
              </w:rPr>
              <w:t xml:space="preserve"> </w:t>
            </w:r>
            <w:r>
              <w:rPr>
                <w:rFonts w:ascii="Aptos" w:hAnsi="Aptos"/>
                <w:sz w:val="16"/>
              </w:rPr>
              <w:t xml:space="preserve">“</w:t>
            </w:r>
            <w:r>
              <w:rPr>
                <w:rFonts w:ascii="Aptos" w:hAnsi="Aptos"/>
                <w:sz w:val="16"/>
              </w:rPr>
              <w:t xml:space="preserve">the right digital product</w:t>
            </w:r>
            <w:r>
              <w:rPr>
                <w:rFonts w:ascii="Aptos" w:hAnsi="Aptos"/>
                <w:sz w:val="16"/>
              </w:rPr>
              <w:t xml:space="preserve">”</w:t>
            </w:r>
            <w:r>
              <w:rPr>
                <w:rFonts w:ascii="Aptos" w:hAnsi="Aptos"/>
                <w:sz w:val="16"/>
              </w:rPr>
              <w:t xml:space="preserve"> </w:t>
            </w:r>
            <w:r>
              <w:rPr>
                <w:rFonts w:ascii="Aptos" w:hAnsi="Aptos"/>
                <w:sz w:val="16"/>
              </w:rPr>
              <w:t xml:space="preserve">to create so it will go viral;</w:t>
            </w:r>
            <w:r>
              <w:rPr>
                <w:rFonts w:ascii="Aptos" w:hAnsi="Aptos"/>
                <w:sz w:val="16"/>
              </w:rPr>
              <w:t xml:space="preserve"> </w:t>
            </w:r>
            <w:r>
              <w:rPr>
                <w:rFonts w:ascii="Aptos" w:hAnsi="Aptos"/>
                <w:sz w:val="16"/>
              </w:rPr>
              <w:t xml:space="preserve">“</w:t>
            </w:r>
            <w:r>
              <w:rPr>
                <w:rFonts w:ascii="Aptos" w:hAnsi="Aptos"/>
                <w:sz w:val="16"/>
              </w:rPr>
              <w:t xml:space="preserve">Getting this part wrong is why 98% of digital products never sell.</w:t>
            </w:r>
            <w:r>
              <w:rPr>
                <w:rFonts w:ascii="Aptos" w:hAnsi="Aptos"/>
                <w:sz w:val="16"/>
              </w:rPr>
              <w:t xml:space="preserve">”</w:t>
            </w:r>
          </w:p>
        </w:tc>
        <w:tc>
          <w:tcPr>
            <w:vAlign w:val="center"/>
          </w:tcPr>
          <w:p>
            <w:pPr>
              <w:pStyle w:val="Compact"/>
              <w:jc w:val="left"/>
            </w:pPr>
            <w:r>
              <w:rPr>
                <w:rFonts w:ascii="Aptos" w:hAnsi="Aptos"/>
                <w:sz w:val="16"/>
              </w:rPr>
              <w:t xml:space="preserve">Agitates the cost of choosing the wrong offer and presents product selection as a key mechanism</w:t>
            </w:r>
          </w:p>
        </w:tc>
        <w:tc>
          <w:tcPr>
            <w:vAlign w:val="center"/>
          </w:tcPr>
          <w:p>
            <w:pPr>
              <w:pStyle w:val="Compact"/>
              <w:jc w:val="left"/>
            </w:pPr>
            <w:r>
              <w:rPr>
                <w:rFonts w:ascii="Aptos" w:hAnsi="Aptos"/>
                <w:sz w:val="16"/>
              </w:rPr>
              <w:t xml:space="preserve">Bold/magenta emphasis on</w:t>
            </w:r>
            <w:r>
              <w:rPr>
                <w:rFonts w:ascii="Aptos" w:hAnsi="Aptos"/>
                <w:sz w:val="16"/>
              </w:rPr>
              <w:t xml:space="preserve"> </w:t>
            </w:r>
            <w:r>
              <w:rPr>
                <w:rFonts w:ascii="Aptos" w:hAnsi="Aptos"/>
                <w:sz w:val="16"/>
              </w:rPr>
              <w:t xml:space="preserve">“</w:t>
            </w:r>
            <w:r>
              <w:rPr>
                <w:rFonts w:ascii="Aptos" w:hAnsi="Aptos"/>
                <w:sz w:val="16"/>
              </w:rPr>
              <w:t xml:space="preserve">right digital product</w:t>
            </w:r>
            <w:r>
              <w:rPr>
                <w:rFonts w:ascii="Aptos" w:hAnsi="Aptos"/>
                <w:sz w:val="16"/>
              </w:rPr>
              <w:t xml:space="preserve">”</w:t>
            </w:r>
          </w:p>
        </w:tc>
      </w:tr>
      <w:tr>
        <w:tc>
          <w:tcPr>
            <w:vAlign w:val="center"/>
          </w:tcPr>
          <w:p>
            <w:pPr>
              <w:pStyle w:val="Compact"/>
              <w:jc w:val="left"/>
            </w:pPr>
            <w:r>
              <w:rPr>
                <w:rFonts w:ascii="Aptos" w:hAnsi="Aptos"/>
                <w:sz w:val="16"/>
              </w:rPr>
              <w:t xml:space="preserve">9</w:t>
            </w:r>
          </w:p>
        </w:tc>
        <w:tc>
          <w:tcPr>
            <w:vAlign w:val="center"/>
          </w:tcPr>
          <w:p>
            <w:pPr>
              <w:pStyle w:val="Compact"/>
              <w:jc w:val="left"/>
            </w:pPr>
            <w:r>
              <w:rPr>
                <w:rFonts w:ascii="Aptos" w:hAnsi="Aptos"/>
                <w:sz w:val="16"/>
              </w:rPr>
              <w:t xml:space="preserve">Scaling promise</w:t>
            </w:r>
          </w:p>
        </w:tc>
        <w:tc>
          <w:tcPr>
            <w:vAlign w:val="center"/>
          </w:tcPr>
          <w:p>
            <w:pPr>
              <w:pStyle w:val="Compact"/>
              <w:jc w:val="left"/>
            </w:pPr>
            <w:r>
              <w:rPr>
                <w:rFonts w:ascii="Aptos" w:hAnsi="Aptos"/>
                <w:sz w:val="16"/>
              </w:rPr>
              <w:t xml:space="preserve">“</w:t>
            </w:r>
            <w:r>
              <w:rPr>
                <w:rFonts w:ascii="Aptos" w:hAnsi="Aptos"/>
                <w:sz w:val="16"/>
              </w:rPr>
              <w:t xml:space="preserve">best practices for scaling your digital product sales</w:t>
            </w:r>
            <w:r>
              <w:rPr>
                <w:rFonts w:ascii="Aptos" w:hAnsi="Aptos"/>
                <w:sz w:val="16"/>
              </w:rPr>
              <w:t xml:space="preserve">”</w:t>
            </w:r>
            <w:r>
              <w:rPr>
                <w:rFonts w:ascii="Aptos" w:hAnsi="Aptos"/>
                <w:sz w:val="16"/>
              </w:rPr>
              <w:t xml:space="preserve"> </w:t>
            </w:r>
            <w:r>
              <w:rPr>
                <w:rFonts w:ascii="Aptos" w:hAnsi="Aptos"/>
                <w:sz w:val="16"/>
              </w:rPr>
              <w:t xml:space="preserve">and</w:t>
            </w:r>
            <w:r>
              <w:rPr>
                <w:rFonts w:ascii="Aptos" w:hAnsi="Aptos"/>
                <w:sz w:val="16"/>
              </w:rPr>
              <w:t xml:space="preserve"> </w:t>
            </w:r>
            <w:r>
              <w:rPr>
                <w:rFonts w:ascii="Aptos" w:hAnsi="Aptos"/>
                <w:sz w:val="16"/>
              </w:rPr>
              <w:t xml:space="preserve">“</w:t>
            </w:r>
            <w:r>
              <w:rPr>
                <w:rFonts w:ascii="Aptos" w:hAnsi="Aptos"/>
                <w:sz w:val="16"/>
              </w:rPr>
              <w:t xml:space="preserve">I sell over 4,000 digital products every single month!</w:t>
            </w:r>
            <w:r>
              <w:rPr>
                <w:rFonts w:ascii="Aptos" w:hAnsi="Aptos"/>
                <w:sz w:val="16"/>
              </w:rPr>
              <w:t xml:space="preserve">”</w:t>
            </w:r>
          </w:p>
        </w:tc>
        <w:tc>
          <w:tcPr>
            <w:vAlign w:val="center"/>
          </w:tcPr>
          <w:p>
            <w:pPr>
              <w:pStyle w:val="Compact"/>
              <w:jc w:val="left"/>
            </w:pPr>
            <w:r>
              <w:rPr>
                <w:rFonts w:ascii="Aptos" w:hAnsi="Aptos"/>
                <w:sz w:val="16"/>
              </w:rPr>
              <w:t xml:space="preserve">Adds operational proof and moves the promise beyond a single first sale</w:t>
            </w:r>
          </w:p>
        </w:tc>
        <w:tc>
          <w:tcPr>
            <w:vAlign w:val="center"/>
          </w:tcPr>
          <w:p>
            <w:pPr>
              <w:pStyle w:val="Compact"/>
              <w:jc w:val="left"/>
            </w:pPr>
            <w:r>
              <w:rPr>
                <w:rFonts w:ascii="Aptos" w:hAnsi="Aptos"/>
                <w:sz w:val="16"/>
              </w:rPr>
              <w:t xml:space="preserve">Authority is embedded in the benefit line rather than isolated in a testimonial</w:t>
            </w:r>
          </w:p>
        </w:tc>
      </w:tr>
      <w:tr>
        <w:tc>
          <w:tcPr>
            <w:vAlign w:val="center"/>
          </w:tcPr>
          <w:p>
            <w:pPr>
              <w:pStyle w:val="Compact"/>
              <w:jc w:val="left"/>
            </w:pPr>
            <w:r>
              <w:rPr>
                <w:rFonts w:ascii="Aptos" w:hAnsi="Aptos"/>
                <w:sz w:val="16"/>
              </w:rPr>
              <w:t xml:space="preserve">10</w:t>
            </w:r>
          </w:p>
        </w:tc>
        <w:tc>
          <w:tcPr>
            <w:vAlign w:val="center"/>
          </w:tcPr>
          <w:p>
            <w:pPr>
              <w:pStyle w:val="Compact"/>
              <w:jc w:val="left"/>
            </w:pPr>
            <w:r>
              <w:rPr>
                <w:rFonts w:ascii="Aptos" w:hAnsi="Aptos"/>
                <w:sz w:val="16"/>
              </w:rPr>
              <w:t xml:space="preserve">First-sale roadmap</w:t>
            </w:r>
          </w:p>
        </w:tc>
        <w:tc>
          <w:tcPr>
            <w:vAlign w:val="center"/>
          </w:tcPr>
          <w:p>
            <w:pPr>
              <w:pStyle w:val="Compact"/>
              <w:jc w:val="left"/>
            </w:pPr>
            <w:r>
              <w:rPr>
                <w:rFonts w:ascii="Aptos" w:hAnsi="Aptos"/>
                <w:sz w:val="16"/>
              </w:rPr>
              <w:t xml:space="preserve">“</w:t>
            </w:r>
            <w:r>
              <w:rPr>
                <w:rFonts w:ascii="Aptos" w:hAnsi="Aptos"/>
                <w:sz w:val="16"/>
              </w:rPr>
              <w:t xml:space="preserve">a detailed roadmap that shows you exactly how to get your very first sale</w:t>
            </w:r>
            <w:r>
              <w:rPr>
                <w:rFonts w:ascii="Aptos" w:hAnsi="Aptos"/>
                <w:sz w:val="16"/>
              </w:rPr>
              <w:t xml:space="preserve">”</w:t>
            </w:r>
            <w:r>
              <w:rPr>
                <w:rFonts w:ascii="Aptos" w:hAnsi="Aptos"/>
                <w:sz w:val="16"/>
              </w:rPr>
              <w:t xml:space="preserve"> </w:t>
            </w:r>
            <w:r>
              <w:rPr>
                <w:rFonts w:ascii="Aptos" w:hAnsi="Aptos"/>
                <w:sz w:val="16"/>
              </w:rPr>
              <w:t xml:space="preserve">and then</w:t>
            </w:r>
            <w:r>
              <w:rPr>
                <w:rFonts w:ascii="Aptos" w:hAnsi="Aptos"/>
                <w:sz w:val="16"/>
              </w:rPr>
              <w:t xml:space="preserve"> </w:t>
            </w:r>
            <w:r>
              <w:rPr>
                <w:rFonts w:ascii="Aptos" w:hAnsi="Aptos"/>
                <w:sz w:val="16"/>
              </w:rPr>
              <w:t xml:space="preserve">“</w:t>
            </w:r>
            <w:r>
              <w:rPr>
                <w:rFonts w:ascii="Aptos" w:hAnsi="Aptos"/>
                <w:sz w:val="16"/>
              </w:rPr>
              <w:t xml:space="preserve">quickly ramp up to dozens of sales a day</w:t>
            </w:r>
            <w:r>
              <w:rPr>
                <w:rFonts w:ascii="Aptos" w:hAnsi="Aptos"/>
                <w:sz w:val="16"/>
              </w:rPr>
              <w:t xml:space="preserve">”</w:t>
            </w:r>
          </w:p>
        </w:tc>
        <w:tc>
          <w:tcPr>
            <w:vAlign w:val="center"/>
          </w:tcPr>
          <w:p>
            <w:pPr>
              <w:pStyle w:val="Compact"/>
              <w:jc w:val="left"/>
            </w:pPr>
            <w:r>
              <w:rPr>
                <w:rFonts w:ascii="Aptos" w:hAnsi="Aptos"/>
                <w:sz w:val="16"/>
              </w:rPr>
              <w:t xml:space="preserve">Gives the visitor a sequence: first sale first, scale second</w:t>
            </w:r>
          </w:p>
        </w:tc>
        <w:tc>
          <w:tcPr>
            <w:vAlign w:val="center"/>
          </w:tcPr>
          <w:p>
            <w:pPr>
              <w:pStyle w:val="Compact"/>
              <w:jc w:val="left"/>
            </w:pPr>
            <w:r>
              <w:rPr>
                <w:rFonts w:ascii="Aptos" w:hAnsi="Aptos"/>
                <w:sz w:val="16"/>
              </w:rPr>
              <w:t xml:space="preserve">Uses a future-state progression to reduce perceived ambiguity</w:t>
            </w:r>
          </w:p>
        </w:tc>
      </w:tr>
      <w:tr>
        <w:tc>
          <w:tcPr>
            <w:vAlign w:val="center"/>
          </w:tcPr>
          <w:p>
            <w:pPr>
              <w:pStyle w:val="Compact"/>
              <w:jc w:val="left"/>
            </w:pPr>
            <w:r>
              <w:rPr>
                <w:rFonts w:ascii="Aptos" w:hAnsi="Aptos"/>
                <w:sz w:val="16"/>
              </w:rPr>
              <w:t xml:space="preserve">11</w:t>
            </w:r>
          </w:p>
        </w:tc>
        <w:tc>
          <w:tcPr>
            <w:vAlign w:val="center"/>
          </w:tcPr>
          <w:p>
            <w:pPr>
              <w:pStyle w:val="Compact"/>
              <w:jc w:val="left"/>
            </w:pPr>
            <w:r>
              <w:rPr>
                <w:rFonts w:ascii="Aptos" w:hAnsi="Aptos"/>
                <w:sz w:val="16"/>
              </w:rPr>
              <w:t xml:space="preserve">Niche-selection promise</w:t>
            </w:r>
          </w:p>
        </w:tc>
        <w:tc>
          <w:tcPr>
            <w:vAlign w:val="center"/>
          </w:tcPr>
          <w:p>
            <w:pPr>
              <w:pStyle w:val="Compact"/>
              <w:jc w:val="left"/>
            </w:pPr>
            <w:r>
              <w:rPr>
                <w:rFonts w:ascii="Aptos" w:hAnsi="Aptos"/>
                <w:sz w:val="16"/>
              </w:rPr>
              <w:t xml:space="preserve">Instructions on how to</w:t>
            </w:r>
            <w:r>
              <w:rPr>
                <w:rFonts w:ascii="Aptos" w:hAnsi="Aptos"/>
                <w:sz w:val="16"/>
              </w:rPr>
              <w:t xml:space="preserve"> </w:t>
            </w:r>
            <w:r>
              <w:rPr>
                <w:rFonts w:ascii="Aptos" w:hAnsi="Aptos"/>
                <w:sz w:val="16"/>
              </w:rPr>
              <w:t xml:space="preserve">“</w:t>
            </w:r>
            <w:r>
              <w:rPr>
                <w:rFonts w:ascii="Aptos" w:hAnsi="Aptos"/>
                <w:sz w:val="16"/>
              </w:rPr>
              <w:t xml:space="preserve">pick a profitable niche</w:t>
            </w:r>
            <w:r>
              <w:rPr>
                <w:rFonts w:ascii="Aptos" w:hAnsi="Aptos"/>
                <w:sz w:val="16"/>
              </w:rPr>
              <w:t xml:space="preserve">”</w:t>
            </w:r>
          </w:p>
        </w:tc>
        <w:tc>
          <w:tcPr>
            <w:vAlign w:val="center"/>
          </w:tcPr>
          <w:p>
            <w:pPr>
              <w:pStyle w:val="Compact"/>
              <w:jc w:val="left"/>
            </w:pPr>
            <w:r>
              <w:rPr>
                <w:rFonts w:ascii="Aptos" w:hAnsi="Aptos"/>
                <w:sz w:val="16"/>
              </w:rPr>
              <w:t xml:space="preserve">Addresses the fear of building for the wrong market</w:t>
            </w:r>
          </w:p>
        </w:tc>
        <w:tc>
          <w:tcPr>
            <w:vAlign w:val="center"/>
          </w:tcPr>
          <w:p>
            <w:pPr>
              <w:pStyle w:val="Compact"/>
              <w:jc w:val="left"/>
            </w:pPr>
            <w:r>
              <w:rPr>
                <w:rFonts w:ascii="Aptos" w:hAnsi="Aptos"/>
                <w:sz w:val="16"/>
              </w:rPr>
              <w:t xml:space="preserve">Emphasis is placed on</w:t>
            </w:r>
            <w:r>
              <w:rPr>
                <w:rFonts w:ascii="Aptos" w:hAnsi="Aptos"/>
                <w:sz w:val="16"/>
              </w:rPr>
              <w:t xml:space="preserve"> </w:t>
            </w:r>
            <w:r>
              <w:rPr>
                <w:rFonts w:ascii="Aptos" w:hAnsi="Aptos"/>
                <w:sz w:val="16"/>
              </w:rPr>
              <w:t xml:space="preserve">“</w:t>
            </w:r>
            <w:r>
              <w:rPr>
                <w:rFonts w:ascii="Aptos" w:hAnsi="Aptos"/>
                <w:sz w:val="16"/>
              </w:rPr>
              <w:t xml:space="preserve">profitable niche</w:t>
            </w:r>
            <w:r>
              <w:rPr>
                <w:rFonts w:ascii="Aptos" w:hAnsi="Aptos"/>
                <w:sz w:val="16"/>
              </w:rPr>
              <w:t xml:space="preserve">”</w:t>
            </w:r>
          </w:p>
        </w:tc>
      </w:tr>
      <w:tr>
        <w:tc>
          <w:tcPr>
            <w:vAlign w:val="center"/>
          </w:tcPr>
          <w:p>
            <w:pPr>
              <w:pStyle w:val="Compact"/>
              <w:jc w:val="left"/>
            </w:pPr>
            <w:r>
              <w:rPr>
                <w:rFonts w:ascii="Aptos" w:hAnsi="Aptos"/>
                <w:sz w:val="16"/>
              </w:rPr>
              <w:t xml:space="preserve">12</w:t>
            </w:r>
          </w:p>
        </w:tc>
        <w:tc>
          <w:tcPr>
            <w:vAlign w:val="center"/>
          </w:tcPr>
          <w:p>
            <w:pPr>
              <w:pStyle w:val="Compact"/>
              <w:jc w:val="left"/>
            </w:pPr>
            <w:r>
              <w:rPr>
                <w:rFonts w:ascii="Aptos" w:hAnsi="Aptos"/>
                <w:sz w:val="16"/>
              </w:rPr>
              <w:t xml:space="preserve">Price anchor</w:t>
            </w:r>
          </w:p>
        </w:tc>
        <w:tc>
          <w:tcPr>
            <w:vAlign w:val="center"/>
          </w:tcPr>
          <w:p>
            <w:pPr>
              <w:pStyle w:val="Compact"/>
              <w:jc w:val="left"/>
            </w:pPr>
            <w:r>
              <w:rPr>
                <w:rFonts w:ascii="Aptos" w:hAnsi="Aptos"/>
                <w:sz w:val="16"/>
              </w:rPr>
              <w:t xml:space="preserve">“</w:t>
            </w:r>
            <w:r>
              <w:rPr>
                <w:rFonts w:ascii="Aptos" w:hAnsi="Aptos"/>
                <w:sz w:val="16"/>
              </w:rPr>
              <w:t xml:space="preserve">Price: $27</w:t>
            </w:r>
            <w:r>
              <w:rPr>
                <w:rFonts w:ascii="Aptos" w:hAnsi="Aptos"/>
                <w:sz w:val="16"/>
              </w:rPr>
              <w:t xml:space="preserve">”</w:t>
            </w:r>
          </w:p>
        </w:tc>
        <w:tc>
          <w:tcPr>
            <w:vAlign w:val="center"/>
          </w:tcPr>
          <w:p>
            <w:pPr>
              <w:pStyle w:val="Compact"/>
              <w:jc w:val="left"/>
            </w:pPr>
            <w:r>
              <w:rPr>
                <w:rFonts w:ascii="Aptos" w:hAnsi="Aptos"/>
                <w:sz w:val="16"/>
              </w:rPr>
              <w:t xml:space="preserve">Makes the decision concrete and keeps the offer low-friction</w:t>
            </w:r>
          </w:p>
        </w:tc>
        <w:tc>
          <w:tcPr>
            <w:vAlign w:val="center"/>
          </w:tcPr>
          <w:p>
            <w:pPr>
              <w:pStyle w:val="Compact"/>
              <w:jc w:val="left"/>
            </w:pPr>
            <w:r>
              <w:rPr>
                <w:rFonts w:ascii="Aptos" w:hAnsi="Aptos"/>
                <w:sz w:val="16"/>
              </w:rPr>
              <w:t xml:space="preserve">Price appears inside the offer content rather than only inside the CTA</w:t>
            </w:r>
          </w:p>
        </w:tc>
      </w:tr>
      <w:tr>
        <w:tc>
          <w:tcPr>
            <w:vAlign w:val="center"/>
          </w:tcPr>
          <w:p>
            <w:pPr>
              <w:pStyle w:val="Compact"/>
              <w:jc w:val="left"/>
            </w:pPr>
            <w:r>
              <w:rPr>
                <w:rFonts w:ascii="Aptos" w:hAnsi="Aptos"/>
                <w:sz w:val="16"/>
              </w:rPr>
              <w:t xml:space="preserve">13</w:t>
            </w:r>
          </w:p>
        </w:tc>
        <w:tc>
          <w:tcPr>
            <w:vAlign w:val="center"/>
          </w:tcPr>
          <w:p>
            <w:pPr>
              <w:pStyle w:val="Compact"/>
              <w:jc w:val="left"/>
            </w:pPr>
            <w:r>
              <w:rPr>
                <w:rFonts w:ascii="Aptos" w:hAnsi="Aptos"/>
                <w:sz w:val="16"/>
              </w:rPr>
              <w:t xml:space="preserve">Automation promise</w:t>
            </w:r>
          </w:p>
        </w:tc>
        <w:tc>
          <w:tcPr>
            <w:vAlign w:val="center"/>
          </w:tcPr>
          <w:p>
            <w:pPr>
              <w:pStyle w:val="Compact"/>
              <w:jc w:val="left"/>
            </w:pPr>
            <w:r>
              <w:rPr>
                <w:rFonts w:ascii="Aptos" w:hAnsi="Aptos"/>
                <w:sz w:val="16"/>
              </w:rPr>
              <w:t xml:space="preserve">“</w:t>
            </w:r>
            <w:r>
              <w:rPr>
                <w:rFonts w:ascii="Aptos" w:hAnsi="Aptos"/>
                <w:sz w:val="16"/>
              </w:rPr>
              <w:t xml:space="preserve">also included are my simple automations that you can copy to do most of the work for you</w:t>
            </w:r>
            <w:r>
              <w:rPr>
                <w:rFonts w:ascii="Aptos" w:hAnsi="Aptos"/>
                <w:sz w:val="16"/>
              </w:rPr>
              <w:t xml:space="preserve">”</w:t>
            </w:r>
            <w:r>
              <w:rPr>
                <w:rFonts w:ascii="Aptos" w:hAnsi="Aptos"/>
                <w:sz w:val="16"/>
              </w:rPr>
              <w:t xml:space="preserve"> </w:t>
            </w:r>
            <w:r>
              <w:rPr>
                <w:rFonts w:ascii="Aptos" w:hAnsi="Aptos"/>
                <w:sz w:val="16"/>
              </w:rPr>
              <w:t xml:space="preserve">and</w:t>
            </w:r>
            <w:r>
              <w:rPr>
                <w:rFonts w:ascii="Aptos" w:hAnsi="Aptos"/>
                <w:sz w:val="16"/>
              </w:rPr>
              <w:t xml:space="preserve"> </w:t>
            </w:r>
            <w:r>
              <w:rPr>
                <w:rFonts w:ascii="Aptos" w:hAnsi="Aptos"/>
                <w:sz w:val="16"/>
              </w:rPr>
              <w:t xml:space="preserve">“</w:t>
            </w:r>
            <w:r>
              <w:rPr>
                <w:rFonts w:ascii="Aptos" w:hAnsi="Aptos"/>
                <w:sz w:val="16"/>
              </w:rPr>
              <w:t xml:space="preserve">you only need about 1.5 hrs a day</w:t>
            </w:r>
            <w:r>
              <w:rPr>
                <w:rFonts w:ascii="Aptos" w:hAnsi="Aptos"/>
                <w:sz w:val="16"/>
              </w:rPr>
              <w:t xml:space="preserve">”</w:t>
            </w:r>
          </w:p>
        </w:tc>
        <w:tc>
          <w:tcPr>
            <w:vAlign w:val="center"/>
          </w:tcPr>
          <w:p>
            <w:pPr>
              <w:pStyle w:val="Compact"/>
              <w:jc w:val="left"/>
            </w:pPr>
            <w:r>
              <w:rPr>
                <w:rFonts w:ascii="Aptos" w:hAnsi="Aptos"/>
                <w:sz w:val="16"/>
              </w:rPr>
              <w:t xml:space="preserve">Reduces the time and labor objection</w:t>
            </w:r>
          </w:p>
        </w:tc>
        <w:tc>
          <w:tcPr>
            <w:vAlign w:val="center"/>
          </w:tcPr>
          <w:p>
            <w:pPr>
              <w:pStyle w:val="Compact"/>
              <w:jc w:val="left"/>
            </w:pPr>
            <w:r>
              <w:rPr>
                <w:rFonts w:ascii="Aptos" w:hAnsi="Aptos"/>
                <w:sz w:val="16"/>
              </w:rPr>
              <w:t xml:space="preserve">The automation promise is visually emphasized in bold</w:t>
            </w:r>
          </w:p>
        </w:tc>
      </w:tr>
      <w:tr>
        <w:tc>
          <w:tcPr>
            <w:vAlign w:val="center"/>
          </w:tcPr>
          <w:p>
            <w:pPr>
              <w:pStyle w:val="Compact"/>
              <w:jc w:val="left"/>
            </w:pPr>
            <w:r>
              <w:rPr>
                <w:rFonts w:ascii="Aptos" w:hAnsi="Aptos"/>
                <w:sz w:val="16"/>
              </w:rPr>
              <w:t xml:space="preserve">14</w:t>
            </w:r>
          </w:p>
        </w:tc>
        <w:tc>
          <w:tcPr>
            <w:vAlign w:val="center"/>
          </w:tcPr>
          <w:p>
            <w:pPr>
              <w:pStyle w:val="Compact"/>
              <w:jc w:val="left"/>
            </w:pPr>
            <w:r>
              <w:rPr>
                <w:rFonts w:ascii="Aptos" w:hAnsi="Aptos"/>
                <w:sz w:val="16"/>
              </w:rPr>
              <w:t xml:space="preserve">Product visual repetition</w:t>
            </w:r>
          </w:p>
        </w:tc>
        <w:tc>
          <w:tcPr>
            <w:vAlign w:val="center"/>
          </w:tcPr>
          <w:p>
            <w:pPr>
              <w:pStyle w:val="Compact"/>
              <w:jc w:val="left"/>
            </w:pPr>
            <w:r>
              <w:rPr>
                <w:rFonts w:ascii="Aptos" w:hAnsi="Aptos"/>
                <w:sz w:val="16"/>
              </w:rPr>
              <w:t xml:space="preserve">Repeated digital-product / course mockups</w:t>
            </w:r>
          </w:p>
        </w:tc>
        <w:tc>
          <w:tcPr>
            <w:vAlign w:val="center"/>
          </w:tcPr>
          <w:p>
            <w:pPr>
              <w:pStyle w:val="Compact"/>
              <w:jc w:val="left"/>
            </w:pPr>
            <w:r>
              <w:rPr>
                <w:rFonts w:ascii="Aptos" w:hAnsi="Aptos"/>
                <w:sz w:val="16"/>
              </w:rPr>
              <w:t xml:space="preserve">Turns the abstract promises into a tangible package</w:t>
            </w:r>
          </w:p>
        </w:tc>
        <w:tc>
          <w:tcPr>
            <w:vAlign w:val="center"/>
          </w:tcPr>
          <w:p>
            <w:pPr>
              <w:pStyle w:val="Compact"/>
              <w:jc w:val="left"/>
            </w:pPr>
            <w:r>
              <w:rPr>
                <w:rFonts w:ascii="Aptos" w:hAnsi="Aptos"/>
                <w:sz w:val="16"/>
              </w:rPr>
              <w:t xml:space="preserve">Several repeated image elements appear in the HTML; visual repetition reinforces product reality</w:t>
            </w:r>
          </w:p>
        </w:tc>
      </w:tr>
      <w:tr>
        <w:tc>
          <w:tcPr>
            <w:vAlign w:val="center"/>
          </w:tcPr>
          <w:p>
            <w:pPr>
              <w:pStyle w:val="Compact"/>
              <w:jc w:val="left"/>
            </w:pPr>
            <w:r>
              <w:rPr>
                <w:rFonts w:ascii="Aptos" w:hAnsi="Aptos"/>
                <w:sz w:val="16"/>
              </w:rPr>
              <w:t xml:space="preserve">15</w:t>
            </w:r>
          </w:p>
        </w:tc>
        <w:tc>
          <w:tcPr>
            <w:vAlign w:val="center"/>
          </w:tcPr>
          <w:p>
            <w:pPr>
              <w:pStyle w:val="Compact"/>
              <w:jc w:val="left"/>
            </w:pPr>
            <w:r>
              <w:rPr>
                <w:rFonts w:ascii="Aptos" w:hAnsi="Aptos"/>
                <w:sz w:val="16"/>
              </w:rPr>
              <w:t xml:space="preserve">“</w:t>
            </w:r>
            <w:r>
              <w:rPr>
                <w:rFonts w:ascii="Aptos" w:hAnsi="Aptos"/>
                <w:sz w:val="16"/>
              </w:rPr>
              <w:t xml:space="preserve">What’s Included</w:t>
            </w:r>
            <w:r>
              <w:rPr>
                <w:rFonts w:ascii="Aptos" w:hAnsi="Aptos"/>
                <w:sz w:val="16"/>
              </w:rPr>
              <w:t xml:space="preserve">”</w:t>
            </w:r>
            <w:r>
              <w:rPr>
                <w:rFonts w:ascii="Aptos" w:hAnsi="Aptos"/>
                <w:sz w:val="16"/>
              </w:rPr>
              <w:t xml:space="preserve"> </w:t>
            </w:r>
            <w:r>
              <w:rPr>
                <w:rFonts w:ascii="Aptos" w:hAnsi="Aptos"/>
                <w:sz w:val="16"/>
              </w:rPr>
              <w:t xml:space="preserve">transition</w:t>
            </w:r>
          </w:p>
        </w:tc>
        <w:tc>
          <w:tcPr>
            <w:vAlign w:val="center"/>
          </w:tcPr>
          <w:p>
            <w:pPr>
              <w:pStyle w:val="Compact"/>
              <w:jc w:val="left"/>
            </w:pPr>
            <w:r>
              <w:rPr>
                <w:rFonts w:ascii="Aptos" w:hAnsi="Aptos"/>
                <w:sz w:val="16"/>
              </w:rPr>
              <w:t xml:space="preserve">“</w:t>
            </w:r>
            <w:r>
              <w:rPr>
                <w:rFonts w:ascii="Aptos" w:hAnsi="Aptos"/>
                <w:sz w:val="16"/>
              </w:rPr>
              <w:t xml:space="preserve">What’s Included:</w:t>
            </w:r>
            <w:r>
              <w:rPr>
                <w:rFonts w:ascii="Aptos" w:hAnsi="Aptos"/>
                <w:sz w:val="16"/>
              </w:rPr>
              <w:t xml:space="preserve">”</w:t>
            </w:r>
          </w:p>
        </w:tc>
        <w:tc>
          <w:tcPr>
            <w:vAlign w:val="center"/>
          </w:tcPr>
          <w:p>
            <w:pPr>
              <w:pStyle w:val="Compact"/>
              <w:jc w:val="left"/>
            </w:pPr>
            <w:r>
              <w:rPr>
                <w:rFonts w:ascii="Aptos" w:hAnsi="Aptos"/>
                <w:sz w:val="16"/>
              </w:rPr>
              <w:t xml:space="preserve">Signals that the page is moving from promise to package detail</w:t>
            </w:r>
          </w:p>
        </w:tc>
        <w:tc>
          <w:tcPr>
            <w:vAlign w:val="center"/>
          </w:tcPr>
          <w:p>
            <w:pPr>
              <w:pStyle w:val="Compact"/>
              <w:jc w:val="left"/>
            </w:pPr>
            <w:r>
              <w:rPr>
                <w:rFonts w:ascii="Aptos" w:hAnsi="Aptos"/>
                <w:sz w:val="16"/>
              </w:rPr>
              <w:t xml:space="preserve">Visually separated section with a product image above a white content card</w:t>
            </w:r>
          </w:p>
        </w:tc>
      </w:tr>
      <w:tr>
        <w:tc>
          <w:tcPr>
            <w:vAlign w:val="center"/>
          </w:tcPr>
          <w:p>
            <w:pPr>
              <w:pStyle w:val="Compact"/>
              <w:jc w:val="left"/>
            </w:pPr>
            <w:r>
              <w:rPr>
                <w:rFonts w:ascii="Aptos" w:hAnsi="Aptos"/>
                <w:sz w:val="16"/>
              </w:rPr>
              <w:t xml:space="preserve">16</w:t>
            </w:r>
          </w:p>
        </w:tc>
        <w:tc>
          <w:tcPr>
            <w:vAlign w:val="center"/>
          </w:tcPr>
          <w:p>
            <w:pPr>
              <w:pStyle w:val="Compact"/>
              <w:jc w:val="left"/>
            </w:pPr>
            <w:r>
              <w:rPr>
                <w:rFonts w:ascii="Aptos" w:hAnsi="Aptos"/>
                <w:sz w:val="16"/>
              </w:rPr>
              <w:t xml:space="preserve">Tech-friction removal</w:t>
            </w:r>
          </w:p>
        </w:tc>
        <w:tc>
          <w:tcPr>
            <w:vAlign w:val="center"/>
          </w:tcPr>
          <w:p>
            <w:pPr>
              <w:pStyle w:val="Compact"/>
              <w:jc w:val="left"/>
            </w:pPr>
            <w:r>
              <w:rPr>
                <w:rFonts w:ascii="Aptos" w:hAnsi="Aptos"/>
                <w:sz w:val="16"/>
              </w:rPr>
              <w:t xml:space="preserve">“</w:t>
            </w:r>
            <w:r>
              <w:rPr>
                <w:rFonts w:ascii="Aptos" w:hAnsi="Aptos"/>
                <w:sz w:val="16"/>
              </w:rPr>
              <w:t xml:space="preserve">very minimal and simple tech</w:t>
            </w:r>
            <w:r>
              <w:rPr>
                <w:rFonts w:ascii="Aptos" w:hAnsi="Aptos"/>
                <w:sz w:val="16"/>
              </w:rPr>
              <w:t xml:space="preserve">”</w:t>
            </w:r>
            <w:r>
              <w:rPr>
                <w:rFonts w:ascii="Aptos" w:hAnsi="Aptos"/>
                <w:sz w:val="16"/>
              </w:rPr>
              <w:t xml:space="preserve"> </w:t>
            </w:r>
            <w:r>
              <w:rPr>
                <w:rFonts w:ascii="Aptos" w:hAnsi="Aptos"/>
                <w:sz w:val="16"/>
              </w:rPr>
              <w:t xml:space="preserve">and</w:t>
            </w:r>
            <w:r>
              <w:rPr>
                <w:rFonts w:ascii="Aptos" w:hAnsi="Aptos"/>
                <w:sz w:val="16"/>
              </w:rPr>
              <w:t xml:space="preserve"> </w:t>
            </w:r>
            <w:r>
              <w:rPr>
                <w:rFonts w:ascii="Aptos" w:hAnsi="Aptos"/>
                <w:sz w:val="16"/>
              </w:rPr>
              <w:t xml:space="preserve">“</w:t>
            </w:r>
            <w:r>
              <w:rPr>
                <w:rFonts w:ascii="Aptos" w:hAnsi="Aptos"/>
                <w:sz w:val="16"/>
              </w:rPr>
              <w:t xml:space="preserve">no website, Etsy store, or fancy camera equipment required!</w:t>
            </w:r>
            <w:r>
              <w:rPr>
                <w:rFonts w:ascii="Aptos" w:hAnsi="Aptos"/>
                <w:sz w:val="16"/>
              </w:rPr>
              <w:t xml:space="preserve">”</w:t>
            </w:r>
          </w:p>
        </w:tc>
        <w:tc>
          <w:tcPr>
            <w:vAlign w:val="center"/>
          </w:tcPr>
          <w:p>
            <w:pPr>
              <w:pStyle w:val="Compact"/>
              <w:jc w:val="left"/>
            </w:pPr>
            <w:r>
              <w:rPr>
                <w:rFonts w:ascii="Aptos" w:hAnsi="Aptos"/>
                <w:sz w:val="16"/>
              </w:rPr>
              <w:t xml:space="preserve">Removes common beginner objections before checkout</w:t>
            </w:r>
          </w:p>
        </w:tc>
        <w:tc>
          <w:tcPr>
            <w:vAlign w:val="center"/>
          </w:tcPr>
          <w:p>
            <w:pPr>
              <w:pStyle w:val="Compact"/>
              <w:jc w:val="left"/>
            </w:pPr>
            <w:r>
              <w:rPr>
                <w:rFonts w:ascii="Aptos" w:hAnsi="Aptos"/>
                <w:sz w:val="16"/>
              </w:rPr>
              <w:t xml:space="preserve">Uses green check-style visual treatment and magenta emphasis</w:t>
            </w:r>
          </w:p>
        </w:tc>
      </w:tr>
      <w:tr>
        <w:tc>
          <w:tcPr>
            <w:vAlign w:val="center"/>
          </w:tcPr>
          <w:p>
            <w:pPr>
              <w:pStyle w:val="Compact"/>
              <w:jc w:val="left"/>
            </w:pPr>
            <w:r>
              <w:rPr>
                <w:rFonts w:ascii="Aptos" w:hAnsi="Aptos"/>
                <w:sz w:val="16"/>
              </w:rPr>
              <w:t xml:space="preserve">17</w:t>
            </w:r>
          </w:p>
        </w:tc>
        <w:tc>
          <w:tcPr>
            <w:vAlign w:val="center"/>
          </w:tcPr>
          <w:p>
            <w:pPr>
              <w:pStyle w:val="Compact"/>
              <w:jc w:val="left"/>
            </w:pPr>
            <w:r>
              <w:rPr>
                <w:rFonts w:ascii="Aptos" w:hAnsi="Aptos"/>
                <w:sz w:val="16"/>
              </w:rPr>
              <w:t xml:space="preserve">Mid-page CTA</w:t>
            </w:r>
          </w:p>
        </w:tc>
        <w:tc>
          <w:tcPr>
            <w:vAlign w:val="center"/>
          </w:tcPr>
          <w:p>
            <w:pPr>
              <w:pStyle w:val="Compact"/>
              <w:jc w:val="left"/>
            </w:pPr>
            <w:r>
              <w:rPr>
                <w:rFonts w:ascii="Aptos" w:hAnsi="Aptos"/>
                <w:sz w:val="16"/>
              </w:rPr>
              <w:t xml:space="preserve">“</w:t>
            </w:r>
            <w:r>
              <w:rPr>
                <w:rFonts w:ascii="Aptos" w:hAnsi="Aptos"/>
                <w:sz w:val="16"/>
              </w:rPr>
              <w:t xml:space="preserve">THIS IS SO HELPFUL, I NEED THIS!</w:t>
            </w:r>
            <w:r>
              <w:rPr>
                <w:rFonts w:ascii="Aptos" w:hAnsi="Aptos"/>
                <w:sz w:val="16"/>
              </w:rPr>
              <w:t xml:space="preserve">”</w:t>
            </w:r>
          </w:p>
        </w:tc>
        <w:tc>
          <w:tcPr>
            <w:vAlign w:val="center"/>
          </w:tcPr>
          <w:p>
            <w:pPr>
              <w:pStyle w:val="Compact"/>
              <w:jc w:val="left"/>
            </w:pPr>
            <w:r>
              <w:rPr>
                <w:rFonts w:ascii="Aptos" w:hAnsi="Aptos"/>
                <w:sz w:val="16"/>
              </w:rPr>
              <w:t xml:space="preserve">Converts an emotionally persuaded reader without making them return to the top</w:t>
            </w:r>
          </w:p>
        </w:tc>
        <w:tc>
          <w:tcPr>
            <w:vAlign w:val="center"/>
          </w:tcPr>
          <w:p>
            <w:pPr>
              <w:pStyle w:val="Compact"/>
              <w:jc w:val="left"/>
            </w:pPr>
            <w:r>
              <w:rPr>
                <w:rFonts w:ascii="Aptos" w:hAnsi="Aptos"/>
                <w:sz w:val="16"/>
              </w:rPr>
              <w:t xml:space="preserve">Green CTA linking to the same SamCart product</w:t>
            </w:r>
          </w:p>
        </w:tc>
      </w:tr>
      <w:tr>
        <w:tc>
          <w:tcPr>
            <w:vAlign w:val="center"/>
          </w:tcPr>
          <w:p>
            <w:pPr>
              <w:pStyle w:val="Compact"/>
              <w:jc w:val="left"/>
            </w:pPr>
            <w:r>
              <w:rPr>
                <w:rFonts w:ascii="Aptos" w:hAnsi="Aptos"/>
                <w:sz w:val="16"/>
              </w:rPr>
              <w:t xml:space="preserve">18</w:t>
            </w:r>
          </w:p>
        </w:tc>
        <w:tc>
          <w:tcPr>
            <w:vAlign w:val="center"/>
          </w:tcPr>
          <w:p>
            <w:pPr>
              <w:pStyle w:val="Compact"/>
              <w:jc w:val="left"/>
            </w:pPr>
            <w:r>
              <w:rPr>
                <w:rFonts w:ascii="Aptos" w:hAnsi="Aptos"/>
                <w:sz w:val="16"/>
              </w:rPr>
              <w:t xml:space="preserve">Category breadth</w:t>
            </w:r>
          </w:p>
        </w:tc>
        <w:tc>
          <w:tcPr>
            <w:vAlign w:val="center"/>
          </w:tcPr>
          <w:p>
            <w:pPr>
              <w:pStyle w:val="Compact"/>
              <w:jc w:val="left"/>
            </w:pPr>
            <w:r>
              <w:rPr>
                <w:rFonts w:ascii="Aptos" w:hAnsi="Aptos"/>
                <w:sz w:val="16"/>
              </w:rPr>
              <w:t xml:space="preserve">“</w:t>
            </w:r>
            <w:r>
              <w:rPr>
                <w:rFonts w:ascii="Aptos" w:hAnsi="Aptos"/>
                <w:sz w:val="16"/>
              </w:rPr>
              <w:t xml:space="preserve">I sell courses, templates, scripts, ebooks, pdf bundles, audio files, &amp; digital tools. This $27 course shows you how.</w:t>
            </w:r>
            <w:r>
              <w:rPr>
                <w:rFonts w:ascii="Aptos" w:hAnsi="Aptos"/>
                <w:sz w:val="16"/>
              </w:rPr>
              <w:t xml:space="preserve">”</w:t>
            </w:r>
          </w:p>
        </w:tc>
        <w:tc>
          <w:tcPr>
            <w:vAlign w:val="center"/>
          </w:tcPr>
          <w:p>
            <w:pPr>
              <w:pStyle w:val="Compact"/>
              <w:jc w:val="left"/>
            </w:pPr>
            <w:r>
              <w:rPr>
                <w:rFonts w:ascii="Aptos" w:hAnsi="Aptos"/>
                <w:sz w:val="16"/>
              </w:rPr>
              <w:t xml:space="preserve">Expands the perceived applicability of the course and explains what</w:t>
            </w:r>
            <w:r>
              <w:rPr>
                <w:rFonts w:ascii="Aptos" w:hAnsi="Aptos"/>
                <w:sz w:val="16"/>
              </w:rPr>
              <w:t xml:space="preserve"> </w:t>
            </w:r>
            <w:r>
              <w:rPr>
                <w:rFonts w:ascii="Aptos" w:hAnsi="Aptos"/>
                <w:sz w:val="16"/>
              </w:rPr>
              <w:t xml:space="preserve">“</w:t>
            </w:r>
            <w:r>
              <w:rPr>
                <w:rFonts w:ascii="Aptos" w:hAnsi="Aptos"/>
                <w:sz w:val="16"/>
              </w:rPr>
              <w:t xml:space="preserve">digital products</w:t>
            </w:r>
            <w:r>
              <w:rPr>
                <w:rFonts w:ascii="Aptos" w:hAnsi="Aptos"/>
                <w:sz w:val="16"/>
              </w:rPr>
              <w:t xml:space="preserve">”</w:t>
            </w:r>
            <w:r>
              <w:rPr>
                <w:rFonts w:ascii="Aptos" w:hAnsi="Aptos"/>
                <w:sz w:val="16"/>
              </w:rPr>
              <w:t xml:space="preserve"> </w:t>
            </w:r>
            <w:r>
              <w:rPr>
                <w:rFonts w:ascii="Aptos" w:hAnsi="Aptos"/>
                <w:sz w:val="16"/>
              </w:rPr>
              <w:t xml:space="preserve">can include</w:t>
            </w:r>
          </w:p>
        </w:tc>
        <w:tc>
          <w:tcPr>
            <w:vAlign w:val="center"/>
          </w:tcPr>
          <w:p>
            <w:pPr>
              <w:pStyle w:val="Compact"/>
              <w:jc w:val="left"/>
            </w:pPr>
            <w:r>
              <w:rPr>
                <w:rFonts w:ascii="Aptos" w:hAnsi="Aptos"/>
                <w:sz w:val="16"/>
              </w:rPr>
              <w:t xml:space="preserve">Centered paragraph before the final CTA</w:t>
            </w:r>
          </w:p>
        </w:tc>
      </w:tr>
      <w:tr>
        <w:tc>
          <w:tcPr>
            <w:vAlign w:val="center"/>
          </w:tcPr>
          <w:p>
            <w:pPr>
              <w:pStyle w:val="Compact"/>
              <w:jc w:val="left"/>
            </w:pPr>
            <w:r>
              <w:rPr>
                <w:rFonts w:ascii="Aptos" w:hAnsi="Aptos"/>
                <w:sz w:val="16"/>
              </w:rPr>
              <w:t xml:space="preserve">19</w:t>
            </w:r>
          </w:p>
        </w:tc>
        <w:tc>
          <w:tcPr>
            <w:vAlign w:val="center"/>
          </w:tcPr>
          <w:p>
            <w:pPr>
              <w:pStyle w:val="Compact"/>
              <w:jc w:val="left"/>
            </w:pPr>
            <w:r>
              <w:rPr>
                <w:rFonts w:ascii="Aptos" w:hAnsi="Aptos"/>
                <w:sz w:val="16"/>
              </w:rPr>
              <w:t xml:space="preserve">Final CTA before proof</w:t>
            </w:r>
          </w:p>
        </w:tc>
        <w:tc>
          <w:tcPr>
            <w:vAlign w:val="center"/>
          </w:tcPr>
          <w:p>
            <w:pPr>
              <w:pStyle w:val="Compact"/>
              <w:jc w:val="left"/>
            </w:pPr>
            <w:r>
              <w:rPr>
                <w:rFonts w:ascii="Aptos" w:hAnsi="Aptos"/>
                <w:sz w:val="16"/>
              </w:rPr>
              <w:t xml:space="preserve">“</w:t>
            </w:r>
            <w:r>
              <w:rPr>
                <w:rFonts w:ascii="Aptos" w:hAnsi="Aptos"/>
                <w:sz w:val="16"/>
              </w:rPr>
              <w:t xml:space="preserve">I’M READY TO GET STARTED!</w:t>
            </w:r>
            <w:r>
              <w:rPr>
                <w:rFonts w:ascii="Aptos" w:hAnsi="Aptos"/>
                <w:sz w:val="16"/>
              </w:rPr>
              <w:t xml:space="preserve">”</w:t>
            </w:r>
          </w:p>
        </w:tc>
        <w:tc>
          <w:tcPr>
            <w:vAlign w:val="center"/>
          </w:tcPr>
          <w:p>
            <w:pPr>
              <w:pStyle w:val="Compact"/>
              <w:jc w:val="left"/>
            </w:pPr>
            <w:r>
              <w:rPr>
                <w:rFonts w:ascii="Aptos" w:hAnsi="Aptos"/>
                <w:sz w:val="16"/>
              </w:rPr>
              <w:t xml:space="preserve">Captures visitors who need the offer restated in plain action language</w:t>
            </w:r>
          </w:p>
        </w:tc>
        <w:tc>
          <w:tcPr>
            <w:vAlign w:val="center"/>
          </w:tcPr>
          <w:p>
            <w:pPr>
              <w:pStyle w:val="Compact"/>
              <w:jc w:val="left"/>
            </w:pPr>
            <w:r>
              <w:rPr>
                <w:rFonts w:ascii="Aptos" w:hAnsi="Aptos"/>
                <w:sz w:val="16"/>
              </w:rPr>
              <w:t xml:space="preserve">Large green button</w:t>
            </w:r>
          </w:p>
        </w:tc>
      </w:tr>
      <w:tr>
        <w:tc>
          <w:tcPr>
            <w:vAlign w:val="center"/>
          </w:tcPr>
          <w:p>
            <w:pPr>
              <w:pStyle w:val="Compact"/>
              <w:jc w:val="left"/>
            </w:pPr>
            <w:r>
              <w:rPr>
                <w:rFonts w:ascii="Aptos" w:hAnsi="Aptos"/>
                <w:sz w:val="16"/>
              </w:rPr>
              <w:t xml:space="preserve">20</w:t>
            </w:r>
          </w:p>
        </w:tc>
        <w:tc>
          <w:tcPr>
            <w:vAlign w:val="center"/>
          </w:tcPr>
          <w:p>
            <w:pPr>
              <w:pStyle w:val="Compact"/>
              <w:jc w:val="left"/>
            </w:pPr>
            <w:r>
              <w:rPr>
                <w:rFonts w:ascii="Aptos" w:hAnsi="Aptos"/>
                <w:sz w:val="16"/>
              </w:rPr>
              <w:t xml:space="preserve">Seller revenue proof</w:t>
            </w:r>
          </w:p>
        </w:tc>
        <w:tc>
          <w:tcPr>
            <w:vAlign w:val="center"/>
          </w:tcPr>
          <w:p>
            <w:pPr>
              <w:pStyle w:val="Compact"/>
              <w:jc w:val="left"/>
            </w:pPr>
            <w:r>
              <w:rPr>
                <w:rFonts w:ascii="Aptos" w:hAnsi="Aptos"/>
                <w:sz w:val="16"/>
              </w:rPr>
              <w:t xml:space="preserve">“</w:t>
            </w:r>
            <w:r>
              <w:rPr>
                <w:rFonts w:ascii="Aptos" w:hAnsi="Aptos"/>
                <w:sz w:val="16"/>
              </w:rPr>
              <w:t xml:space="preserve">Last month, I made over $850k selling digital products:</w:t>
            </w:r>
            <w:r>
              <w:rPr>
                <w:rFonts w:ascii="Aptos" w:hAnsi="Aptos"/>
                <w:sz w:val="16"/>
              </w:rPr>
              <w:t xml:space="preserve">”</w:t>
            </w:r>
          </w:p>
        </w:tc>
        <w:tc>
          <w:tcPr>
            <w:vAlign w:val="center"/>
          </w:tcPr>
          <w:p>
            <w:pPr>
              <w:pStyle w:val="Compact"/>
              <w:jc w:val="left"/>
            </w:pPr>
            <w:r>
              <w:rPr>
                <w:rFonts w:ascii="Aptos" w:hAnsi="Aptos"/>
                <w:sz w:val="16"/>
              </w:rPr>
              <w:t xml:space="preserve">Turns the authority claim into a proof section</w:t>
            </w:r>
          </w:p>
        </w:tc>
        <w:tc>
          <w:tcPr>
            <w:vAlign w:val="center"/>
          </w:tcPr>
          <w:p>
            <w:pPr>
              <w:pStyle w:val="Compact"/>
              <w:jc w:val="left"/>
            </w:pPr>
            <w:r>
              <w:rPr>
                <w:rFonts w:ascii="Aptos" w:hAnsi="Aptos"/>
                <w:sz w:val="16"/>
              </w:rPr>
              <w:t xml:space="preserve">Pale pink band; large magenta headline; revenue screenshots occupy most of the visual attention</w:t>
            </w:r>
          </w:p>
        </w:tc>
      </w:tr>
      <w:tr>
        <w:tc>
          <w:tcPr>
            <w:vAlign w:val="center"/>
          </w:tcPr>
          <w:p>
            <w:pPr>
              <w:pStyle w:val="Compact"/>
              <w:jc w:val="left"/>
            </w:pPr>
            <w:r>
              <w:rPr>
                <w:rFonts w:ascii="Aptos" w:hAnsi="Aptos"/>
                <w:sz w:val="16"/>
              </w:rPr>
              <w:t xml:space="preserve">21</w:t>
            </w:r>
          </w:p>
        </w:tc>
        <w:tc>
          <w:tcPr>
            <w:vAlign w:val="center"/>
          </w:tcPr>
          <w:p>
            <w:pPr>
              <w:pStyle w:val="Compact"/>
              <w:jc w:val="left"/>
            </w:pPr>
            <w:r>
              <w:rPr>
                <w:rFonts w:ascii="Aptos" w:hAnsi="Aptos"/>
                <w:sz w:val="16"/>
              </w:rPr>
              <w:t xml:space="preserve">Student-result claim</w:t>
            </w:r>
          </w:p>
        </w:tc>
        <w:tc>
          <w:tcPr>
            <w:vAlign w:val="center"/>
          </w:tcPr>
          <w:p>
            <w:pPr>
              <w:pStyle w:val="Compact"/>
              <w:jc w:val="left"/>
            </w:pPr>
            <w:r>
              <w:rPr>
                <w:rFonts w:ascii="Aptos" w:hAnsi="Aptos"/>
                <w:sz w:val="16"/>
              </w:rPr>
              <w:t xml:space="preserve">“</w:t>
            </w:r>
            <w:r>
              <w:rPr>
                <w:rFonts w:ascii="Aptos" w:hAnsi="Aptos"/>
                <w:sz w:val="16"/>
              </w:rPr>
              <w:t xml:space="preserve">My average student who completed and implemented this course made $2,309.59 in their first 24 days!</w:t>
            </w:r>
            <w:r>
              <w:rPr>
                <w:rFonts w:ascii="Aptos" w:hAnsi="Aptos"/>
                <w:sz w:val="16"/>
              </w:rPr>
              <w:t xml:space="preserve">”</w:t>
            </w:r>
          </w:p>
        </w:tc>
        <w:tc>
          <w:tcPr>
            <w:vAlign w:val="center"/>
          </w:tcPr>
          <w:p>
            <w:pPr>
              <w:pStyle w:val="Compact"/>
              <w:jc w:val="left"/>
            </w:pPr>
            <w:r>
              <w:rPr>
                <w:rFonts w:ascii="Aptos" w:hAnsi="Aptos"/>
                <w:sz w:val="16"/>
              </w:rPr>
              <w:t xml:space="preserve">Transfers the promise from the creator to students</w:t>
            </w:r>
          </w:p>
        </w:tc>
        <w:tc>
          <w:tcPr>
            <w:vAlign w:val="center"/>
          </w:tcPr>
          <w:p>
            <w:pPr>
              <w:pStyle w:val="Compact"/>
              <w:jc w:val="left"/>
            </w:pPr>
            <w:r>
              <w:rPr>
                <w:rFonts w:ascii="Aptos" w:hAnsi="Aptos"/>
                <w:sz w:val="16"/>
              </w:rPr>
              <w:t xml:space="preserve">Presented as a headline-like result followed by a detailed disclaimer</w:t>
            </w:r>
          </w:p>
        </w:tc>
      </w:tr>
      <w:tr>
        <w:tc>
          <w:tcPr>
            <w:vAlign w:val="center"/>
          </w:tcPr>
          <w:p>
            <w:pPr>
              <w:pStyle w:val="Compact"/>
              <w:jc w:val="left"/>
            </w:pPr>
            <w:r>
              <w:rPr>
                <w:rFonts w:ascii="Aptos" w:hAnsi="Aptos"/>
                <w:sz w:val="16"/>
              </w:rPr>
              <w:t xml:space="preserve">22</w:t>
            </w:r>
          </w:p>
        </w:tc>
        <w:tc>
          <w:tcPr>
            <w:vAlign w:val="center"/>
          </w:tcPr>
          <w:p>
            <w:pPr>
              <w:pStyle w:val="Compact"/>
              <w:jc w:val="left"/>
            </w:pPr>
            <w:r>
              <w:rPr>
                <w:rFonts w:ascii="Aptos" w:hAnsi="Aptos"/>
                <w:sz w:val="16"/>
              </w:rPr>
              <w:t xml:space="preserve">Student-result disclaimer</w:t>
            </w:r>
          </w:p>
        </w:tc>
        <w:tc>
          <w:tcPr>
            <w:vAlign w:val="center"/>
          </w:tcPr>
          <w:p>
            <w:pPr>
              <w:pStyle w:val="Compact"/>
              <w:jc w:val="left"/>
            </w:pPr>
            <w:r>
              <w:rPr>
                <w:rFonts w:ascii="Aptos" w:hAnsi="Aptos"/>
                <w:sz w:val="16"/>
              </w:rPr>
              <w:t xml:space="preserve">Results vary; the figure is described as the average income of 20 randomly selected students who completed, implemented, and put in consistent effort</w:t>
            </w:r>
          </w:p>
        </w:tc>
        <w:tc>
          <w:tcPr>
            <w:vAlign w:val="center"/>
          </w:tcPr>
          <w:p>
            <w:pPr>
              <w:pStyle w:val="Compact"/>
              <w:jc w:val="left"/>
            </w:pPr>
            <w:r>
              <w:rPr>
                <w:rFonts w:ascii="Aptos" w:hAnsi="Aptos"/>
                <w:sz w:val="16"/>
              </w:rPr>
              <w:t xml:space="preserve">Attempts to qualify the numerical result and reduce overclaiming</w:t>
            </w:r>
          </w:p>
        </w:tc>
        <w:tc>
          <w:tcPr>
            <w:vAlign w:val="center"/>
          </w:tcPr>
          <w:p>
            <w:pPr>
              <w:pStyle w:val="Compact"/>
              <w:jc w:val="left"/>
            </w:pPr>
            <w:r>
              <w:rPr>
                <w:rFonts w:ascii="Aptos" w:hAnsi="Aptos"/>
                <w:sz w:val="16"/>
              </w:rPr>
              <w:t xml:space="preserve">The disclaimer is visible as small explanatory copy below the claim</w:t>
            </w:r>
          </w:p>
        </w:tc>
      </w:tr>
      <w:tr>
        <w:tc>
          <w:tcPr>
            <w:vAlign w:val="center"/>
          </w:tcPr>
          <w:p>
            <w:pPr>
              <w:pStyle w:val="Compact"/>
              <w:jc w:val="left"/>
            </w:pPr>
            <w:r>
              <w:rPr>
                <w:rFonts w:ascii="Aptos" w:hAnsi="Aptos"/>
                <w:sz w:val="16"/>
              </w:rPr>
              <w:t xml:space="preserve">23</w:t>
            </w:r>
          </w:p>
        </w:tc>
        <w:tc>
          <w:tcPr>
            <w:vAlign w:val="center"/>
          </w:tcPr>
          <w:p>
            <w:pPr>
              <w:pStyle w:val="Compact"/>
              <w:jc w:val="left"/>
            </w:pPr>
            <w:r>
              <w:rPr>
                <w:rFonts w:ascii="Aptos" w:hAnsi="Aptos"/>
                <w:sz w:val="16"/>
              </w:rPr>
              <w:t xml:space="preserve">Lifetime proof</w:t>
            </w:r>
          </w:p>
        </w:tc>
        <w:tc>
          <w:tcPr>
            <w:vAlign w:val="center"/>
          </w:tcPr>
          <w:p>
            <w:pPr>
              <w:pStyle w:val="Compact"/>
              <w:jc w:val="left"/>
            </w:pPr>
            <w:r>
              <w:rPr>
                <w:rFonts w:ascii="Aptos" w:hAnsi="Aptos"/>
                <w:sz w:val="16"/>
              </w:rPr>
              <w:t xml:space="preserve">“</w:t>
            </w:r>
            <w:r>
              <w:rPr>
                <w:rFonts w:ascii="Aptos" w:hAnsi="Aptos"/>
                <w:sz w:val="16"/>
              </w:rPr>
              <w:t xml:space="preserve">And over $15M total:</w:t>
            </w:r>
            <w:r>
              <w:rPr>
                <w:rFonts w:ascii="Aptos" w:hAnsi="Aptos"/>
                <w:sz w:val="16"/>
              </w:rPr>
              <w:t xml:space="preserve">”</w:t>
            </w:r>
          </w:p>
        </w:tc>
        <w:tc>
          <w:tcPr>
            <w:vAlign w:val="center"/>
          </w:tcPr>
          <w:p>
            <w:pPr>
              <w:pStyle w:val="Compact"/>
              <w:jc w:val="left"/>
            </w:pPr>
            <w:r>
              <w:rPr>
                <w:rFonts w:ascii="Aptos" w:hAnsi="Aptos"/>
                <w:sz w:val="16"/>
              </w:rPr>
              <w:t xml:space="preserve">Adds a cumulative authority layer after the recent-month proof</w:t>
            </w:r>
          </w:p>
        </w:tc>
        <w:tc>
          <w:tcPr>
            <w:vAlign w:val="center"/>
          </w:tcPr>
          <w:p>
            <w:pPr>
              <w:pStyle w:val="Compact"/>
              <w:jc w:val="left"/>
            </w:pPr>
            <w:r>
              <w:rPr>
                <w:rFonts w:ascii="Aptos" w:hAnsi="Aptos"/>
                <w:sz w:val="16"/>
              </w:rPr>
              <w:t xml:space="preserve">Another revenue dashboard / year-by-year bar-chart visual</w:t>
            </w:r>
          </w:p>
        </w:tc>
      </w:tr>
      <w:tr>
        <w:tc>
          <w:tcPr>
            <w:vAlign w:val="center"/>
          </w:tcPr>
          <w:p>
            <w:pPr>
              <w:pStyle w:val="Compact"/>
              <w:jc w:val="left"/>
            </w:pPr>
            <w:r>
              <w:rPr>
                <w:rFonts w:ascii="Aptos" w:hAnsi="Aptos"/>
                <w:sz w:val="16"/>
              </w:rPr>
              <w:t xml:space="preserve">24</w:t>
            </w:r>
          </w:p>
        </w:tc>
        <w:tc>
          <w:tcPr>
            <w:vAlign w:val="center"/>
          </w:tcPr>
          <w:p>
            <w:pPr>
              <w:pStyle w:val="Compact"/>
              <w:jc w:val="left"/>
            </w:pPr>
            <w:r>
              <w:rPr>
                <w:rFonts w:ascii="Aptos" w:hAnsi="Aptos"/>
                <w:sz w:val="16"/>
              </w:rPr>
              <w:t xml:space="preserve">Closing state</w:t>
            </w:r>
          </w:p>
        </w:tc>
        <w:tc>
          <w:tcPr>
            <w:vAlign w:val="center"/>
          </w:tcPr>
          <w:p>
            <w:pPr>
              <w:pStyle w:val="Compact"/>
              <w:jc w:val="left"/>
            </w:pPr>
            <w:r>
              <w:rPr>
                <w:rFonts w:ascii="Aptos" w:hAnsi="Aptos"/>
                <w:sz w:val="16"/>
              </w:rPr>
              <w:t xml:space="preserve">No visible FAQ, guarantee, qualification block, or additional testimonial copy was present in the extracted page text</w:t>
            </w:r>
          </w:p>
        </w:tc>
        <w:tc>
          <w:tcPr>
            <w:vAlign w:val="center"/>
          </w:tcPr>
          <w:p>
            <w:pPr>
              <w:pStyle w:val="Compact"/>
              <w:jc w:val="left"/>
            </w:pPr>
            <w:r>
              <w:rPr>
                <w:rFonts w:ascii="Aptos" w:hAnsi="Aptos"/>
                <w:sz w:val="16"/>
              </w:rPr>
              <w:t xml:space="preserve">Leaves the final persuasion burden on the revenue screenshots and low price</w:t>
            </w:r>
          </w:p>
        </w:tc>
        <w:tc>
          <w:tcPr>
            <w:vAlign w:val="center"/>
          </w:tcPr>
          <w:p>
            <w:pPr>
              <w:pStyle w:val="Compact"/>
              <w:jc w:val="left"/>
            </w:pPr>
            <w:r>
              <w:rPr>
                <w:rFonts w:ascii="Aptos" w:hAnsi="Aptos"/>
                <w:sz w:val="16"/>
              </w:rPr>
              <w:t xml:space="preserve">The page is short relative to a typical long-form VSL page</w:t>
            </w:r>
          </w:p>
        </w:tc>
      </w:tr>
    </w:tbl>
    <w:bookmarkEnd w:id="29"/>
    <w:bookmarkStart w:id="30" w:name="page-one-copy-architecture"/>
    <w:p>
      <w:pPr>
        <w:pStyle w:val="Heading3"/>
      </w:pPr>
      <w:r>
        <w:t xml:space="preserve">3.3 Page-one copy architecture</w:t>
      </w:r>
    </w:p>
    <w:p>
      <w:pPr>
        <w:pStyle w:val="FirstParagraph"/>
      </w:pPr>
      <w:r>
        <w:t xml:space="preserve">The copy sequence is a</w:t>
      </w:r>
      <w:r>
        <w:t xml:space="preserve"> </w:t>
      </w:r>
      <w:r>
        <w:rPr>
          <w:b/>
          <w:bCs/>
        </w:rPr>
        <w:t xml:space="preserve">beginner-objection ladder</w:t>
      </w:r>
      <w:r>
        <w:t xml:space="preserve">. It first answers</w:t>
      </w:r>
      <w:r>
        <w:t xml:space="preserve"> </w:t>
      </w:r>
      <w:r>
        <w:t xml:space="preserve">“</w:t>
      </w:r>
      <w:r>
        <w:t xml:space="preserve">What is this?</w:t>
      </w:r>
      <w:r>
        <w:t xml:space="preserve">”</w:t>
      </w:r>
      <w:r>
        <w:t xml:space="preserve"> </w:t>
      </w:r>
      <w:r>
        <w:t xml:space="preserve">with the direct title. It then answers</w:t>
      </w:r>
      <w:r>
        <w:t xml:space="preserve"> </w:t>
      </w:r>
      <w:r>
        <w:t xml:space="preserve">“</w:t>
      </w:r>
      <w:r>
        <w:t xml:space="preserve">Can someone show me exactly how?</w:t>
      </w:r>
      <w:r>
        <w:t xml:space="preserve">”</w:t>
      </w:r>
      <w:r>
        <w:t xml:space="preserve"> </w:t>
      </w:r>
      <w:r>
        <w:t xml:space="preserve">with</w:t>
      </w:r>
      <w:r>
        <w:t xml:space="preserve"> </w:t>
      </w:r>
      <w:r>
        <w:t xml:space="preserve">“</w:t>
      </w:r>
      <w:r>
        <w:t xml:space="preserve">complete step-by-step walkthrough.</w:t>
      </w:r>
      <w:r>
        <w:t xml:space="preserve">”</w:t>
      </w:r>
      <w:r>
        <w:t xml:space="preserve"> </w:t>
      </w:r>
      <w:r>
        <w:t xml:space="preserve">It answers</w:t>
      </w:r>
      <w:r>
        <w:t xml:space="preserve"> </w:t>
      </w:r>
      <w:r>
        <w:t xml:space="preserve">“</w:t>
      </w:r>
      <w:r>
        <w:t xml:space="preserve">Will I choose the right thing?</w:t>
      </w:r>
      <w:r>
        <w:t xml:space="preserve">”</w:t>
      </w:r>
      <w:r>
        <w:t xml:space="preserve"> </w:t>
      </w:r>
      <w:r>
        <w:t xml:space="preserve">with product and niche guidance. It answers</w:t>
      </w:r>
      <w:r>
        <w:t xml:space="preserve"> </w:t>
      </w:r>
      <w:r>
        <w:t xml:space="preserve">“</w:t>
      </w:r>
      <w:r>
        <w:t xml:space="preserve">Can this scale?</w:t>
      </w:r>
      <w:r>
        <w:t xml:space="preserve">”</w:t>
      </w:r>
      <w:r>
        <w:t xml:space="preserve"> </w:t>
      </w:r>
      <w:r>
        <w:t xml:space="preserve">with 4,000 products per month and dozens of sales per day. It answers</w:t>
      </w:r>
      <w:r>
        <w:t xml:space="preserve"> </w:t>
      </w:r>
      <w:r>
        <w:t xml:space="preserve">“</w:t>
      </w:r>
      <w:r>
        <w:t xml:space="preserve">Will this take over my life?</w:t>
      </w:r>
      <w:r>
        <w:t xml:space="preserve">”</w:t>
      </w:r>
      <w:r>
        <w:t xml:space="preserve"> </w:t>
      </w:r>
      <w:r>
        <w:t xml:space="preserve">with simple automations and approximately 1.5 hours per day. It answers</w:t>
      </w:r>
      <w:r>
        <w:t xml:space="preserve"> </w:t>
      </w:r>
      <w:r>
        <w:t xml:space="preserve">“</w:t>
      </w:r>
      <w:r>
        <w:t xml:space="preserve">Do I need expensive setup?</w:t>
      </w:r>
      <w:r>
        <w:t xml:space="preserve">”</w:t>
      </w:r>
      <w:r>
        <w:t xml:space="preserve"> </w:t>
      </w:r>
      <w:r>
        <w:t xml:space="preserve">with the no-website, no-Etsy, no-fancy-camera statement. Finally, it answers</w:t>
      </w:r>
      <w:r>
        <w:t xml:space="preserve"> </w:t>
      </w:r>
      <w:r>
        <w:t xml:space="preserve">“</w:t>
      </w:r>
      <w:r>
        <w:t xml:space="preserve">Is this real?</w:t>
      </w:r>
      <w:r>
        <w:t xml:space="preserve">”</w:t>
      </w:r>
      <w:r>
        <w:t xml:space="preserve"> </w:t>
      </w:r>
      <w:r>
        <w:t xml:space="preserve">with revenue screenshots and a student-result claim.</w:t>
      </w:r>
      <w:hyperlink r:id="rId22">
        <w:r>
          <w:rPr>
            <w:rStyle w:val="Hyperlink"/>
          </w:rPr>
          <w:t xml:space="preserve">1</w:t>
        </w:r>
      </w:hyperlink>
    </w:p>
    <w:p>
      <w:pPr>
        <w:pStyle w:val="BodyText"/>
      </w:pPr>
      <w:r>
        <w:t xml:space="preserve">The page uses</w:t>
      </w:r>
      <w:r>
        <w:t xml:space="preserve"> </w:t>
      </w:r>
      <w:r>
        <w:rPr>
          <w:b/>
          <w:bCs/>
        </w:rPr>
        <w:t xml:space="preserve">specificity as persuasion</w:t>
      </w:r>
      <w:r>
        <w:t xml:space="preserve">.</w:t>
      </w:r>
      <w:r>
        <w:t xml:space="preserve"> </w:t>
      </w:r>
      <w:r>
        <w:t xml:space="preserve">“</w:t>
      </w:r>
      <w:r>
        <w:t xml:space="preserve">$27,</w:t>
      </w:r>
      <w:r>
        <w:t xml:space="preserve">”</w:t>
      </w:r>
      <w:r>
        <w:t xml:space="preserve"> </w:t>
      </w:r>
      <w:r>
        <w:t xml:space="preserve">“</w:t>
      </w:r>
      <w:r>
        <w:t xml:space="preserve">$850k,</w:t>
      </w:r>
      <w:r>
        <w:t xml:space="preserve">”</w:t>
      </w:r>
      <w:r>
        <w:t xml:space="preserve"> </w:t>
      </w:r>
      <w:r>
        <w:t xml:space="preserve">“</w:t>
      </w:r>
      <w:r>
        <w:t xml:space="preserve">4,000 digital products,</w:t>
      </w:r>
      <w:r>
        <w:t xml:space="preserve">”</w:t>
      </w:r>
      <w:r>
        <w:t xml:space="preserve"> </w:t>
      </w:r>
      <w:r>
        <w:t xml:space="preserve">“</w:t>
      </w:r>
      <w:r>
        <w:t xml:space="preserve">1.5 hrs a day,</w:t>
      </w:r>
      <w:r>
        <w:t xml:space="preserve">”</w:t>
      </w:r>
      <w:r>
        <w:t xml:space="preserve"> </w:t>
      </w:r>
      <w:r>
        <w:t xml:space="preserve">“</w:t>
      </w:r>
      <w:r>
        <w:t xml:space="preserve">$2,309.59,</w:t>
      </w:r>
      <w:r>
        <w:t xml:space="preserve">”</w:t>
      </w:r>
      <w:r>
        <w:t xml:space="preserve"> </w:t>
      </w:r>
      <w:r>
        <w:t xml:space="preserve">“</w:t>
      </w:r>
      <w:r>
        <w:t xml:space="preserve">24 days,</w:t>
      </w:r>
      <w:r>
        <w:t xml:space="preserve">”</w:t>
      </w:r>
      <w:r>
        <w:t xml:space="preserve"> </w:t>
      </w:r>
      <w:r>
        <w:t xml:space="preserve">“</w:t>
      </w:r>
      <w:r>
        <w:t xml:space="preserve">20 randomly selected students,</w:t>
      </w:r>
      <w:r>
        <w:t xml:space="preserve">”</w:t>
      </w:r>
      <w:r>
        <w:t xml:space="preserve"> </w:t>
      </w:r>
      <w:r>
        <w:t xml:space="preserve">and</w:t>
      </w:r>
      <w:r>
        <w:t xml:space="preserve"> </w:t>
      </w:r>
      <w:r>
        <w:t xml:space="preserve">“</w:t>
      </w:r>
      <w:r>
        <w:t xml:space="preserve">over $15M total</w:t>
      </w:r>
      <w:r>
        <w:t xml:space="preserve">”</w:t>
      </w:r>
      <w:r>
        <w:t xml:space="preserve"> </w:t>
      </w:r>
      <w:r>
        <w:t xml:space="preserve">are more concrete than generic claims such as</w:t>
      </w:r>
      <w:r>
        <w:t xml:space="preserve"> </w:t>
      </w:r>
      <w:r>
        <w:t xml:space="preserve">“</w:t>
      </w:r>
      <w:r>
        <w:t xml:space="preserve">build freedom</w:t>
      </w:r>
      <w:r>
        <w:t xml:space="preserve">”</w:t>
      </w:r>
      <w:r>
        <w:t xml:space="preserve"> </w:t>
      </w:r>
      <w:r>
        <w:t xml:space="preserve">or</w:t>
      </w:r>
      <w:r>
        <w:t xml:space="preserve"> </w:t>
      </w:r>
      <w:r>
        <w:t xml:space="preserve">“</w:t>
      </w:r>
      <w:r>
        <w:t xml:space="preserve">grow your business.</w:t>
      </w:r>
      <w:r>
        <w:t xml:space="preserve">”</w:t>
      </w:r>
      <w:r>
        <w:t xml:space="preserve"> </w:t>
      </w:r>
      <w:r>
        <w:t xml:space="preserve">The numerical specificity gives the page a measurable feel, even though the underlying claims still require independent substantiation.</w:t>
      </w:r>
    </w:p>
    <w:bookmarkEnd w:id="30"/>
    <w:bookmarkStart w:id="31" w:name="visual-and-technical-observations"/>
    <w:p>
      <w:pPr>
        <w:pStyle w:val="Heading3"/>
      </w:pPr>
      <w:r>
        <w:t xml:space="preserve">3.4 Visual and technical observations</w:t>
      </w:r>
    </w:p>
    <w:p>
      <w:pPr>
        <w:pStyle w:val="FirstParagraph"/>
      </w:pPr>
      <w:r>
        <w:t xml:space="preserve">The visual system is high-contrast but simple: white hero, pale pink proof area, pale mint transition, magenta headline emphasis, and green CTAs. The page uses a clean two-column hero and then returns to centered, single-column sections. The HTML uses</w:t>
      </w:r>
      <w:r>
        <w:t xml:space="preserve"> </w:t>
      </w:r>
      <w:r>
        <w:rPr>
          <w:rStyle w:val="VerbatimChar"/>
        </w:rPr>
        <w:t xml:space="preserve">lp-pom-*</w:t>
      </w:r>
      <w:r>
        <w:t xml:space="preserve"> </w:t>
      </w:r>
      <w:r>
        <w:t xml:space="preserve">IDs, which suggests a landing-page-builder export or template convention rather than a custom application. The snapshot contained 12 page blocks, 17 text elements, 3 CTA button elements, 1 iframe, 0 forms, and 9 external script tags.</w:t>
      </w:r>
      <w:hyperlink r:id="rId22">
        <w:r>
          <w:rPr>
            <w:rStyle w:val="Hyperlink"/>
          </w:rPr>
          <w:t xml:space="preserve">1</w:t>
        </w:r>
      </w:hyperlink>
    </w:p>
    <w:p>
      <w:pPr>
        <w:pStyle w:val="BodyText"/>
      </w:pPr>
      <w:r>
        <w:t xml:space="preserve">All three visible CTA anchors point to the same checkout destination:</w:t>
      </w:r>
      <w:r>
        <w:t xml:space="preserve"> </w:t>
      </w:r>
      <w:r>
        <w:rPr>
          <w:rStyle w:val="VerbatimChar"/>
        </w:rPr>
        <w:t xml:space="preserve">https://mariawendt.samcart.com/products/make-money-selling-digital-products</w:t>
      </w:r>
      <w:r>
        <w:t xml:space="preserve">. There is no visible email capture before checkout. The page source contains a Meta Pixel initialization with ID</w:t>
      </w:r>
      <w:r>
        <w:t xml:space="preserve"> </w:t>
      </w:r>
      <w:r>
        <w:rPr>
          <w:rStyle w:val="VerbatimChar"/>
        </w:rPr>
        <w:t xml:space="preserve">373941417743718</w:t>
      </w:r>
      <w:r>
        <w:t xml:space="preserve">, a PageView event, and Google Tag Manager container</w:t>
      </w:r>
      <w:r>
        <w:t xml:space="preserve"> </w:t>
      </w:r>
      <w:r>
        <w:rPr>
          <w:rStyle w:val="VerbatimChar"/>
        </w:rPr>
        <w:t xml:space="preserve">GTM-TH6PTCM</w:t>
      </w:r>
      <w:r>
        <w:t xml:space="preserve">. Those are observable measurement signals; they do not reveal campaign spend or performance.</w:t>
      </w:r>
      <w:hyperlink r:id="rId22">
        <w:r>
          <w:rPr>
            <w:rStyle w:val="Hyperlink"/>
          </w:rPr>
          <w:t xml:space="preserve">1</w:t>
        </w:r>
      </w:hyperlink>
    </w:p>
    <w:bookmarkEnd w:id="31"/>
    <w:bookmarkStart w:id="32" w:name="page-one-proof-audit"/>
    <w:p>
      <w:pPr>
        <w:pStyle w:val="Heading3"/>
      </w:pPr>
      <w:r>
        <w:t xml:space="preserve">3.5 Page-one proof audit</w:t>
      </w:r>
    </w:p>
    <w:p>
      <w:pPr>
        <w:pStyle w:val="FirstParagraph"/>
      </w:pPr>
      <w:r>
        <w:t xml:space="preserve">The first revenue section contains a dashboard screenshot where the visible image shows figures including approximately</w:t>
      </w:r>
      <w:r>
        <w:t xml:space="preserve"> </w:t>
      </w:r>
      <w:r>
        <w:rPr>
          <w:b/>
          <w:bCs/>
        </w:rPr>
        <w:t xml:space="preserve">$759,865.25</w:t>
      </w:r>
      <w:r>
        <w:t xml:space="preserve">,</w:t>
      </w:r>
      <w:r>
        <w:t xml:space="preserve"> </w:t>
      </w:r>
      <w:r>
        <w:rPr>
          <w:b/>
          <w:bCs/>
        </w:rPr>
        <w:t xml:space="preserve">$93,059.18 total sales</w:t>
      </w:r>
      <w:r>
        <w:t xml:space="preserve">, and</w:t>
      </w:r>
      <w:r>
        <w:t xml:space="preserve"> </w:t>
      </w:r>
      <w:r>
        <w:rPr>
          <w:b/>
          <w:bCs/>
        </w:rPr>
        <w:t xml:space="preserve">$93,031.50 net sales</w:t>
      </w:r>
      <w:r>
        <w:t xml:space="preserve"> </w:t>
      </w:r>
      <w:r>
        <w:t xml:space="preserve">in the displayed panels. The headline above it says</w:t>
      </w:r>
      <w:r>
        <w:t xml:space="preserve"> </w:t>
      </w:r>
      <w:r>
        <w:t xml:space="preserve">“</w:t>
      </w:r>
      <w:r>
        <w:t xml:space="preserve">over $850k</w:t>
      </w:r>
      <w:r>
        <w:t xml:space="preserve">”</w:t>
      </w:r>
      <w:r>
        <w:t xml:space="preserve"> </w:t>
      </w:r>
      <w:r>
        <w:t xml:space="preserve">for last month. The lifetime graphic visibly shows approximately</w:t>
      </w:r>
      <w:r>
        <w:t xml:space="preserve"> </w:t>
      </w:r>
      <w:r>
        <w:rPr>
          <w:b/>
          <w:bCs/>
        </w:rPr>
        <w:t xml:space="preserve">$15,094,421.92</w:t>
      </w:r>
      <w:r>
        <w:t xml:space="preserve"> </w:t>
      </w:r>
      <w:r>
        <w:t xml:space="preserve">and a year-by-year revenue chart. These are observations of the screenshots, not independently verified financial statements.</w:t>
      </w:r>
      <w:hyperlink r:id="rId22">
        <w:r>
          <w:rPr>
            <w:rStyle w:val="Hyperlink"/>
          </w:rPr>
          <w:t xml:space="preserve">1</w:t>
        </w:r>
      </w:hyperlink>
    </w:p>
    <w:p>
      <w:pPr>
        <w:pStyle w:val="BodyText"/>
      </w:pPr>
      <w:r>
        <w:t xml:space="preserve">The most important proof risk is visual consistency. A skeptical visitor may compare the headline claim with the dashboard values and wonder whether they refer to different periods, stores, accounts, or revenue definitions. The page does not explain that relationship in the visible copy. A stronger version would label every screenshot with date range, gross/net definition, account scope, and whether the headline is an aggregate across multiple products or channels.</w:t>
      </w:r>
    </w:p>
    <w:bookmarkEnd w:id="32"/>
    <w:bookmarkEnd w:id="33"/>
    <w:bookmarkStart w:id="39" w:name="page-two-get-paid-with-instagram"/>
    <w:p>
      <w:pPr>
        <w:pStyle w:val="Heading2"/>
      </w:pPr>
      <w:r>
        <w:t xml:space="preserve">4. Page two: Get Paid With Instagram</w:t>
      </w:r>
    </w:p>
    <w:bookmarkStart w:id="34" w:name="offer-positioning-1"/>
    <w:p>
      <w:pPr>
        <w:pStyle w:val="Heading3"/>
      </w:pPr>
      <w:r>
        <w:t xml:space="preserve">4.1 Offer positioning</w:t>
      </w:r>
    </w:p>
    <w:p>
      <w:pPr>
        <w:pStyle w:val="FirstParagraph"/>
      </w:pPr>
      <w:r>
        <w:t xml:space="preserve">The Instagram page uses a</w:t>
      </w:r>
      <w:r>
        <w:t xml:space="preserve"> </w:t>
      </w:r>
      <w:r>
        <w:rPr>
          <w:b/>
          <w:bCs/>
        </w:rPr>
        <w:t xml:space="preserve">bundle-value mechanism</w:t>
      </w:r>
      <w:r>
        <w:t xml:space="preserve">. It gives the visitor a large visual catalog, names eight distinct products, displays individual anchor prices in the course breakdown, and asks for only</w:t>
      </w:r>
      <w:r>
        <w:t xml:space="preserve"> </w:t>
      </w:r>
      <w:r>
        <w:rPr>
          <w:b/>
          <w:bCs/>
        </w:rPr>
        <w:t xml:space="preserve">$8 total</w:t>
      </w:r>
      <w:r>
        <w:t xml:space="preserve">. The page also organizes the products by the visitor’s immediate goal:</w:t>
      </w:r>
      <w:r>
        <w:t xml:space="preserve"> </w:t>
      </w:r>
      <w:r>
        <w:t xml:space="preserve">“</w:t>
      </w:r>
      <w:r>
        <w:t xml:space="preserve">If you want more sales from Instagram…</w:t>
      </w:r>
      <w:r>
        <w:t xml:space="preserve">”</w:t>
      </w:r>
      <w:r>
        <w:t xml:space="preserve"> </w:t>
      </w:r>
      <w:r>
        <w:t xml:space="preserve">or</w:t>
      </w:r>
      <w:r>
        <w:t xml:space="preserve"> </w:t>
      </w:r>
      <w:r>
        <w:t xml:space="preserve">“</w:t>
      </w:r>
      <w:r>
        <w:t xml:space="preserve">If you want more followers on Instagram…</w:t>
      </w:r>
      <w:r>
        <w:t xml:space="preserve">”</w:t>
      </w:r>
      <w:r>
        <w:t xml:space="preserve">. This is a strong way to preserve a broad bundle while giving each visitor a more personally relevant path.</w:t>
      </w:r>
      <w:hyperlink r:id="rId23">
        <w:r>
          <w:rPr>
            <w:rStyle w:val="Hyperlink"/>
          </w:rPr>
          <w:t xml:space="preserve">2</w:t>
        </w:r>
      </w:hyperlink>
    </w:p>
    <w:p>
      <w:pPr>
        <w:pStyle w:val="BodyText"/>
      </w:pPr>
      <w:r>
        <w:t xml:space="preserve">The bundle is also highly aligned with the public ads found in Meta Ad Library. The visible ad messages repeatedly use</w:t>
      </w:r>
      <w:r>
        <w:t xml:space="preserve"> </w:t>
      </w:r>
      <w:r>
        <w:t xml:space="preserve">“</w:t>
      </w:r>
      <w:r>
        <w:t xml:space="preserve">$1 Instagram courses,</w:t>
      </w:r>
      <w:r>
        <w:t xml:space="preserve">”</w:t>
      </w:r>
      <w:r>
        <w:t xml:space="preserve"> </w:t>
      </w:r>
      <w:r>
        <w:t xml:space="preserve">“</w:t>
      </w:r>
      <w:r>
        <w:t xml:space="preserve">8 Instagram courses for just $8,</w:t>
      </w:r>
      <w:r>
        <w:t xml:space="preserve">”</w:t>
      </w:r>
      <w:r>
        <w:t xml:space="preserve"> </w:t>
      </w:r>
      <w:r>
        <w:t xml:space="preserve">“</w:t>
      </w:r>
      <w:r>
        <w:t xml:space="preserve">starting from 0,</w:t>
      </w:r>
      <w:r>
        <w:t xml:space="preserve">”</w:t>
      </w:r>
      <w:r>
        <w:t xml:space="preserve"> </w:t>
      </w:r>
      <w:r>
        <w:t xml:space="preserve">the 700K/800K follower authority angle, and a list of the same eight products. The page therefore appears to be built as a direct landing destination for ad concepts that have already been simplified into one dominant offer message.</w:t>
      </w:r>
      <w:hyperlink r:id="rId24">
        <w:r>
          <w:rPr>
            <w:rStyle w:val="Hyperlink"/>
          </w:rPr>
          <w:t xml:space="preserve">3</w:t>
        </w:r>
      </w:hyperlink>
    </w:p>
    <w:bookmarkEnd w:id="34"/>
    <w:bookmarkStart w:id="35" w:name="section-by-section-map-1"/>
    <w:p>
      <w:pPr>
        <w:pStyle w:val="Heading3"/>
      </w:pPr>
      <w:r>
        <w:t xml:space="preserve">4.2 Section-by-section map</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vAlign w:val="center"/>
            <w:shd w:fill="F7D9E8"/>
          </w:tcPr>
          <w:p>
            <w:pPr>
              <w:pStyle w:val="Compact"/>
              <w:jc w:val="left"/>
            </w:pPr>
            <w:r>
              <w:rPr>
                <w:rFonts w:ascii="Aptos" w:hAnsi="Aptos"/>
                <w:b/>
                <w:color w:val="7C164C"/>
                <w:sz w:val="16"/>
              </w:rPr>
              <w:t xml:space="preserve">Order</w:t>
            </w:r>
          </w:p>
        </w:tc>
        <w:tc>
          <w:tcPr>
            <w:vAlign w:val="center"/>
            <w:shd w:fill="F7D9E8"/>
          </w:tcPr>
          <w:p>
            <w:pPr>
              <w:pStyle w:val="Compact"/>
              <w:jc w:val="left"/>
            </w:pPr>
            <w:r>
              <w:rPr>
                <w:rFonts w:ascii="Aptos" w:hAnsi="Aptos"/>
                <w:b/>
                <w:color w:val="7C164C"/>
                <w:sz w:val="16"/>
              </w:rPr>
              <w:t xml:space="preserve">Observable section</w:t>
            </w:r>
          </w:p>
        </w:tc>
        <w:tc>
          <w:tcPr>
            <w:vAlign w:val="center"/>
            <w:shd w:fill="F7D9E8"/>
          </w:tcPr>
          <w:p>
            <w:pPr>
              <w:pStyle w:val="Compact"/>
              <w:jc w:val="left"/>
            </w:pPr>
            <w:r>
              <w:rPr>
                <w:rFonts w:ascii="Aptos" w:hAnsi="Aptos"/>
                <w:b/>
                <w:color w:val="7C164C"/>
                <w:sz w:val="16"/>
              </w:rPr>
              <w:t xml:space="preserve">Exact or near-exact page language</w:t>
            </w:r>
          </w:p>
        </w:tc>
        <w:tc>
          <w:tcPr>
            <w:vAlign w:val="center"/>
            <w:shd w:fill="F7D9E8"/>
          </w:tcPr>
          <w:p>
            <w:pPr>
              <w:pStyle w:val="Compact"/>
              <w:jc w:val="left"/>
            </w:pPr>
            <w:r>
              <w:rPr>
                <w:rFonts w:ascii="Aptos" w:hAnsi="Aptos"/>
                <w:b/>
                <w:color w:val="7C164C"/>
                <w:sz w:val="16"/>
              </w:rPr>
              <w:t xml:space="preserve">Conversion job</w:t>
            </w:r>
          </w:p>
        </w:tc>
        <w:tc>
          <w:tcPr>
            <w:vAlign w:val="center"/>
            <w:shd w:fill="F7D9E8"/>
          </w:tcPr>
          <w:p>
            <w:pPr>
              <w:pStyle w:val="Compact"/>
              <w:jc w:val="left"/>
            </w:pPr>
            <w:r>
              <w:rPr>
                <w:rFonts w:ascii="Aptos" w:hAnsi="Aptos"/>
                <w:b/>
                <w:color w:val="7C164C"/>
                <w:sz w:val="16"/>
              </w:rPr>
              <w:t xml:space="preserve">Visual / layout notes</w:t>
            </w:r>
          </w:p>
        </w:tc>
      </w:tr>
      <w:tr>
        <w:tc>
          <w:tcPr>
            <w:vAlign w:val="center"/>
          </w:tcPr>
          <w:p>
            <w:pPr>
              <w:pStyle w:val="Compact"/>
              <w:jc w:val="left"/>
            </w:pPr>
            <w:r>
              <w:rPr>
                <w:rFonts w:ascii="Aptos" w:hAnsi="Aptos"/>
                <w:sz w:val="16"/>
              </w:rPr>
              <w:t xml:space="preserve">1</w:t>
            </w:r>
          </w:p>
        </w:tc>
        <w:tc>
          <w:tcPr>
            <w:vAlign w:val="center"/>
          </w:tcPr>
          <w:p>
            <w:pPr>
              <w:pStyle w:val="Compact"/>
              <w:jc w:val="left"/>
            </w:pPr>
            <w:r>
              <w:rPr>
                <w:rFonts w:ascii="Aptos" w:hAnsi="Aptos"/>
                <w:sz w:val="16"/>
              </w:rPr>
              <w:t xml:space="preserve">Legal footer copy</w:t>
            </w:r>
          </w:p>
        </w:tc>
        <w:tc>
          <w:tcPr>
            <w:vAlign w:val="center"/>
          </w:tcPr>
          <w:p>
            <w:pPr>
              <w:pStyle w:val="Compact"/>
              <w:jc w:val="left"/>
            </w:pPr>
            <w:r>
              <w:rPr>
                <w:rFonts w:ascii="Aptos" w:hAnsi="Aptos"/>
                <w:sz w:val="16"/>
              </w:rPr>
              <w:t xml:space="preserve">Privacy, shipping, return, terms, copyright 2026, Facebook non-endorsement disclaimer</w:t>
            </w:r>
          </w:p>
        </w:tc>
        <w:tc>
          <w:tcPr>
            <w:vAlign w:val="center"/>
          </w:tcPr>
          <w:p>
            <w:pPr>
              <w:pStyle w:val="Compact"/>
              <w:jc w:val="left"/>
            </w:pPr>
            <w:r>
              <w:rPr>
                <w:rFonts w:ascii="Aptos" w:hAnsi="Aptos"/>
                <w:sz w:val="16"/>
              </w:rPr>
              <w:t xml:space="preserve">Basic legal and platform disclosure</w:t>
            </w:r>
          </w:p>
        </w:tc>
        <w:tc>
          <w:tcPr>
            <w:vAlign w:val="center"/>
          </w:tcPr>
          <w:p>
            <w:pPr>
              <w:pStyle w:val="Compact"/>
              <w:jc w:val="left"/>
            </w:pPr>
            <w:r>
              <w:rPr>
                <w:rFonts w:ascii="Aptos" w:hAnsi="Aptos"/>
                <w:sz w:val="16"/>
              </w:rPr>
              <w:t xml:space="preserve">Present in the DOM rather than featured in the hero</w:t>
            </w:r>
          </w:p>
        </w:tc>
      </w:tr>
      <w:tr>
        <w:tc>
          <w:tcPr>
            <w:vAlign w:val="center"/>
          </w:tcPr>
          <w:p>
            <w:pPr>
              <w:pStyle w:val="Compact"/>
              <w:jc w:val="left"/>
            </w:pPr>
            <w:r>
              <w:rPr>
                <w:rFonts w:ascii="Aptos" w:hAnsi="Aptos"/>
                <w:sz w:val="16"/>
              </w:rPr>
              <w:t xml:space="preserve">2</w:t>
            </w:r>
          </w:p>
        </w:tc>
        <w:tc>
          <w:tcPr>
            <w:vAlign w:val="center"/>
          </w:tcPr>
          <w:p>
            <w:pPr>
              <w:pStyle w:val="Compact"/>
              <w:jc w:val="left"/>
            </w:pPr>
            <w:r>
              <w:rPr>
                <w:rFonts w:ascii="Aptos" w:hAnsi="Aptos"/>
                <w:sz w:val="16"/>
              </w:rPr>
              <w:t xml:space="preserve">Brand mark</w:t>
            </w:r>
          </w:p>
        </w:tc>
        <w:tc>
          <w:tcPr>
            <w:vAlign w:val="center"/>
          </w:tcPr>
          <w:p>
            <w:pPr>
              <w:pStyle w:val="Compact"/>
              <w:jc w:val="left"/>
            </w:pPr>
            <w:r>
              <w:rPr>
                <w:rFonts w:ascii="Aptos" w:hAnsi="Aptos"/>
                <w:sz w:val="16"/>
              </w:rPr>
              <w:t xml:space="preserve">“</w:t>
            </w:r>
            <w:r>
              <w:rPr>
                <w:rFonts w:ascii="Aptos" w:hAnsi="Aptos"/>
                <w:sz w:val="16"/>
              </w:rPr>
              <w:t xml:space="preserve">Maria</w:t>
            </w:r>
            <w:r>
              <w:rPr>
                <w:rFonts w:ascii="Aptos" w:hAnsi="Aptos"/>
                <w:sz w:val="16"/>
              </w:rPr>
              <w:t xml:space="preserve">”</w:t>
            </w:r>
            <w:r>
              <w:rPr>
                <w:rFonts w:ascii="Aptos" w:hAnsi="Aptos"/>
                <w:sz w:val="16"/>
              </w:rPr>
              <w:t xml:space="preserve"> </w:t>
            </w:r>
            <w:r>
              <w:rPr>
                <w:rFonts w:ascii="Aptos" w:hAnsi="Aptos"/>
                <w:sz w:val="16"/>
              </w:rPr>
              <w:t xml:space="preserve">signature logo</w:t>
            </w:r>
          </w:p>
        </w:tc>
        <w:tc>
          <w:tcPr>
            <w:vAlign w:val="center"/>
          </w:tcPr>
          <w:p>
            <w:pPr>
              <w:pStyle w:val="Compact"/>
              <w:jc w:val="left"/>
            </w:pPr>
            <w:r>
              <w:rPr>
                <w:rFonts w:ascii="Aptos" w:hAnsi="Aptos"/>
                <w:sz w:val="16"/>
              </w:rPr>
              <w:t xml:space="preserve">Personal-brand recognition</w:t>
            </w:r>
          </w:p>
        </w:tc>
        <w:tc>
          <w:tcPr>
            <w:vAlign w:val="center"/>
          </w:tcPr>
          <w:p>
            <w:pPr>
              <w:pStyle w:val="Compact"/>
              <w:jc w:val="left"/>
            </w:pPr>
            <w:r>
              <w:rPr>
                <w:rFonts w:ascii="Aptos" w:hAnsi="Aptos"/>
                <w:sz w:val="16"/>
              </w:rPr>
              <w:t xml:space="preserve">Centered above the hero</w:t>
            </w:r>
          </w:p>
        </w:tc>
      </w:tr>
      <w:tr>
        <w:tc>
          <w:tcPr>
            <w:vAlign w:val="center"/>
          </w:tcPr>
          <w:p>
            <w:pPr>
              <w:pStyle w:val="Compact"/>
              <w:jc w:val="left"/>
            </w:pPr>
            <w:r>
              <w:rPr>
                <w:rFonts w:ascii="Aptos" w:hAnsi="Aptos"/>
                <w:sz w:val="16"/>
              </w:rPr>
              <w:t xml:space="preserve">3</w:t>
            </w:r>
          </w:p>
        </w:tc>
        <w:tc>
          <w:tcPr>
            <w:vAlign w:val="center"/>
          </w:tcPr>
          <w:p>
            <w:pPr>
              <w:pStyle w:val="Compact"/>
              <w:jc w:val="left"/>
            </w:pPr>
            <w:r>
              <w:rPr>
                <w:rFonts w:ascii="Aptos" w:hAnsi="Aptos"/>
                <w:sz w:val="16"/>
              </w:rPr>
              <w:t xml:space="preserve">Hero title</w:t>
            </w:r>
          </w:p>
        </w:tc>
        <w:tc>
          <w:tcPr>
            <w:vAlign w:val="center"/>
          </w:tcPr>
          <w:p>
            <w:pPr>
              <w:pStyle w:val="Compact"/>
              <w:jc w:val="left"/>
            </w:pPr>
            <w:r>
              <w:rPr>
                <w:rFonts w:ascii="Aptos" w:hAnsi="Aptos"/>
                <w:sz w:val="16"/>
              </w:rPr>
              <w:t xml:space="preserve">“</w:t>
            </w:r>
            <w:r>
              <w:rPr>
                <w:rFonts w:ascii="Aptos" w:hAnsi="Aptos"/>
                <w:sz w:val="16"/>
              </w:rPr>
              <w:t xml:space="preserve">Get Paid With Instagram:</w:t>
            </w:r>
            <w:r>
              <w:rPr>
                <w:rFonts w:ascii="Aptos" w:hAnsi="Aptos"/>
                <w:sz w:val="16"/>
              </w:rPr>
              <w:t xml:space="preserve">”</w:t>
            </w:r>
            <w:r>
              <w:rPr>
                <w:rFonts w:ascii="Aptos" w:hAnsi="Aptos"/>
                <w:sz w:val="16"/>
              </w:rPr>
              <w:t xml:space="preserve"> </w:t>
            </w:r>
            <w:r>
              <w:rPr>
                <w:rFonts w:ascii="Aptos" w:hAnsi="Aptos"/>
                <w:sz w:val="16"/>
              </w:rPr>
              <w:t xml:space="preserve">with subtitle</w:t>
            </w:r>
            <w:r>
              <w:rPr>
                <w:rFonts w:ascii="Aptos" w:hAnsi="Aptos"/>
                <w:sz w:val="16"/>
              </w:rPr>
              <w:t xml:space="preserve"> </w:t>
            </w:r>
            <w:r>
              <w:rPr>
                <w:rFonts w:ascii="Aptos" w:hAnsi="Aptos"/>
                <w:sz w:val="16"/>
              </w:rPr>
              <w:t xml:space="preserve">“</w:t>
            </w:r>
            <w:r>
              <w:rPr>
                <w:rFonts w:ascii="Aptos" w:hAnsi="Aptos"/>
                <w:sz w:val="16"/>
              </w:rPr>
              <w:t xml:space="preserve">Maria Wendt’s Ultimate Instagram Course Bundle</w:t>
            </w:r>
            <w:r>
              <w:rPr>
                <w:rFonts w:ascii="Aptos" w:hAnsi="Aptos"/>
                <w:sz w:val="16"/>
              </w:rPr>
              <w:t xml:space="preserve">”</w:t>
            </w:r>
          </w:p>
        </w:tc>
        <w:tc>
          <w:tcPr>
            <w:vAlign w:val="center"/>
          </w:tcPr>
          <w:p>
            <w:pPr>
              <w:pStyle w:val="Compact"/>
              <w:jc w:val="left"/>
            </w:pPr>
            <w:r>
              <w:rPr>
                <w:rFonts w:ascii="Aptos" w:hAnsi="Aptos"/>
                <w:sz w:val="16"/>
              </w:rPr>
              <w:t xml:space="preserve">Names the platform, outcome, and package</w:t>
            </w:r>
          </w:p>
        </w:tc>
        <w:tc>
          <w:tcPr>
            <w:vAlign w:val="center"/>
          </w:tcPr>
          <w:p>
            <w:pPr>
              <w:pStyle w:val="Compact"/>
              <w:jc w:val="left"/>
            </w:pPr>
            <w:r>
              <w:rPr>
                <w:rFonts w:ascii="Aptos" w:hAnsi="Aptos"/>
                <w:sz w:val="16"/>
              </w:rPr>
              <w:t xml:space="preserve">Large magenta headline on pale pink background</w:t>
            </w:r>
          </w:p>
        </w:tc>
      </w:tr>
      <w:tr>
        <w:tc>
          <w:tcPr>
            <w:vAlign w:val="center"/>
          </w:tcPr>
          <w:p>
            <w:pPr>
              <w:pStyle w:val="Compact"/>
              <w:jc w:val="left"/>
            </w:pPr>
            <w:r>
              <w:rPr>
                <w:rFonts w:ascii="Aptos" w:hAnsi="Aptos"/>
                <w:sz w:val="16"/>
              </w:rPr>
              <w:t xml:space="preserve">4</w:t>
            </w:r>
          </w:p>
        </w:tc>
        <w:tc>
          <w:tcPr>
            <w:vAlign w:val="center"/>
          </w:tcPr>
          <w:p>
            <w:pPr>
              <w:pStyle w:val="Compact"/>
              <w:jc w:val="left"/>
            </w:pPr>
            <w:r>
              <w:rPr>
                <w:rFonts w:ascii="Aptos" w:hAnsi="Aptos"/>
                <w:sz w:val="16"/>
              </w:rPr>
              <w:t xml:space="preserve">Hero catalog visual</w:t>
            </w:r>
          </w:p>
        </w:tc>
        <w:tc>
          <w:tcPr>
            <w:vAlign w:val="center"/>
          </w:tcPr>
          <w:p>
            <w:pPr>
              <w:pStyle w:val="Compact"/>
              <w:jc w:val="left"/>
            </w:pPr>
            <w:r>
              <w:rPr>
                <w:rFonts w:ascii="Aptos" w:hAnsi="Aptos"/>
                <w:sz w:val="16"/>
              </w:rPr>
              <w:t xml:space="preserve">Numbered collage representing the eight products</w:t>
            </w:r>
          </w:p>
        </w:tc>
        <w:tc>
          <w:tcPr>
            <w:vAlign w:val="center"/>
          </w:tcPr>
          <w:p>
            <w:pPr>
              <w:pStyle w:val="Compact"/>
              <w:jc w:val="left"/>
            </w:pPr>
            <w:r>
              <w:rPr>
                <w:rFonts w:ascii="Aptos" w:hAnsi="Aptos"/>
                <w:sz w:val="16"/>
              </w:rPr>
              <w:t xml:space="preserve">Makes the bundle feel large and concrete</w:t>
            </w:r>
          </w:p>
        </w:tc>
        <w:tc>
          <w:tcPr>
            <w:vAlign w:val="center"/>
          </w:tcPr>
          <w:p>
            <w:pPr>
              <w:pStyle w:val="Compact"/>
              <w:jc w:val="left"/>
            </w:pPr>
            <w:r>
              <w:rPr>
                <w:rFonts w:ascii="Aptos" w:hAnsi="Aptos"/>
                <w:sz w:val="16"/>
              </w:rPr>
              <w:t xml:space="preserve">Oversized collage dominates the first viewport</w:t>
            </w:r>
          </w:p>
        </w:tc>
      </w:tr>
      <w:tr>
        <w:tc>
          <w:tcPr>
            <w:vAlign w:val="center"/>
          </w:tcPr>
          <w:p>
            <w:pPr>
              <w:pStyle w:val="Compact"/>
              <w:jc w:val="left"/>
            </w:pPr>
            <w:r>
              <w:rPr>
                <w:rFonts w:ascii="Aptos" w:hAnsi="Aptos"/>
                <w:sz w:val="16"/>
              </w:rPr>
              <w:t xml:space="preserve">5</w:t>
            </w:r>
          </w:p>
        </w:tc>
        <w:tc>
          <w:tcPr>
            <w:vAlign w:val="center"/>
          </w:tcPr>
          <w:p>
            <w:pPr>
              <w:pStyle w:val="Compact"/>
              <w:jc w:val="left"/>
            </w:pPr>
            <w:r>
              <w:rPr>
                <w:rFonts w:ascii="Aptos" w:hAnsi="Aptos"/>
                <w:sz w:val="16"/>
              </w:rPr>
              <w:t xml:space="preserve">First CTA</w:t>
            </w:r>
          </w:p>
        </w:tc>
        <w:tc>
          <w:tcPr>
            <w:vAlign w:val="center"/>
          </w:tcPr>
          <w:p>
            <w:pPr>
              <w:pStyle w:val="Compact"/>
              <w:jc w:val="left"/>
            </w:pPr>
            <w:r>
              <w:rPr>
                <w:rFonts w:ascii="Aptos" w:hAnsi="Aptos"/>
                <w:sz w:val="16"/>
              </w:rPr>
              <w:t xml:space="preserve">“</w:t>
            </w:r>
            <w:r>
              <w:rPr>
                <w:rFonts w:ascii="Aptos" w:hAnsi="Aptos"/>
                <w:sz w:val="16"/>
              </w:rPr>
              <w:t xml:space="preserve">UNLOCK 8 INSTAGRAM COURSES! [$8]</w:t>
            </w:r>
            <w:r>
              <w:rPr>
                <w:rFonts w:ascii="Aptos" w:hAnsi="Aptos"/>
                <w:sz w:val="16"/>
              </w:rPr>
              <w:t xml:space="preserve">”</w:t>
            </w:r>
          </w:p>
        </w:tc>
        <w:tc>
          <w:tcPr>
            <w:vAlign w:val="center"/>
          </w:tcPr>
          <w:p>
            <w:pPr>
              <w:pStyle w:val="Compact"/>
              <w:jc w:val="left"/>
            </w:pPr>
            <w:r>
              <w:rPr>
                <w:rFonts w:ascii="Aptos" w:hAnsi="Aptos"/>
                <w:sz w:val="16"/>
              </w:rPr>
              <w:t xml:space="preserve">Converts immediately after the visual value signal</w:t>
            </w:r>
          </w:p>
        </w:tc>
        <w:tc>
          <w:tcPr>
            <w:vAlign w:val="center"/>
          </w:tcPr>
          <w:p>
            <w:pPr>
              <w:pStyle w:val="Compact"/>
              <w:jc w:val="left"/>
            </w:pPr>
            <w:r>
              <w:rPr>
                <w:rFonts w:ascii="Aptos" w:hAnsi="Aptos"/>
                <w:sz w:val="16"/>
              </w:rPr>
              <w:t xml:space="preserve">Saturated magenta button; direct SamCart link</w:t>
            </w:r>
          </w:p>
        </w:tc>
      </w:tr>
      <w:tr>
        <w:tc>
          <w:tcPr>
            <w:vAlign w:val="center"/>
          </w:tcPr>
          <w:p>
            <w:pPr>
              <w:pStyle w:val="Compact"/>
              <w:jc w:val="left"/>
            </w:pPr>
            <w:r>
              <w:rPr>
                <w:rFonts w:ascii="Aptos" w:hAnsi="Aptos"/>
                <w:sz w:val="16"/>
              </w:rPr>
              <w:t xml:space="preserve">6</w:t>
            </w:r>
          </w:p>
        </w:tc>
        <w:tc>
          <w:tcPr>
            <w:vAlign w:val="center"/>
          </w:tcPr>
          <w:p>
            <w:pPr>
              <w:pStyle w:val="Compact"/>
              <w:jc w:val="left"/>
            </w:pPr>
            <w:r>
              <w:rPr>
                <w:rFonts w:ascii="Aptos" w:hAnsi="Aptos"/>
                <w:sz w:val="16"/>
              </w:rPr>
              <w:t xml:space="preserve">Core course promise</w:t>
            </w:r>
          </w:p>
        </w:tc>
        <w:tc>
          <w:tcPr>
            <w:vAlign w:val="center"/>
          </w:tcPr>
          <w:p>
            <w:pPr>
              <w:pStyle w:val="Compact"/>
              <w:jc w:val="left"/>
            </w:pPr>
            <w:r>
              <w:rPr>
                <w:rFonts w:ascii="Aptos" w:hAnsi="Aptos"/>
                <w:sz w:val="16"/>
              </w:rPr>
              <w:t xml:space="preserve">“</w:t>
            </w:r>
            <w:r>
              <w:rPr>
                <w:rFonts w:ascii="Aptos" w:hAnsi="Aptos"/>
                <w:sz w:val="16"/>
              </w:rPr>
              <w:t xml:space="preserve">complete step-by-step tutorials on how to use Instagram to sell digital products &amp; services in 2026</w:t>
            </w:r>
            <w:r>
              <w:rPr>
                <w:rFonts w:ascii="Aptos" w:hAnsi="Aptos"/>
                <w:sz w:val="16"/>
              </w:rPr>
              <w:t xml:space="preserve">”</w:t>
            </w:r>
            <w:r>
              <w:rPr>
                <w:rFonts w:ascii="Aptos" w:hAnsi="Aptos"/>
                <w:sz w:val="16"/>
              </w:rPr>
              <w:t xml:space="preserve"> </w:t>
            </w:r>
            <w:r>
              <w:rPr>
                <w:rFonts w:ascii="Aptos" w:hAnsi="Aptos"/>
                <w:sz w:val="16"/>
              </w:rPr>
              <w:t xml:space="preserve">from someone who makes $800k/month;</w:t>
            </w:r>
            <w:r>
              <w:rPr>
                <w:rFonts w:ascii="Aptos" w:hAnsi="Aptos"/>
                <w:sz w:val="16"/>
              </w:rPr>
              <w:t xml:space="preserve"> </w:t>
            </w:r>
            <w:r>
              <w:rPr>
                <w:rFonts w:ascii="Aptos" w:hAnsi="Aptos"/>
                <w:sz w:val="16"/>
              </w:rPr>
              <w:t xml:space="preserve">“</w:t>
            </w:r>
            <w:r>
              <w:rPr>
                <w:rFonts w:ascii="Aptos" w:hAnsi="Aptos"/>
                <w:sz w:val="16"/>
              </w:rPr>
              <w:t xml:space="preserve">Just copy my exact, simple funnel for your Instagram.</w:t>
            </w:r>
            <w:r>
              <w:rPr>
                <w:rFonts w:ascii="Aptos" w:hAnsi="Aptos"/>
                <w:sz w:val="16"/>
              </w:rPr>
              <w:t xml:space="preserve">”</w:t>
            </w:r>
          </w:p>
        </w:tc>
        <w:tc>
          <w:tcPr>
            <w:vAlign w:val="center"/>
          </w:tcPr>
          <w:p>
            <w:pPr>
              <w:pStyle w:val="Compact"/>
              <w:jc w:val="left"/>
            </w:pPr>
            <w:r>
              <w:rPr>
                <w:rFonts w:ascii="Aptos" w:hAnsi="Aptos"/>
                <w:sz w:val="16"/>
              </w:rPr>
              <w:t xml:space="preserve">Combines topical timeliness, authority, and ease of implementation</w:t>
            </w:r>
          </w:p>
        </w:tc>
        <w:tc>
          <w:tcPr>
            <w:vAlign w:val="center"/>
          </w:tcPr>
          <w:p>
            <w:pPr>
              <w:pStyle w:val="Compact"/>
              <w:jc w:val="left"/>
            </w:pPr>
            <w:r>
              <w:rPr>
                <w:rFonts w:ascii="Aptos" w:hAnsi="Aptos"/>
                <w:sz w:val="16"/>
              </w:rPr>
              <w:t xml:space="preserve">The first course is positioned as the broad entry point</w:t>
            </w:r>
          </w:p>
        </w:tc>
      </w:tr>
      <w:tr>
        <w:tc>
          <w:tcPr>
            <w:vAlign w:val="center"/>
          </w:tcPr>
          <w:p>
            <w:pPr>
              <w:pStyle w:val="Compact"/>
              <w:jc w:val="left"/>
            </w:pPr>
            <w:r>
              <w:rPr>
                <w:rFonts w:ascii="Aptos" w:hAnsi="Aptos"/>
                <w:sz w:val="16"/>
              </w:rPr>
              <w:t xml:space="preserve">7</w:t>
            </w:r>
          </w:p>
        </w:tc>
        <w:tc>
          <w:tcPr>
            <w:vAlign w:val="center"/>
          </w:tcPr>
          <w:p>
            <w:pPr>
              <w:pStyle w:val="Compact"/>
              <w:jc w:val="left"/>
            </w:pPr>
            <w:r>
              <w:rPr>
                <w:rFonts w:ascii="Aptos" w:hAnsi="Aptos"/>
                <w:sz w:val="16"/>
              </w:rPr>
              <w:t xml:space="preserve">Component anchor language</w:t>
            </w:r>
          </w:p>
        </w:tc>
        <w:tc>
          <w:tcPr>
            <w:vAlign w:val="center"/>
          </w:tcPr>
          <w:p>
            <w:pPr>
              <w:pStyle w:val="Compact"/>
              <w:jc w:val="left"/>
            </w:pPr>
            <w:r>
              <w:rPr>
                <w:rStyle w:val="VerbatimChar"/>
                <w:rFonts w:ascii="Aptos" w:hAnsi="Aptos"/>
                <w:sz w:val="16"/>
              </w:rPr>
              <w:t xml:space="preserve">$37</w:t>
            </w:r>
            <w:r>
              <w:rPr>
                <w:rFonts w:ascii="Aptos" w:hAnsi="Aptos"/>
                <w:sz w:val="16"/>
              </w:rPr>
              <w:t xml:space="preserve"> </w:t>
            </w:r>
            <w:r>
              <w:rPr>
                <w:rFonts w:ascii="Aptos" w:hAnsi="Aptos"/>
                <w:sz w:val="16"/>
              </w:rPr>
              <w:t xml:space="preserve">and</w:t>
            </w:r>
            <w:r>
              <w:rPr>
                <w:rFonts w:ascii="Aptos" w:hAnsi="Aptos"/>
                <w:sz w:val="16"/>
              </w:rPr>
              <w:t xml:space="preserve"> </w:t>
            </w:r>
            <w:r>
              <w:rPr>
                <w:rFonts w:ascii="Aptos" w:hAnsi="Aptos"/>
                <w:sz w:val="16"/>
              </w:rPr>
              <w:t xml:space="preserve">“</w:t>
            </w:r>
            <w:r>
              <w:rPr>
                <w:rFonts w:ascii="Aptos" w:hAnsi="Aptos"/>
                <w:sz w:val="16"/>
              </w:rPr>
              <w:t xml:space="preserve">Today’s Price: $1!</w:t>
            </w:r>
            <w:r>
              <w:rPr>
                <w:rFonts w:ascii="Aptos" w:hAnsi="Aptos"/>
                <w:sz w:val="16"/>
              </w:rPr>
              <w:t xml:space="preserve">”</w:t>
            </w:r>
          </w:p>
        </w:tc>
        <w:tc>
          <w:tcPr>
            <w:vAlign w:val="center"/>
          </w:tcPr>
          <w:p>
            <w:pPr>
              <w:pStyle w:val="Compact"/>
              <w:jc w:val="left"/>
            </w:pPr>
            <w:r>
              <w:rPr>
                <w:rFonts w:ascii="Aptos" w:hAnsi="Aptos"/>
                <w:sz w:val="16"/>
              </w:rPr>
              <w:t xml:space="preserve">Makes the $8 bundle feel like an aggregation of cheap, individually valuable products</w:t>
            </w:r>
          </w:p>
        </w:tc>
        <w:tc>
          <w:tcPr>
            <w:vAlign w:val="center"/>
          </w:tcPr>
          <w:p>
            <w:pPr>
              <w:pStyle w:val="Compact"/>
              <w:jc w:val="left"/>
            </w:pPr>
            <w:r>
              <w:rPr>
                <w:rFonts w:ascii="Aptos" w:hAnsi="Aptos"/>
                <w:sz w:val="16"/>
              </w:rPr>
              <w:t xml:space="preserve">Repeated at component level; the relationship between $1 components and the $8 total should be clarified</w:t>
            </w:r>
          </w:p>
        </w:tc>
      </w:tr>
      <w:tr>
        <w:tc>
          <w:tcPr>
            <w:vAlign w:val="center"/>
          </w:tcPr>
          <w:p>
            <w:pPr>
              <w:pStyle w:val="Compact"/>
              <w:jc w:val="left"/>
            </w:pPr>
            <w:r>
              <w:rPr>
                <w:rFonts w:ascii="Aptos" w:hAnsi="Aptos"/>
                <w:sz w:val="16"/>
              </w:rPr>
              <w:t xml:space="preserve">8</w:t>
            </w:r>
          </w:p>
        </w:tc>
        <w:tc>
          <w:tcPr>
            <w:vAlign w:val="center"/>
          </w:tcPr>
          <w:p>
            <w:pPr>
              <w:pStyle w:val="Compact"/>
              <w:jc w:val="left"/>
            </w:pPr>
            <w:r>
              <w:rPr>
                <w:rFonts w:ascii="Aptos" w:hAnsi="Aptos"/>
                <w:sz w:val="16"/>
              </w:rPr>
              <w:t xml:space="preserve">“</w:t>
            </w:r>
            <w:r>
              <w:rPr>
                <w:rFonts w:ascii="Aptos" w:hAnsi="Aptos"/>
                <w:sz w:val="16"/>
              </w:rPr>
              <w:t xml:space="preserve">What’s included?</w:t>
            </w:r>
            <w:r>
              <w:rPr>
                <w:rFonts w:ascii="Aptos" w:hAnsi="Aptos"/>
                <w:sz w:val="16"/>
              </w:rPr>
              <w:t xml:space="preserve">”</w:t>
            </w:r>
            <w:r>
              <w:rPr>
                <w:rFonts w:ascii="Aptos" w:hAnsi="Aptos"/>
                <w:sz w:val="16"/>
              </w:rPr>
              <w:t xml:space="preserve"> </w:t>
            </w:r>
            <w:r>
              <w:rPr>
                <w:rFonts w:ascii="Aptos" w:hAnsi="Aptos"/>
                <w:sz w:val="16"/>
              </w:rPr>
              <w:t xml:space="preserve">prompt</w:t>
            </w:r>
          </w:p>
        </w:tc>
        <w:tc>
          <w:tcPr>
            <w:vAlign w:val="center"/>
          </w:tcPr>
          <w:p>
            <w:pPr>
              <w:pStyle w:val="Compact"/>
              <w:jc w:val="left"/>
            </w:pPr>
            <w:r>
              <w:rPr>
                <w:rFonts w:ascii="Aptos" w:hAnsi="Aptos"/>
                <w:sz w:val="16"/>
              </w:rPr>
              <w:t xml:space="preserve">“</w:t>
            </w:r>
            <w:r>
              <w:rPr>
                <w:rFonts w:ascii="Aptos" w:hAnsi="Aptos"/>
                <w:sz w:val="16"/>
              </w:rPr>
              <w:t xml:space="preserve">What’s included?</w:t>
            </w:r>
            <w:r>
              <w:rPr>
                <w:rFonts w:ascii="Aptos" w:hAnsi="Aptos"/>
                <w:sz w:val="16"/>
              </w:rPr>
              <w:t xml:space="preserve">”</w:t>
            </w:r>
          </w:p>
        </w:tc>
        <w:tc>
          <w:tcPr>
            <w:vAlign w:val="center"/>
          </w:tcPr>
          <w:p>
            <w:pPr>
              <w:pStyle w:val="Compact"/>
              <w:jc w:val="left"/>
            </w:pPr>
            <w:r>
              <w:rPr>
                <w:rFonts w:ascii="Aptos" w:hAnsi="Aptos"/>
                <w:sz w:val="16"/>
              </w:rPr>
              <w:t xml:space="preserve">Moves the visitor into the value stack</w:t>
            </w:r>
          </w:p>
        </w:tc>
        <w:tc>
          <w:tcPr>
            <w:vAlign w:val="center"/>
          </w:tcPr>
          <w:p>
            <w:pPr>
              <w:pStyle w:val="Compact"/>
              <w:jc w:val="left"/>
            </w:pPr>
            <w:r>
              <w:rPr>
                <w:rFonts w:ascii="Aptos" w:hAnsi="Aptos"/>
                <w:sz w:val="16"/>
              </w:rPr>
              <w:t xml:space="preserve">Short transition before CTA and benefits</w:t>
            </w:r>
          </w:p>
        </w:tc>
      </w:tr>
      <w:tr>
        <w:tc>
          <w:tcPr>
            <w:vAlign w:val="center"/>
          </w:tcPr>
          <w:p>
            <w:pPr>
              <w:pStyle w:val="Compact"/>
              <w:jc w:val="left"/>
            </w:pPr>
            <w:r>
              <w:rPr>
                <w:rFonts w:ascii="Aptos" w:hAnsi="Aptos"/>
                <w:sz w:val="16"/>
              </w:rPr>
              <w:t xml:space="preserve">9</w:t>
            </w:r>
          </w:p>
        </w:tc>
        <w:tc>
          <w:tcPr>
            <w:vAlign w:val="center"/>
          </w:tcPr>
          <w:p>
            <w:pPr>
              <w:pStyle w:val="Compact"/>
              <w:jc w:val="left"/>
            </w:pPr>
            <w:r>
              <w:rPr>
                <w:rFonts w:ascii="Aptos" w:hAnsi="Aptos"/>
                <w:sz w:val="16"/>
              </w:rPr>
              <w:t xml:space="preserve">Benefit stack</w:t>
            </w:r>
          </w:p>
        </w:tc>
        <w:tc>
          <w:tcPr>
            <w:vAlign w:val="center"/>
          </w:tcPr>
          <w:p>
            <w:pPr>
              <w:pStyle w:val="Compact"/>
              <w:jc w:val="left"/>
            </w:pPr>
            <w:r>
              <w:rPr>
                <w:rFonts w:ascii="Aptos" w:hAnsi="Aptos"/>
                <w:sz w:val="16"/>
              </w:rPr>
              <w:t xml:space="preserve">Content growth, automations, Stories sales, hooks/captions, exact funnel, simple ads, batch content, Trial Reels</w:t>
            </w:r>
          </w:p>
        </w:tc>
        <w:tc>
          <w:tcPr>
            <w:vAlign w:val="center"/>
          </w:tcPr>
          <w:p>
            <w:pPr>
              <w:pStyle w:val="Compact"/>
              <w:jc w:val="left"/>
            </w:pPr>
            <w:r>
              <w:rPr>
                <w:rFonts w:ascii="Aptos" w:hAnsi="Aptos"/>
                <w:sz w:val="16"/>
              </w:rPr>
              <w:t xml:space="preserve">Gives multiple entry points for different Instagram problems</w:t>
            </w:r>
          </w:p>
        </w:tc>
        <w:tc>
          <w:tcPr>
            <w:vAlign w:val="center"/>
          </w:tcPr>
          <w:p>
            <w:pPr>
              <w:pStyle w:val="Compact"/>
              <w:jc w:val="left"/>
            </w:pPr>
            <w:r>
              <w:rPr>
                <w:rFonts w:ascii="Aptos" w:hAnsi="Aptos"/>
                <w:sz w:val="16"/>
              </w:rPr>
              <w:t xml:space="preserve">Eight benefits are arranged as check-mark items</w:t>
            </w:r>
          </w:p>
        </w:tc>
      </w:tr>
      <w:tr>
        <w:tc>
          <w:tcPr>
            <w:vAlign w:val="center"/>
          </w:tcPr>
          <w:p>
            <w:pPr>
              <w:pStyle w:val="Compact"/>
              <w:jc w:val="left"/>
            </w:pPr>
            <w:r>
              <w:rPr>
                <w:rFonts w:ascii="Aptos" w:hAnsi="Aptos"/>
                <w:sz w:val="16"/>
              </w:rPr>
              <w:t xml:space="preserve">10</w:t>
            </w:r>
          </w:p>
        </w:tc>
        <w:tc>
          <w:tcPr>
            <w:vAlign w:val="center"/>
          </w:tcPr>
          <w:p>
            <w:pPr>
              <w:pStyle w:val="Compact"/>
              <w:jc w:val="left"/>
            </w:pPr>
            <w:r>
              <w:rPr>
                <w:rFonts w:ascii="Aptos" w:hAnsi="Aptos"/>
                <w:sz w:val="16"/>
              </w:rPr>
              <w:t xml:space="preserve">Second CTA</w:t>
            </w:r>
          </w:p>
        </w:tc>
        <w:tc>
          <w:tcPr>
            <w:vAlign w:val="center"/>
          </w:tcPr>
          <w:p>
            <w:pPr>
              <w:pStyle w:val="Compact"/>
              <w:jc w:val="left"/>
            </w:pPr>
            <w:r>
              <w:rPr>
                <w:rFonts w:ascii="Aptos" w:hAnsi="Aptos"/>
                <w:sz w:val="16"/>
              </w:rPr>
              <w:t xml:space="preserve">“</w:t>
            </w:r>
            <w:r>
              <w:rPr>
                <w:rFonts w:ascii="Aptos" w:hAnsi="Aptos"/>
                <w:sz w:val="16"/>
              </w:rPr>
              <w:t xml:space="preserve">UNLOCK 8 IG COURSES FOR $8!</w:t>
            </w:r>
            <w:r>
              <w:rPr>
                <w:rFonts w:ascii="Aptos" w:hAnsi="Aptos"/>
                <w:sz w:val="16"/>
              </w:rPr>
              <w:t xml:space="preserve">”</w:t>
            </w:r>
          </w:p>
        </w:tc>
        <w:tc>
          <w:tcPr>
            <w:vAlign w:val="center"/>
          </w:tcPr>
          <w:p>
            <w:pPr>
              <w:pStyle w:val="Compact"/>
              <w:jc w:val="left"/>
            </w:pPr>
            <w:r>
              <w:rPr>
                <w:rFonts w:ascii="Aptos" w:hAnsi="Aptos"/>
                <w:sz w:val="16"/>
              </w:rPr>
              <w:t xml:space="preserve">Converts after the benefit summary</w:t>
            </w:r>
          </w:p>
        </w:tc>
        <w:tc>
          <w:tcPr>
            <w:vAlign w:val="center"/>
          </w:tcPr>
          <w:p>
            <w:pPr>
              <w:pStyle w:val="Compact"/>
              <w:jc w:val="left"/>
            </w:pPr>
            <w:r>
              <w:rPr>
                <w:rFonts w:ascii="Aptos" w:hAnsi="Aptos"/>
                <w:sz w:val="16"/>
              </w:rPr>
              <w:t xml:space="preserve">Magenta CTA in the same section</w:t>
            </w:r>
          </w:p>
        </w:tc>
      </w:tr>
      <w:tr>
        <w:tc>
          <w:tcPr>
            <w:vAlign w:val="center"/>
          </w:tcPr>
          <w:p>
            <w:pPr>
              <w:pStyle w:val="Compact"/>
              <w:jc w:val="left"/>
            </w:pPr>
            <w:r>
              <w:rPr>
                <w:rFonts w:ascii="Aptos" w:hAnsi="Aptos"/>
                <w:sz w:val="16"/>
              </w:rPr>
              <w:t xml:space="preserve">11</w:t>
            </w:r>
          </w:p>
        </w:tc>
        <w:tc>
          <w:tcPr>
            <w:vAlign w:val="center"/>
          </w:tcPr>
          <w:p>
            <w:pPr>
              <w:pStyle w:val="Compact"/>
              <w:jc w:val="left"/>
            </w:pPr>
            <w:r>
              <w:rPr>
                <w:rFonts w:ascii="Aptos" w:hAnsi="Aptos"/>
                <w:sz w:val="16"/>
              </w:rPr>
              <w:t xml:space="preserve">Expansion line</w:t>
            </w:r>
          </w:p>
        </w:tc>
        <w:tc>
          <w:tcPr>
            <w:vAlign w:val="center"/>
          </w:tcPr>
          <w:p>
            <w:pPr>
              <w:pStyle w:val="Compact"/>
              <w:jc w:val="left"/>
            </w:pPr>
            <w:r>
              <w:rPr>
                <w:rFonts w:ascii="Aptos" w:hAnsi="Aptos"/>
                <w:sz w:val="16"/>
              </w:rPr>
              <w:t xml:space="preserve">“</w:t>
            </w:r>
            <w:r>
              <w:rPr>
                <w:rFonts w:ascii="Aptos" w:hAnsi="Aptos"/>
                <w:sz w:val="16"/>
              </w:rPr>
              <w:t xml:space="preserve">…and so much more!</w:t>
            </w:r>
            <w:r>
              <w:rPr>
                <w:rFonts w:ascii="Aptos" w:hAnsi="Aptos"/>
                <w:sz w:val="16"/>
              </w:rPr>
              <w:t xml:space="preserve">”</w:t>
            </w:r>
          </w:p>
        </w:tc>
        <w:tc>
          <w:tcPr>
            <w:vAlign w:val="center"/>
          </w:tcPr>
          <w:p>
            <w:pPr>
              <w:pStyle w:val="Compact"/>
              <w:jc w:val="left"/>
            </w:pPr>
            <w:r>
              <w:rPr>
                <w:rFonts w:ascii="Aptos" w:hAnsi="Aptos"/>
                <w:sz w:val="16"/>
              </w:rPr>
              <w:t xml:space="preserve">Prevents the list from feeling limited to only eight bullets</w:t>
            </w:r>
          </w:p>
        </w:tc>
        <w:tc>
          <w:tcPr>
            <w:vAlign w:val="center"/>
          </w:tcPr>
          <w:p>
            <w:pPr>
              <w:pStyle w:val="Compact"/>
              <w:jc w:val="left"/>
            </w:pPr>
            <w:r>
              <w:rPr>
                <w:rFonts w:ascii="Aptos" w:hAnsi="Aptos"/>
                <w:sz w:val="16"/>
              </w:rPr>
              <w:t xml:space="preserve">Large transition headline</w:t>
            </w:r>
          </w:p>
        </w:tc>
      </w:tr>
      <w:tr>
        <w:tc>
          <w:tcPr>
            <w:vAlign w:val="center"/>
          </w:tcPr>
          <w:p>
            <w:pPr>
              <w:pStyle w:val="Compact"/>
              <w:jc w:val="left"/>
            </w:pPr>
            <w:r>
              <w:rPr>
                <w:rFonts w:ascii="Aptos" w:hAnsi="Aptos"/>
                <w:sz w:val="16"/>
              </w:rPr>
              <w:t xml:space="preserve">12</w:t>
            </w:r>
          </w:p>
        </w:tc>
        <w:tc>
          <w:tcPr>
            <w:vAlign w:val="center"/>
          </w:tcPr>
          <w:p>
            <w:pPr>
              <w:pStyle w:val="Compact"/>
              <w:jc w:val="left"/>
            </w:pPr>
            <w:r>
              <w:rPr>
                <w:rFonts w:ascii="Aptos" w:hAnsi="Aptos"/>
                <w:sz w:val="16"/>
              </w:rPr>
              <w:t xml:space="preserve">Outcome route prompt</w:t>
            </w:r>
          </w:p>
        </w:tc>
        <w:tc>
          <w:tcPr>
            <w:vAlign w:val="center"/>
          </w:tcPr>
          <w:p>
            <w:pPr>
              <w:pStyle w:val="Compact"/>
              <w:jc w:val="left"/>
            </w:pPr>
            <w:r>
              <w:rPr>
                <w:rFonts w:ascii="Aptos" w:hAnsi="Aptos"/>
                <w:sz w:val="16"/>
              </w:rPr>
              <w:t xml:space="preserve">“</w:t>
            </w:r>
            <w:r>
              <w:rPr>
                <w:rFonts w:ascii="Aptos" w:hAnsi="Aptos"/>
                <w:sz w:val="16"/>
              </w:rPr>
              <w:t xml:space="preserve">If you want more sales from Instagram, focus on these courses:</w:t>
            </w:r>
            <w:r>
              <w:rPr>
                <w:rFonts w:ascii="Aptos" w:hAnsi="Aptos"/>
                <w:sz w:val="16"/>
              </w:rPr>
              <w:t xml:space="preserve">”</w:t>
            </w:r>
          </w:p>
        </w:tc>
        <w:tc>
          <w:tcPr>
            <w:vAlign w:val="center"/>
          </w:tcPr>
          <w:p>
            <w:pPr>
              <w:pStyle w:val="Compact"/>
              <w:jc w:val="left"/>
            </w:pPr>
            <w:r>
              <w:rPr>
                <w:rFonts w:ascii="Aptos" w:hAnsi="Aptos"/>
                <w:sz w:val="16"/>
              </w:rPr>
              <w:t xml:space="preserve">Reduces choice overload by grouping products around a goal</w:t>
            </w:r>
          </w:p>
        </w:tc>
        <w:tc>
          <w:tcPr>
            <w:vAlign w:val="center"/>
          </w:tcPr>
          <w:p>
            <w:pPr>
              <w:pStyle w:val="Compact"/>
              <w:jc w:val="left"/>
            </w:pPr>
            <w:r>
              <w:rPr>
                <w:rFonts w:ascii="Aptos" w:hAnsi="Aptos"/>
                <w:sz w:val="16"/>
              </w:rPr>
              <w:t xml:space="preserve">Pale blue section with visual tiles</w:t>
            </w:r>
          </w:p>
        </w:tc>
      </w:tr>
      <w:tr>
        <w:tc>
          <w:tcPr>
            <w:vAlign w:val="center"/>
          </w:tcPr>
          <w:p>
            <w:pPr>
              <w:pStyle w:val="Compact"/>
              <w:jc w:val="left"/>
            </w:pPr>
            <w:r>
              <w:rPr>
                <w:rFonts w:ascii="Aptos" w:hAnsi="Aptos"/>
                <w:sz w:val="16"/>
              </w:rPr>
              <w:t xml:space="preserve">13</w:t>
            </w:r>
          </w:p>
        </w:tc>
        <w:tc>
          <w:tcPr>
            <w:vAlign w:val="center"/>
          </w:tcPr>
          <w:p>
            <w:pPr>
              <w:pStyle w:val="Compact"/>
              <w:jc w:val="left"/>
            </w:pPr>
            <w:r>
              <w:rPr>
                <w:rFonts w:ascii="Aptos" w:hAnsi="Aptos"/>
                <w:sz w:val="16"/>
              </w:rPr>
              <w:t xml:space="preserve">Scroll instruction</w:t>
            </w:r>
          </w:p>
        </w:tc>
        <w:tc>
          <w:tcPr>
            <w:vAlign w:val="center"/>
          </w:tcPr>
          <w:p>
            <w:pPr>
              <w:pStyle w:val="Compact"/>
              <w:jc w:val="left"/>
            </w:pPr>
            <w:r>
              <w:rPr>
                <w:rFonts w:ascii="Aptos" w:hAnsi="Aptos"/>
                <w:sz w:val="16"/>
              </w:rPr>
              <w:t xml:space="preserve">“</w:t>
            </w:r>
            <w:r>
              <w:rPr>
                <w:rFonts w:ascii="Aptos" w:hAnsi="Aptos"/>
                <w:sz w:val="16"/>
              </w:rPr>
              <w:t xml:space="preserve">Keep scrolling to see a breakdown of each of the 8 courses</w:t>
            </w:r>
            <w:r>
              <w:rPr>
                <w:rFonts w:ascii="Aptos" w:hAnsi="Aptos"/>
                <w:sz w:val="16"/>
              </w:rPr>
              <w:t xml:space="preserve">”</w:t>
            </w:r>
          </w:p>
        </w:tc>
        <w:tc>
          <w:tcPr>
            <w:vAlign w:val="center"/>
          </w:tcPr>
          <w:p>
            <w:pPr>
              <w:pStyle w:val="Compact"/>
              <w:jc w:val="left"/>
            </w:pPr>
            <w:r>
              <w:rPr>
                <w:rFonts w:ascii="Aptos" w:hAnsi="Aptos"/>
                <w:sz w:val="16"/>
              </w:rPr>
              <w:t xml:space="preserve">Keeps the visitor engaged rather than forcing an immediate decision</w:t>
            </w:r>
          </w:p>
        </w:tc>
        <w:tc>
          <w:tcPr>
            <w:vAlign w:val="center"/>
          </w:tcPr>
          <w:p>
            <w:pPr>
              <w:pStyle w:val="Compact"/>
              <w:jc w:val="left"/>
            </w:pPr>
            <w:r>
              <w:rPr>
                <w:rFonts w:ascii="Aptos" w:hAnsi="Aptos"/>
                <w:sz w:val="16"/>
              </w:rPr>
              <w:t xml:space="preserve">Down-arrow instruction bridges the sections</w:t>
            </w:r>
          </w:p>
        </w:tc>
      </w:tr>
      <w:tr>
        <w:tc>
          <w:tcPr>
            <w:vAlign w:val="center"/>
          </w:tcPr>
          <w:p>
            <w:pPr>
              <w:pStyle w:val="Compact"/>
              <w:jc w:val="left"/>
            </w:pPr>
            <w:r>
              <w:rPr>
                <w:rFonts w:ascii="Aptos" w:hAnsi="Aptos"/>
                <w:sz w:val="16"/>
              </w:rPr>
              <w:t xml:space="preserve">14</w:t>
            </w:r>
          </w:p>
        </w:tc>
        <w:tc>
          <w:tcPr>
            <w:vAlign w:val="center"/>
          </w:tcPr>
          <w:p>
            <w:pPr>
              <w:pStyle w:val="Compact"/>
              <w:jc w:val="left"/>
            </w:pPr>
            <w:r>
              <w:rPr>
                <w:rFonts w:ascii="Aptos" w:hAnsi="Aptos"/>
                <w:sz w:val="16"/>
              </w:rPr>
              <w:t xml:space="preserve">Social proof lead-in</w:t>
            </w:r>
          </w:p>
        </w:tc>
        <w:tc>
          <w:tcPr>
            <w:vAlign w:val="center"/>
          </w:tcPr>
          <w:p>
            <w:pPr>
              <w:pStyle w:val="Compact"/>
              <w:jc w:val="left"/>
            </w:pPr>
            <w:r>
              <w:rPr>
                <w:rFonts w:ascii="Aptos" w:hAnsi="Aptos"/>
                <w:sz w:val="16"/>
              </w:rPr>
              <w:t xml:space="preserve">“</w:t>
            </w:r>
            <w:r>
              <w:rPr>
                <w:rFonts w:ascii="Aptos" w:hAnsi="Aptos"/>
                <w:sz w:val="16"/>
              </w:rPr>
              <w:t xml:space="preserve">1000s of students LOVE the Instagram courses included in this bundle!</w:t>
            </w:r>
            <w:r>
              <w:rPr>
                <w:rFonts w:ascii="Aptos" w:hAnsi="Aptos"/>
                <w:sz w:val="16"/>
              </w:rPr>
              <w:t xml:space="preserve">”</w:t>
            </w:r>
            <w:r>
              <w:rPr>
                <w:rFonts w:ascii="Aptos" w:hAnsi="Aptos"/>
                <w:sz w:val="16"/>
              </w:rPr>
              <w:t xml:space="preserve"> </w:t>
            </w:r>
            <w:r>
              <w:rPr>
                <w:rFonts w:ascii="Aptos" w:hAnsi="Aptos"/>
                <w:sz w:val="16"/>
              </w:rPr>
              <w:t xml:space="preserve">and</w:t>
            </w:r>
            <w:r>
              <w:rPr>
                <w:rFonts w:ascii="Aptos" w:hAnsi="Aptos"/>
                <w:sz w:val="16"/>
              </w:rPr>
              <w:t xml:space="preserve"> </w:t>
            </w:r>
            <w:r>
              <w:rPr>
                <w:rFonts w:ascii="Aptos" w:hAnsi="Aptos"/>
                <w:sz w:val="16"/>
              </w:rPr>
              <w:t xml:space="preserve">“</w:t>
            </w:r>
            <w:r>
              <w:rPr>
                <w:rFonts w:ascii="Aptos" w:hAnsi="Aptos"/>
                <w:sz w:val="16"/>
              </w:rPr>
              <w:t xml:space="preserve">Here’s what a few have to say…</w:t>
            </w:r>
            <w:r>
              <w:rPr>
                <w:rFonts w:ascii="Aptos" w:hAnsi="Aptos"/>
                <w:sz w:val="16"/>
              </w:rPr>
              <w:t xml:space="preserve">”</w:t>
            </w:r>
          </w:p>
        </w:tc>
        <w:tc>
          <w:tcPr>
            <w:vAlign w:val="center"/>
          </w:tcPr>
          <w:p>
            <w:pPr>
              <w:pStyle w:val="Compact"/>
              <w:jc w:val="left"/>
            </w:pPr>
            <w:r>
              <w:rPr>
                <w:rFonts w:ascii="Aptos" w:hAnsi="Aptos"/>
                <w:sz w:val="16"/>
              </w:rPr>
              <w:t xml:space="preserve">Uses volume-based proof before detailed course breakdown</w:t>
            </w:r>
          </w:p>
        </w:tc>
        <w:tc>
          <w:tcPr>
            <w:vAlign w:val="center"/>
          </w:tcPr>
          <w:p>
            <w:pPr>
              <w:pStyle w:val="Compact"/>
              <w:jc w:val="left"/>
            </w:pPr>
            <w:r>
              <w:rPr>
                <w:rFonts w:ascii="Aptos" w:hAnsi="Aptos"/>
                <w:sz w:val="16"/>
              </w:rPr>
              <w:t xml:space="preserve">Testimonial visuals are present, though extracted text does not include names or quote detail</w:t>
            </w:r>
          </w:p>
        </w:tc>
      </w:tr>
      <w:tr>
        <w:tc>
          <w:tcPr>
            <w:vAlign w:val="center"/>
          </w:tcPr>
          <w:p>
            <w:pPr>
              <w:pStyle w:val="Compact"/>
              <w:jc w:val="left"/>
            </w:pPr>
            <w:r>
              <w:rPr>
                <w:rFonts w:ascii="Aptos" w:hAnsi="Aptos"/>
                <w:sz w:val="16"/>
              </w:rPr>
              <w:t xml:space="preserve">15</w:t>
            </w:r>
          </w:p>
        </w:tc>
        <w:tc>
          <w:tcPr>
            <w:vAlign w:val="center"/>
          </w:tcPr>
          <w:p>
            <w:pPr>
              <w:pStyle w:val="Compact"/>
              <w:jc w:val="left"/>
            </w:pPr>
            <w:r>
              <w:rPr>
                <w:rFonts w:ascii="Aptos" w:hAnsi="Aptos"/>
                <w:sz w:val="16"/>
              </w:rPr>
              <w:t xml:space="preserve">Mid-page CTA</w:t>
            </w:r>
          </w:p>
        </w:tc>
        <w:tc>
          <w:tcPr>
            <w:vAlign w:val="center"/>
          </w:tcPr>
          <w:p>
            <w:pPr>
              <w:pStyle w:val="Compact"/>
              <w:jc w:val="left"/>
            </w:pPr>
            <w:r>
              <w:rPr>
                <w:rFonts w:ascii="Aptos" w:hAnsi="Aptos"/>
                <w:sz w:val="16"/>
              </w:rPr>
              <w:t xml:space="preserve">“</w:t>
            </w:r>
            <w:r>
              <w:rPr>
                <w:rFonts w:ascii="Aptos" w:hAnsi="Aptos"/>
                <w:sz w:val="16"/>
              </w:rPr>
              <w:t xml:space="preserve">UNLOCK THIS IG COURSE BUNDLE! [$8]</w:t>
            </w:r>
            <w:r>
              <w:rPr>
                <w:rFonts w:ascii="Aptos" w:hAnsi="Aptos"/>
                <w:sz w:val="16"/>
              </w:rPr>
              <w:t xml:space="preserve">”</w:t>
            </w:r>
          </w:p>
        </w:tc>
        <w:tc>
          <w:tcPr>
            <w:vAlign w:val="center"/>
          </w:tcPr>
          <w:p>
            <w:pPr>
              <w:pStyle w:val="Compact"/>
              <w:jc w:val="left"/>
            </w:pPr>
            <w:r>
              <w:rPr>
                <w:rFonts w:ascii="Aptos" w:hAnsi="Aptos"/>
                <w:sz w:val="16"/>
              </w:rPr>
              <w:t xml:space="preserve">Captures visitors persuaded by social proof</w:t>
            </w:r>
          </w:p>
        </w:tc>
        <w:tc>
          <w:tcPr>
            <w:vAlign w:val="center"/>
          </w:tcPr>
          <w:p>
            <w:pPr>
              <w:pStyle w:val="Compact"/>
              <w:jc w:val="left"/>
            </w:pPr>
            <w:r>
              <w:rPr>
                <w:rFonts w:ascii="Aptos" w:hAnsi="Aptos"/>
                <w:sz w:val="16"/>
              </w:rPr>
              <w:t xml:space="preserve">Direct checkout button</w:t>
            </w:r>
          </w:p>
        </w:tc>
      </w:tr>
      <w:tr>
        <w:tc>
          <w:tcPr>
            <w:vAlign w:val="center"/>
          </w:tcPr>
          <w:p>
            <w:pPr>
              <w:pStyle w:val="Compact"/>
              <w:jc w:val="left"/>
            </w:pPr>
            <w:r>
              <w:rPr>
                <w:rFonts w:ascii="Aptos" w:hAnsi="Aptos"/>
                <w:sz w:val="16"/>
              </w:rPr>
              <w:t xml:space="preserve">16</w:t>
            </w:r>
          </w:p>
        </w:tc>
        <w:tc>
          <w:tcPr>
            <w:vAlign w:val="center"/>
          </w:tcPr>
          <w:p>
            <w:pPr>
              <w:pStyle w:val="Compact"/>
              <w:jc w:val="left"/>
            </w:pPr>
            <w:r>
              <w:rPr>
                <w:rFonts w:ascii="Aptos" w:hAnsi="Aptos"/>
                <w:sz w:val="16"/>
              </w:rPr>
              <w:t xml:space="preserve">Authority statement</w:t>
            </w:r>
          </w:p>
        </w:tc>
        <w:tc>
          <w:tcPr>
            <w:vAlign w:val="center"/>
          </w:tcPr>
          <w:p>
            <w:pPr>
              <w:pStyle w:val="Compact"/>
              <w:jc w:val="left"/>
            </w:pPr>
            <w:r>
              <w:rPr>
                <w:rFonts w:ascii="Aptos" w:hAnsi="Aptos"/>
                <w:sz w:val="16"/>
              </w:rPr>
              <w:t xml:space="preserve">Strategies used to scale to 800K followers and over $7M in Instagram sales</w:t>
            </w:r>
          </w:p>
        </w:tc>
        <w:tc>
          <w:tcPr>
            <w:vAlign w:val="center"/>
          </w:tcPr>
          <w:p>
            <w:pPr>
              <w:pStyle w:val="Compact"/>
              <w:jc w:val="left"/>
            </w:pPr>
            <w:r>
              <w:rPr>
                <w:rFonts w:ascii="Aptos" w:hAnsi="Aptos"/>
                <w:sz w:val="16"/>
              </w:rPr>
              <w:t xml:space="preserve">Connects the bundle to creator-specific experience</w:t>
            </w:r>
          </w:p>
        </w:tc>
        <w:tc>
          <w:tcPr>
            <w:vAlign w:val="center"/>
          </w:tcPr>
          <w:p>
            <w:pPr>
              <w:pStyle w:val="Compact"/>
              <w:jc w:val="left"/>
            </w:pPr>
            <w:r>
              <w:rPr>
                <w:rFonts w:ascii="Aptos" w:hAnsi="Aptos"/>
                <w:sz w:val="16"/>
              </w:rPr>
              <w:t xml:space="preserve">Italic/bold emphasis over a visual proof band</w:t>
            </w:r>
          </w:p>
        </w:tc>
      </w:tr>
      <w:tr>
        <w:tc>
          <w:tcPr>
            <w:vAlign w:val="center"/>
          </w:tcPr>
          <w:p>
            <w:pPr>
              <w:pStyle w:val="Compact"/>
              <w:jc w:val="left"/>
            </w:pPr>
            <w:r>
              <w:rPr>
                <w:rFonts w:ascii="Aptos" w:hAnsi="Aptos"/>
                <w:sz w:val="16"/>
              </w:rPr>
              <w:t xml:space="preserve">17</w:t>
            </w:r>
          </w:p>
        </w:tc>
        <w:tc>
          <w:tcPr>
            <w:vAlign w:val="center"/>
          </w:tcPr>
          <w:p>
            <w:pPr>
              <w:pStyle w:val="Compact"/>
              <w:jc w:val="left"/>
            </w:pPr>
            <w:r>
              <w:rPr>
                <w:rFonts w:ascii="Aptos" w:hAnsi="Aptos"/>
                <w:sz w:val="16"/>
              </w:rPr>
              <w:t xml:space="preserve">Proof / revenue statement</w:t>
            </w:r>
          </w:p>
        </w:tc>
        <w:tc>
          <w:tcPr>
            <w:vAlign w:val="center"/>
          </w:tcPr>
          <w:p>
            <w:pPr>
              <w:pStyle w:val="Compact"/>
              <w:jc w:val="left"/>
            </w:pPr>
            <w:r>
              <w:rPr>
                <w:rFonts w:ascii="Aptos" w:hAnsi="Aptos"/>
                <w:sz w:val="16"/>
              </w:rPr>
              <w:t xml:space="preserve">“</w:t>
            </w:r>
            <w:r>
              <w:rPr>
                <w:rFonts w:ascii="Aptos" w:hAnsi="Aptos"/>
                <w:sz w:val="16"/>
              </w:rPr>
              <w:t xml:space="preserve">Because I know how to leverage Instagram to make money, I make $11,077 every single day.</w:t>
            </w:r>
            <w:r>
              <w:rPr>
                <w:rFonts w:ascii="Aptos" w:hAnsi="Aptos"/>
                <w:sz w:val="16"/>
              </w:rPr>
              <w:t xml:space="preserve">”</w:t>
            </w:r>
          </w:p>
        </w:tc>
        <w:tc>
          <w:tcPr>
            <w:vAlign w:val="center"/>
          </w:tcPr>
          <w:p>
            <w:pPr>
              <w:pStyle w:val="Compact"/>
              <w:jc w:val="left"/>
            </w:pPr>
            <w:r>
              <w:rPr>
                <w:rFonts w:ascii="Aptos" w:hAnsi="Aptos"/>
                <w:sz w:val="16"/>
              </w:rPr>
              <w:t xml:space="preserve">Gives a daily-income anchor and makes the authority personal</w:t>
            </w:r>
          </w:p>
        </w:tc>
        <w:tc>
          <w:tcPr>
            <w:vAlign w:val="center"/>
          </w:tcPr>
          <w:p>
            <w:pPr>
              <w:pStyle w:val="Compact"/>
              <w:jc w:val="left"/>
            </w:pPr>
            <w:r>
              <w:rPr>
                <w:rFonts w:ascii="Aptos" w:hAnsi="Aptos"/>
                <w:sz w:val="16"/>
              </w:rPr>
              <w:t xml:space="preserve">Pale blue background, Instagram profile screenshot and revenue chart composition</w:t>
            </w:r>
          </w:p>
        </w:tc>
      </w:tr>
      <w:tr>
        <w:tc>
          <w:tcPr>
            <w:vAlign w:val="center"/>
          </w:tcPr>
          <w:p>
            <w:pPr>
              <w:pStyle w:val="Compact"/>
              <w:jc w:val="left"/>
            </w:pPr>
            <w:r>
              <w:rPr>
                <w:rFonts w:ascii="Aptos" w:hAnsi="Aptos"/>
                <w:sz w:val="16"/>
              </w:rPr>
              <w:t xml:space="preserve">18</w:t>
            </w:r>
          </w:p>
        </w:tc>
        <w:tc>
          <w:tcPr>
            <w:vAlign w:val="center"/>
          </w:tcPr>
          <w:p>
            <w:pPr>
              <w:pStyle w:val="Compact"/>
              <w:jc w:val="left"/>
            </w:pPr>
            <w:r>
              <w:rPr>
                <w:rFonts w:ascii="Aptos" w:hAnsi="Aptos"/>
                <w:sz w:val="16"/>
              </w:rPr>
              <w:t xml:space="preserve">Bundle explanation</w:t>
            </w:r>
          </w:p>
        </w:tc>
        <w:tc>
          <w:tcPr>
            <w:vAlign w:val="center"/>
          </w:tcPr>
          <w:p>
            <w:pPr>
              <w:pStyle w:val="Compact"/>
              <w:jc w:val="left"/>
            </w:pPr>
            <w:r>
              <w:rPr>
                <w:rFonts w:ascii="Aptos" w:hAnsi="Aptos"/>
                <w:sz w:val="16"/>
              </w:rPr>
              <w:t xml:space="preserve">“</w:t>
            </w:r>
            <w:r>
              <w:rPr>
                <w:rFonts w:ascii="Aptos" w:hAnsi="Aptos"/>
                <w:sz w:val="16"/>
              </w:rPr>
              <w:t xml:space="preserve">For the first time ever, I put together all my best Instagram strategies into one big bundle…</w:t>
            </w:r>
            <w:r>
              <w:rPr>
                <w:rFonts w:ascii="Aptos" w:hAnsi="Aptos"/>
                <w:sz w:val="16"/>
              </w:rPr>
              <w:t xml:space="preserve">”</w:t>
            </w:r>
          </w:p>
        </w:tc>
        <w:tc>
          <w:tcPr>
            <w:vAlign w:val="center"/>
          </w:tcPr>
          <w:p>
            <w:pPr>
              <w:pStyle w:val="Compact"/>
              <w:jc w:val="left"/>
            </w:pPr>
            <w:r>
              <w:rPr>
                <w:rFonts w:ascii="Aptos" w:hAnsi="Aptos"/>
                <w:sz w:val="16"/>
              </w:rPr>
              <w:t xml:space="preserve">Frames the offer as an event or release rather than a random collection</w:t>
            </w:r>
          </w:p>
        </w:tc>
        <w:tc>
          <w:tcPr>
            <w:vAlign w:val="center"/>
          </w:tcPr>
          <w:p>
            <w:pPr>
              <w:pStyle w:val="Compact"/>
              <w:jc w:val="left"/>
            </w:pPr>
            <w:r>
              <w:rPr>
                <w:rFonts w:ascii="Aptos" w:hAnsi="Aptos"/>
                <w:sz w:val="16"/>
              </w:rPr>
              <w:t xml:space="preserve">Followed by another magenta CTA</w:t>
            </w:r>
          </w:p>
        </w:tc>
      </w:tr>
      <w:tr>
        <w:tc>
          <w:tcPr>
            <w:vAlign w:val="center"/>
          </w:tcPr>
          <w:p>
            <w:pPr>
              <w:pStyle w:val="Compact"/>
              <w:jc w:val="left"/>
            </w:pPr>
            <w:r>
              <w:rPr>
                <w:rFonts w:ascii="Aptos" w:hAnsi="Aptos"/>
                <w:sz w:val="16"/>
              </w:rPr>
              <w:t xml:space="preserve">19</w:t>
            </w:r>
          </w:p>
        </w:tc>
        <w:tc>
          <w:tcPr>
            <w:vAlign w:val="center"/>
          </w:tcPr>
          <w:p>
            <w:pPr>
              <w:pStyle w:val="Compact"/>
              <w:jc w:val="left"/>
            </w:pPr>
            <w:r>
              <w:rPr>
                <w:rFonts w:ascii="Aptos" w:hAnsi="Aptos"/>
                <w:sz w:val="16"/>
              </w:rPr>
              <w:t xml:space="preserve">Sales route tiles</w:t>
            </w:r>
          </w:p>
        </w:tc>
        <w:tc>
          <w:tcPr>
            <w:vAlign w:val="center"/>
          </w:tcPr>
          <w:p>
            <w:pPr>
              <w:pStyle w:val="Compact"/>
              <w:jc w:val="left"/>
            </w:pPr>
            <w:r>
              <w:rPr>
                <w:rFonts w:ascii="Aptos" w:hAnsi="Aptos"/>
                <w:sz w:val="16"/>
              </w:rPr>
              <w:t xml:space="preserve">Selling With Instagram Stories; How To Sell Your Products &amp; Services On Instagram; Sales Around The Clock: How To Use Manychat For Sales</w:t>
            </w:r>
          </w:p>
        </w:tc>
        <w:tc>
          <w:tcPr>
            <w:vAlign w:val="center"/>
          </w:tcPr>
          <w:p>
            <w:pPr>
              <w:pStyle w:val="Compact"/>
              <w:jc w:val="left"/>
            </w:pPr>
            <w:r>
              <w:rPr>
                <w:rFonts w:ascii="Aptos" w:hAnsi="Aptos"/>
                <w:sz w:val="16"/>
              </w:rPr>
              <w:t xml:space="preserve">Gives the visitor a sales-specific mini curriculum</w:t>
            </w:r>
          </w:p>
        </w:tc>
        <w:tc>
          <w:tcPr>
            <w:vAlign w:val="center"/>
          </w:tcPr>
          <w:p>
            <w:pPr>
              <w:pStyle w:val="Compact"/>
              <w:jc w:val="left"/>
            </w:pPr>
            <w:r>
              <w:rPr>
                <w:rFonts w:ascii="Aptos" w:hAnsi="Aptos"/>
                <w:sz w:val="16"/>
              </w:rPr>
              <w:t xml:space="preserve">Three visual product tiles on a pale blue band</w:t>
            </w:r>
          </w:p>
        </w:tc>
      </w:tr>
      <w:tr>
        <w:tc>
          <w:tcPr>
            <w:vAlign w:val="center"/>
          </w:tcPr>
          <w:p>
            <w:pPr>
              <w:pStyle w:val="Compact"/>
              <w:jc w:val="left"/>
            </w:pPr>
            <w:r>
              <w:rPr>
                <w:rFonts w:ascii="Aptos" w:hAnsi="Aptos"/>
                <w:sz w:val="16"/>
              </w:rPr>
              <w:t xml:space="preserve">20</w:t>
            </w:r>
          </w:p>
        </w:tc>
        <w:tc>
          <w:tcPr>
            <w:vAlign w:val="center"/>
          </w:tcPr>
          <w:p>
            <w:pPr>
              <w:pStyle w:val="Compact"/>
              <w:jc w:val="left"/>
            </w:pPr>
            <w:r>
              <w:rPr>
                <w:rFonts w:ascii="Aptos" w:hAnsi="Aptos"/>
                <w:sz w:val="16"/>
              </w:rPr>
              <w:t xml:space="preserve">Sales route CTA</w:t>
            </w:r>
          </w:p>
        </w:tc>
        <w:tc>
          <w:tcPr>
            <w:vAlign w:val="center"/>
          </w:tcPr>
          <w:p>
            <w:pPr>
              <w:pStyle w:val="Compact"/>
              <w:jc w:val="left"/>
            </w:pPr>
            <w:r>
              <w:rPr>
                <w:rFonts w:ascii="Aptos" w:hAnsi="Aptos"/>
                <w:sz w:val="16"/>
              </w:rPr>
              <w:t xml:space="preserve">“</w:t>
            </w:r>
            <w:r>
              <w:rPr>
                <w:rFonts w:ascii="Aptos" w:hAnsi="Aptos"/>
                <w:sz w:val="16"/>
              </w:rPr>
              <w:t xml:space="preserve">I NEED THESE COURSES! [$8]</w:t>
            </w:r>
            <w:r>
              <w:rPr>
                <w:rFonts w:ascii="Aptos" w:hAnsi="Aptos"/>
                <w:sz w:val="16"/>
              </w:rPr>
              <w:t xml:space="preserve">”</w:t>
            </w:r>
          </w:p>
        </w:tc>
        <w:tc>
          <w:tcPr>
            <w:vAlign w:val="center"/>
          </w:tcPr>
          <w:p>
            <w:pPr>
              <w:pStyle w:val="Compact"/>
              <w:jc w:val="left"/>
            </w:pPr>
            <w:r>
              <w:rPr>
                <w:rFonts w:ascii="Aptos" w:hAnsi="Aptos"/>
                <w:sz w:val="16"/>
              </w:rPr>
              <w:t xml:space="preserve">Converts after the sales-specific route</w:t>
            </w:r>
          </w:p>
        </w:tc>
        <w:tc>
          <w:tcPr>
            <w:vAlign w:val="center"/>
          </w:tcPr>
          <w:p>
            <w:pPr>
              <w:pStyle w:val="Compact"/>
              <w:jc w:val="left"/>
            </w:pPr>
            <w:r>
              <w:rPr>
                <w:rFonts w:ascii="Aptos" w:hAnsi="Aptos"/>
                <w:sz w:val="16"/>
              </w:rPr>
              <w:t xml:space="preserve">Blue CTA, distinct from the magenta global CTAs</w:t>
            </w:r>
          </w:p>
        </w:tc>
      </w:tr>
      <w:tr>
        <w:tc>
          <w:tcPr>
            <w:vAlign w:val="center"/>
          </w:tcPr>
          <w:p>
            <w:pPr>
              <w:pStyle w:val="Compact"/>
              <w:jc w:val="left"/>
            </w:pPr>
            <w:r>
              <w:rPr>
                <w:rFonts w:ascii="Aptos" w:hAnsi="Aptos"/>
                <w:sz w:val="16"/>
              </w:rPr>
              <w:t xml:space="preserve">21</w:t>
            </w:r>
          </w:p>
        </w:tc>
        <w:tc>
          <w:tcPr>
            <w:vAlign w:val="center"/>
          </w:tcPr>
          <w:p>
            <w:pPr>
              <w:pStyle w:val="Compact"/>
              <w:jc w:val="left"/>
            </w:pPr>
            <w:r>
              <w:rPr>
                <w:rFonts w:ascii="Aptos" w:hAnsi="Aptos"/>
                <w:sz w:val="16"/>
              </w:rPr>
              <w:t xml:space="preserve">Follower route prompt</w:t>
            </w:r>
          </w:p>
        </w:tc>
        <w:tc>
          <w:tcPr>
            <w:vAlign w:val="center"/>
          </w:tcPr>
          <w:p>
            <w:pPr>
              <w:pStyle w:val="Compact"/>
              <w:jc w:val="left"/>
            </w:pPr>
            <w:r>
              <w:rPr>
                <w:rFonts w:ascii="Aptos" w:hAnsi="Aptos"/>
                <w:sz w:val="16"/>
              </w:rPr>
              <w:t xml:space="preserve">“</w:t>
            </w:r>
            <w:r>
              <w:rPr>
                <w:rFonts w:ascii="Aptos" w:hAnsi="Aptos"/>
                <w:sz w:val="16"/>
              </w:rPr>
              <w:t xml:space="preserve">If you want more followers on Instagram, focus on these courses:</w:t>
            </w:r>
            <w:r>
              <w:rPr>
                <w:rFonts w:ascii="Aptos" w:hAnsi="Aptos"/>
                <w:sz w:val="16"/>
              </w:rPr>
              <w:t xml:space="preserve">”</w:t>
            </w:r>
          </w:p>
        </w:tc>
        <w:tc>
          <w:tcPr>
            <w:vAlign w:val="center"/>
          </w:tcPr>
          <w:p>
            <w:pPr>
              <w:pStyle w:val="Compact"/>
              <w:jc w:val="left"/>
            </w:pPr>
            <w:r>
              <w:rPr>
                <w:rFonts w:ascii="Aptos" w:hAnsi="Aptos"/>
                <w:sz w:val="16"/>
              </w:rPr>
              <w:t xml:space="preserve">Provides a second personalized route</w:t>
            </w:r>
          </w:p>
        </w:tc>
        <w:tc>
          <w:tcPr>
            <w:vAlign w:val="center"/>
          </w:tcPr>
          <w:p>
            <w:pPr>
              <w:pStyle w:val="Compact"/>
              <w:jc w:val="left"/>
            </w:pPr>
            <w:r>
              <w:rPr>
                <w:rFonts w:ascii="Aptos" w:hAnsi="Aptos"/>
                <w:sz w:val="16"/>
              </w:rPr>
              <w:t xml:space="preserve">Pale pink section with five visual tiles</w:t>
            </w:r>
          </w:p>
        </w:tc>
      </w:tr>
      <w:tr>
        <w:tc>
          <w:tcPr>
            <w:vAlign w:val="center"/>
          </w:tcPr>
          <w:p>
            <w:pPr>
              <w:pStyle w:val="Compact"/>
              <w:jc w:val="left"/>
            </w:pPr>
            <w:r>
              <w:rPr>
                <w:rFonts w:ascii="Aptos" w:hAnsi="Aptos"/>
                <w:sz w:val="16"/>
              </w:rPr>
              <w:t xml:space="preserve">22</w:t>
            </w:r>
          </w:p>
        </w:tc>
        <w:tc>
          <w:tcPr>
            <w:vAlign w:val="center"/>
          </w:tcPr>
          <w:p>
            <w:pPr>
              <w:pStyle w:val="Compact"/>
              <w:jc w:val="left"/>
            </w:pPr>
            <w:r>
              <w:rPr>
                <w:rFonts w:ascii="Aptos" w:hAnsi="Aptos"/>
                <w:sz w:val="16"/>
              </w:rPr>
              <w:t xml:space="preserve">Follower route tiles</w:t>
            </w:r>
          </w:p>
        </w:tc>
        <w:tc>
          <w:tcPr>
            <w:vAlign w:val="center"/>
          </w:tcPr>
          <w:p>
            <w:pPr>
              <w:pStyle w:val="Compact"/>
              <w:jc w:val="left"/>
            </w:pPr>
            <w:r>
              <w:rPr>
                <w:rFonts w:ascii="Aptos" w:hAnsi="Aptos"/>
                <w:sz w:val="16"/>
              </w:rPr>
              <w:t xml:space="preserve">1,095 Hooks; $5/Day Follower Ads; Trial Reels; batch-created Reels; 1K Followers in 30 Days</w:t>
            </w:r>
          </w:p>
        </w:tc>
        <w:tc>
          <w:tcPr>
            <w:vAlign w:val="center"/>
          </w:tcPr>
          <w:p>
            <w:pPr>
              <w:pStyle w:val="Compact"/>
              <w:jc w:val="left"/>
            </w:pPr>
            <w:r>
              <w:rPr>
                <w:rFonts w:ascii="Aptos" w:hAnsi="Aptos"/>
                <w:sz w:val="16"/>
              </w:rPr>
              <w:t xml:space="preserve">Gives a growth-specific mini curriculum</w:t>
            </w:r>
          </w:p>
        </w:tc>
        <w:tc>
          <w:tcPr>
            <w:vAlign w:val="center"/>
          </w:tcPr>
          <w:p>
            <w:pPr>
              <w:pStyle w:val="Compact"/>
              <w:jc w:val="left"/>
            </w:pPr>
            <w:r>
              <w:rPr>
                <w:rFonts w:ascii="Aptos" w:hAnsi="Aptos"/>
                <w:sz w:val="16"/>
              </w:rPr>
              <w:t xml:space="preserve">Visual mockups do much of the persuasion</w:t>
            </w:r>
          </w:p>
        </w:tc>
      </w:tr>
      <w:tr>
        <w:tc>
          <w:tcPr>
            <w:vAlign w:val="center"/>
          </w:tcPr>
          <w:p>
            <w:pPr>
              <w:pStyle w:val="Compact"/>
              <w:jc w:val="left"/>
            </w:pPr>
            <w:r>
              <w:rPr>
                <w:rFonts w:ascii="Aptos" w:hAnsi="Aptos"/>
                <w:sz w:val="16"/>
              </w:rPr>
              <w:t xml:space="preserve">23</w:t>
            </w:r>
          </w:p>
        </w:tc>
        <w:tc>
          <w:tcPr>
            <w:vAlign w:val="center"/>
          </w:tcPr>
          <w:p>
            <w:pPr>
              <w:pStyle w:val="Compact"/>
              <w:jc w:val="left"/>
            </w:pPr>
            <w:r>
              <w:rPr>
                <w:rFonts w:ascii="Aptos" w:hAnsi="Aptos"/>
                <w:sz w:val="16"/>
              </w:rPr>
              <w:t xml:space="preserve">Follower route CTA</w:t>
            </w:r>
          </w:p>
        </w:tc>
        <w:tc>
          <w:tcPr>
            <w:vAlign w:val="center"/>
          </w:tcPr>
          <w:p>
            <w:pPr>
              <w:pStyle w:val="Compact"/>
              <w:jc w:val="left"/>
            </w:pPr>
            <w:r>
              <w:rPr>
                <w:rFonts w:ascii="Aptos" w:hAnsi="Aptos"/>
                <w:sz w:val="16"/>
              </w:rPr>
              <w:t xml:space="preserve">“</w:t>
            </w:r>
            <w:r>
              <w:rPr>
                <w:rFonts w:ascii="Aptos" w:hAnsi="Aptos"/>
                <w:sz w:val="16"/>
              </w:rPr>
              <w:t xml:space="preserve">I NEED THESE COURSES! [$8]</w:t>
            </w:r>
            <w:r>
              <w:rPr>
                <w:rFonts w:ascii="Aptos" w:hAnsi="Aptos"/>
                <w:sz w:val="16"/>
              </w:rPr>
              <w:t xml:space="preserve">”</w:t>
            </w:r>
          </w:p>
        </w:tc>
        <w:tc>
          <w:tcPr>
            <w:vAlign w:val="center"/>
          </w:tcPr>
          <w:p>
            <w:pPr>
              <w:pStyle w:val="Compact"/>
              <w:jc w:val="left"/>
            </w:pPr>
            <w:r>
              <w:rPr>
                <w:rFonts w:ascii="Aptos" w:hAnsi="Aptos"/>
                <w:sz w:val="16"/>
              </w:rPr>
              <w:t xml:space="preserve">Converts after the second outcome route</w:t>
            </w:r>
          </w:p>
        </w:tc>
        <w:tc>
          <w:tcPr>
            <w:vAlign w:val="center"/>
          </w:tcPr>
          <w:p>
            <w:pPr>
              <w:pStyle w:val="Compact"/>
              <w:jc w:val="left"/>
            </w:pPr>
            <w:r>
              <w:rPr>
                <w:rFonts w:ascii="Aptos" w:hAnsi="Aptos"/>
                <w:sz w:val="16"/>
              </w:rPr>
              <w:t xml:space="preserve">Large magenta CTA closes the route</w:t>
            </w:r>
          </w:p>
        </w:tc>
      </w:tr>
      <w:tr>
        <w:tc>
          <w:tcPr>
            <w:vAlign w:val="center"/>
          </w:tcPr>
          <w:p>
            <w:pPr>
              <w:pStyle w:val="Compact"/>
              <w:jc w:val="left"/>
            </w:pPr>
            <w:r>
              <w:rPr>
                <w:rFonts w:ascii="Aptos" w:hAnsi="Aptos"/>
                <w:sz w:val="16"/>
              </w:rPr>
              <w:t xml:space="preserve">24</w:t>
            </w:r>
          </w:p>
        </w:tc>
        <w:tc>
          <w:tcPr>
            <w:vAlign w:val="center"/>
          </w:tcPr>
          <w:p>
            <w:pPr>
              <w:pStyle w:val="Compact"/>
              <w:jc w:val="left"/>
            </w:pPr>
            <w:r>
              <w:rPr>
                <w:rFonts w:ascii="Aptos" w:hAnsi="Aptos"/>
                <w:sz w:val="16"/>
              </w:rPr>
              <w:t xml:space="preserve">Course 2</w:t>
            </w:r>
          </w:p>
        </w:tc>
        <w:tc>
          <w:tcPr>
            <w:vAlign w:val="center"/>
          </w:tcPr>
          <w:p>
            <w:pPr>
              <w:pStyle w:val="Compact"/>
              <w:jc w:val="left"/>
            </w:pPr>
            <w:r>
              <w:rPr>
                <w:rFonts w:ascii="Aptos" w:hAnsi="Aptos"/>
                <w:sz w:val="16"/>
              </w:rPr>
              <w:t xml:space="preserve">“</w:t>
            </w:r>
            <w:r>
              <w:rPr>
                <w:rFonts w:ascii="Aptos" w:hAnsi="Aptos"/>
                <w:sz w:val="16"/>
              </w:rPr>
              <w:t xml:space="preserve">Selling With Instagram Stories</w:t>
            </w:r>
            <w:r>
              <w:rPr>
                <w:rFonts w:ascii="Aptos" w:hAnsi="Aptos"/>
                <w:sz w:val="16"/>
              </w:rPr>
              <w:t xml:space="preserve">”</w:t>
            </w:r>
            <w:r>
              <w:rPr>
                <w:rFonts w:ascii="Aptos" w:hAnsi="Aptos"/>
                <w:sz w:val="16"/>
              </w:rPr>
              <w:t xml:space="preserve">; reveals Maria’s entire Story funnel and how she gets the most sales from every Story viewer;</w:t>
            </w:r>
            <w:r>
              <w:rPr>
                <w:rFonts w:ascii="Aptos" w:hAnsi="Aptos"/>
                <w:sz w:val="16"/>
              </w:rPr>
              <w:t xml:space="preserve"> </w:t>
            </w:r>
            <w:r>
              <w:rPr>
                <w:rStyle w:val="VerbatimChar"/>
                <w:rFonts w:ascii="Aptos" w:hAnsi="Aptos"/>
                <w:sz w:val="16"/>
              </w:rPr>
              <w:t xml:space="preserve">$37</w:t>
            </w:r>
            <w:r>
              <w:rPr>
                <w:rFonts w:ascii="Aptos" w:hAnsi="Aptos"/>
                <w:sz w:val="16"/>
              </w:rPr>
              <w:t xml:space="preserve"> </w:t>
            </w:r>
            <w:r>
              <w:rPr>
                <w:rFonts w:ascii="Aptos" w:hAnsi="Aptos"/>
                <w:sz w:val="16"/>
              </w:rPr>
              <w:t xml:space="preserve">/</w:t>
            </w:r>
            <w:r>
              <w:rPr>
                <w:rFonts w:ascii="Aptos" w:hAnsi="Aptos"/>
                <w:sz w:val="16"/>
              </w:rPr>
              <w:t xml:space="preserve"> </w:t>
            </w:r>
            <w:r>
              <w:rPr>
                <w:rFonts w:ascii="Aptos" w:hAnsi="Aptos"/>
                <w:sz w:val="16"/>
              </w:rPr>
              <w:t xml:space="preserve">“</w:t>
            </w:r>
            <w:r>
              <w:rPr>
                <w:rFonts w:ascii="Aptos" w:hAnsi="Aptos"/>
                <w:sz w:val="16"/>
              </w:rPr>
              <w:t xml:space="preserve">Today’s Price: $1!</w:t>
            </w:r>
            <w:r>
              <w:rPr>
                <w:rFonts w:ascii="Aptos" w:hAnsi="Aptos"/>
                <w:sz w:val="16"/>
              </w:rPr>
              <w:t xml:space="preserve">”</w:t>
            </w:r>
          </w:p>
        </w:tc>
        <w:tc>
          <w:tcPr>
            <w:vAlign w:val="center"/>
          </w:tcPr>
          <w:p>
            <w:pPr>
              <w:pStyle w:val="Compact"/>
              <w:jc w:val="left"/>
            </w:pPr>
            <w:r>
              <w:rPr>
                <w:rFonts w:ascii="Aptos" w:hAnsi="Aptos"/>
                <w:sz w:val="16"/>
              </w:rPr>
              <w:t xml:space="preserve">Sells a specific sales mechanism inside the bundle</w:t>
            </w:r>
          </w:p>
        </w:tc>
        <w:tc>
          <w:tcPr>
            <w:vAlign w:val="center"/>
          </w:tcPr>
          <w:p>
            <w:pPr>
              <w:pStyle w:val="Compact"/>
              <w:jc w:val="left"/>
            </w:pPr>
            <w:r>
              <w:rPr>
                <w:rFonts w:ascii="Aptos" w:hAnsi="Aptos"/>
                <w:sz w:val="16"/>
              </w:rPr>
              <w:t xml:space="preserve">Course mockup plus outcome-led description</w:t>
            </w:r>
          </w:p>
        </w:tc>
      </w:tr>
      <w:tr>
        <w:tc>
          <w:tcPr>
            <w:vAlign w:val="center"/>
          </w:tcPr>
          <w:p>
            <w:pPr>
              <w:pStyle w:val="Compact"/>
              <w:jc w:val="left"/>
            </w:pPr>
            <w:r>
              <w:rPr>
                <w:rFonts w:ascii="Aptos" w:hAnsi="Aptos"/>
                <w:sz w:val="16"/>
              </w:rPr>
              <w:t xml:space="preserve">25</w:t>
            </w:r>
          </w:p>
        </w:tc>
        <w:tc>
          <w:tcPr>
            <w:vAlign w:val="center"/>
          </w:tcPr>
          <w:p>
            <w:pPr>
              <w:pStyle w:val="Compact"/>
              <w:jc w:val="left"/>
            </w:pPr>
            <w:r>
              <w:rPr>
                <w:rFonts w:ascii="Aptos" w:hAnsi="Aptos"/>
                <w:sz w:val="16"/>
              </w:rPr>
              <w:t xml:space="preserve">Course 3</w:t>
            </w:r>
          </w:p>
        </w:tc>
        <w:tc>
          <w:tcPr>
            <w:vAlign w:val="center"/>
          </w:tcPr>
          <w:p>
            <w:pPr>
              <w:pStyle w:val="Compact"/>
              <w:jc w:val="left"/>
            </w:pPr>
            <w:r>
              <w:rPr>
                <w:rFonts w:ascii="Aptos" w:hAnsi="Aptos"/>
                <w:sz w:val="16"/>
              </w:rPr>
              <w:t xml:space="preserve">“</w:t>
            </w:r>
            <w:r>
              <w:rPr>
                <w:rFonts w:ascii="Aptos" w:hAnsi="Aptos"/>
                <w:sz w:val="16"/>
              </w:rPr>
              <w:t xml:space="preserve">Sales Around The Clock: How To Use Manychat For Sales</w:t>
            </w:r>
            <w:r>
              <w:rPr>
                <w:rFonts w:ascii="Aptos" w:hAnsi="Aptos"/>
                <w:sz w:val="16"/>
              </w:rPr>
              <w:t xml:space="preserve">”</w:t>
            </w:r>
            <w:r>
              <w:rPr>
                <w:rFonts w:ascii="Aptos" w:hAnsi="Aptos"/>
                <w:sz w:val="16"/>
              </w:rPr>
              <w:t xml:space="preserve">; step-by-step automated sales system; goal of first automated sale within 24 hours;</w:t>
            </w:r>
            <w:r>
              <w:rPr>
                <w:rFonts w:ascii="Aptos" w:hAnsi="Aptos"/>
                <w:sz w:val="16"/>
              </w:rPr>
              <w:t xml:space="preserve"> </w:t>
            </w:r>
            <w:r>
              <w:rPr>
                <w:rStyle w:val="VerbatimChar"/>
                <w:rFonts w:ascii="Aptos" w:hAnsi="Aptos"/>
                <w:sz w:val="16"/>
              </w:rPr>
              <w:t xml:space="preserve">$37</w:t>
            </w:r>
            <w:r>
              <w:rPr>
                <w:rFonts w:ascii="Aptos" w:hAnsi="Aptos"/>
                <w:sz w:val="16"/>
              </w:rPr>
              <w:t xml:space="preserve"> </w:t>
            </w:r>
            <w:r>
              <w:rPr>
                <w:rFonts w:ascii="Aptos" w:hAnsi="Aptos"/>
                <w:sz w:val="16"/>
              </w:rPr>
              <w:t xml:space="preserve">/</w:t>
            </w:r>
            <w:r>
              <w:rPr>
                <w:rFonts w:ascii="Aptos" w:hAnsi="Aptos"/>
                <w:sz w:val="16"/>
              </w:rPr>
              <w:t xml:space="preserve"> </w:t>
            </w:r>
            <w:r>
              <w:rPr>
                <w:rFonts w:ascii="Aptos" w:hAnsi="Aptos"/>
                <w:sz w:val="16"/>
              </w:rPr>
              <w:t xml:space="preserve">“</w:t>
            </w:r>
            <w:r>
              <w:rPr>
                <w:rFonts w:ascii="Aptos" w:hAnsi="Aptos"/>
                <w:sz w:val="16"/>
              </w:rPr>
              <w:t xml:space="preserve">Today’s Price: $1!</w:t>
            </w:r>
            <w:r>
              <w:rPr>
                <w:rFonts w:ascii="Aptos" w:hAnsi="Aptos"/>
                <w:sz w:val="16"/>
              </w:rPr>
              <w:t xml:space="preserve">”</w:t>
            </w:r>
          </w:p>
        </w:tc>
        <w:tc>
          <w:tcPr>
            <w:vAlign w:val="center"/>
          </w:tcPr>
          <w:p>
            <w:pPr>
              <w:pStyle w:val="Compact"/>
              <w:jc w:val="left"/>
            </w:pPr>
            <w:r>
              <w:rPr>
                <w:rFonts w:ascii="Aptos" w:hAnsi="Aptos"/>
                <w:sz w:val="16"/>
              </w:rPr>
              <w:t xml:space="preserve">Adds automation and speed-to-result</w:t>
            </w:r>
          </w:p>
        </w:tc>
        <w:tc>
          <w:tcPr>
            <w:vAlign w:val="center"/>
          </w:tcPr>
          <w:p>
            <w:pPr>
              <w:pStyle w:val="Compact"/>
              <w:jc w:val="left"/>
            </w:pPr>
            <w:r>
              <w:rPr>
                <w:rFonts w:ascii="Aptos" w:hAnsi="Aptos"/>
                <w:sz w:val="16"/>
              </w:rPr>
              <w:t xml:space="preserve">Manychat is named directly, increasing mechanism specificity</w:t>
            </w:r>
          </w:p>
        </w:tc>
      </w:tr>
      <w:tr>
        <w:tc>
          <w:tcPr>
            <w:vAlign w:val="center"/>
          </w:tcPr>
          <w:p>
            <w:pPr>
              <w:pStyle w:val="Compact"/>
              <w:jc w:val="left"/>
            </w:pPr>
            <w:r>
              <w:rPr>
                <w:rFonts w:ascii="Aptos" w:hAnsi="Aptos"/>
                <w:sz w:val="16"/>
              </w:rPr>
              <w:t xml:space="preserve">26</w:t>
            </w:r>
          </w:p>
        </w:tc>
        <w:tc>
          <w:tcPr>
            <w:vAlign w:val="center"/>
          </w:tcPr>
          <w:p>
            <w:pPr>
              <w:pStyle w:val="Compact"/>
              <w:jc w:val="left"/>
            </w:pPr>
            <w:r>
              <w:rPr>
                <w:rFonts w:ascii="Aptos" w:hAnsi="Aptos"/>
                <w:sz w:val="16"/>
              </w:rPr>
              <w:t xml:space="preserve">Course 4</w:t>
            </w:r>
          </w:p>
        </w:tc>
        <w:tc>
          <w:tcPr>
            <w:vAlign w:val="center"/>
          </w:tcPr>
          <w:p>
            <w:pPr>
              <w:pStyle w:val="Compact"/>
              <w:jc w:val="left"/>
            </w:pPr>
            <w:r>
              <w:rPr>
                <w:rFonts w:ascii="Aptos" w:hAnsi="Aptos"/>
                <w:sz w:val="16"/>
              </w:rPr>
              <w:t xml:space="preserve">“</w:t>
            </w:r>
            <w:r>
              <w:rPr>
                <w:rFonts w:ascii="Aptos" w:hAnsi="Aptos"/>
                <w:sz w:val="16"/>
              </w:rPr>
              <w:t xml:space="preserve">1,095 Viral Pre-Written Instagram Hooks</w:t>
            </w:r>
            <w:r>
              <w:rPr>
                <w:rFonts w:ascii="Aptos" w:hAnsi="Aptos"/>
                <w:sz w:val="16"/>
              </w:rPr>
              <w:t xml:space="preserve">”</w:t>
            </w:r>
            <w:r>
              <w:rPr>
                <w:rFonts w:ascii="Aptos" w:hAnsi="Aptos"/>
                <w:sz w:val="16"/>
              </w:rPr>
              <w:t xml:space="preserve">; proven hooks;</w:t>
            </w:r>
            <w:r>
              <w:rPr>
                <w:rFonts w:ascii="Aptos" w:hAnsi="Aptos"/>
                <w:sz w:val="16"/>
              </w:rPr>
              <w:t xml:space="preserve"> </w:t>
            </w:r>
            <w:r>
              <w:rPr>
                <w:rStyle w:val="VerbatimChar"/>
                <w:rFonts w:ascii="Aptos" w:hAnsi="Aptos"/>
                <w:sz w:val="16"/>
              </w:rPr>
              <w:t xml:space="preserve">$57</w:t>
            </w:r>
            <w:r>
              <w:rPr>
                <w:rFonts w:ascii="Aptos" w:hAnsi="Aptos"/>
                <w:sz w:val="16"/>
              </w:rPr>
              <w:t xml:space="preserve"> </w:t>
            </w:r>
            <w:r>
              <w:rPr>
                <w:rFonts w:ascii="Aptos" w:hAnsi="Aptos"/>
                <w:sz w:val="16"/>
              </w:rPr>
              <w:t xml:space="preserve">/</w:t>
            </w:r>
            <w:r>
              <w:rPr>
                <w:rFonts w:ascii="Aptos" w:hAnsi="Aptos"/>
                <w:sz w:val="16"/>
              </w:rPr>
              <w:t xml:space="preserve"> </w:t>
            </w:r>
            <w:r>
              <w:rPr>
                <w:rFonts w:ascii="Aptos" w:hAnsi="Aptos"/>
                <w:sz w:val="16"/>
              </w:rPr>
              <w:t xml:space="preserve">“</w:t>
            </w:r>
            <w:r>
              <w:rPr>
                <w:rFonts w:ascii="Aptos" w:hAnsi="Aptos"/>
                <w:sz w:val="16"/>
              </w:rPr>
              <w:t xml:space="preserve">Today’s Price: $1!</w:t>
            </w:r>
            <w:r>
              <w:rPr>
                <w:rFonts w:ascii="Aptos" w:hAnsi="Aptos"/>
                <w:sz w:val="16"/>
              </w:rPr>
              <w:t xml:space="preserve">”</w:t>
            </w:r>
          </w:p>
        </w:tc>
        <w:tc>
          <w:tcPr>
            <w:vAlign w:val="center"/>
          </w:tcPr>
          <w:p>
            <w:pPr>
              <w:pStyle w:val="Compact"/>
              <w:jc w:val="left"/>
            </w:pPr>
            <w:r>
              <w:rPr>
                <w:rFonts w:ascii="Aptos" w:hAnsi="Aptos"/>
                <w:sz w:val="16"/>
              </w:rPr>
              <w:t xml:space="preserve">Converts the blank-page problem into a ready-to-use asset</w:t>
            </w:r>
          </w:p>
        </w:tc>
        <w:tc>
          <w:tcPr>
            <w:vAlign w:val="center"/>
          </w:tcPr>
          <w:p>
            <w:pPr>
              <w:pStyle w:val="Compact"/>
              <w:jc w:val="left"/>
            </w:pPr>
            <w:r>
              <w:rPr>
                <w:rFonts w:ascii="Aptos" w:hAnsi="Aptos"/>
                <w:sz w:val="16"/>
              </w:rPr>
              <w:t xml:space="preserve">Template-pack framing makes the value tangible</w:t>
            </w:r>
          </w:p>
        </w:tc>
      </w:tr>
      <w:tr>
        <w:tc>
          <w:tcPr>
            <w:vAlign w:val="center"/>
          </w:tcPr>
          <w:p>
            <w:pPr>
              <w:pStyle w:val="Compact"/>
              <w:jc w:val="left"/>
            </w:pPr>
            <w:r>
              <w:rPr>
                <w:rFonts w:ascii="Aptos" w:hAnsi="Aptos"/>
                <w:sz w:val="16"/>
              </w:rPr>
              <w:t xml:space="preserve">27</w:t>
            </w:r>
          </w:p>
        </w:tc>
        <w:tc>
          <w:tcPr>
            <w:vAlign w:val="center"/>
          </w:tcPr>
          <w:p>
            <w:pPr>
              <w:pStyle w:val="Compact"/>
              <w:jc w:val="left"/>
            </w:pPr>
            <w:r>
              <w:rPr>
                <w:rFonts w:ascii="Aptos" w:hAnsi="Aptos"/>
                <w:sz w:val="16"/>
              </w:rPr>
              <w:t xml:space="preserve">Course 5</w:t>
            </w:r>
          </w:p>
        </w:tc>
        <w:tc>
          <w:tcPr>
            <w:vAlign w:val="center"/>
          </w:tcPr>
          <w:p>
            <w:pPr>
              <w:pStyle w:val="Compact"/>
              <w:jc w:val="left"/>
            </w:pPr>
            <w:r>
              <w:rPr>
                <w:rFonts w:ascii="Aptos" w:hAnsi="Aptos"/>
                <w:sz w:val="16"/>
              </w:rPr>
              <w:t xml:space="preserve">“</w:t>
            </w:r>
            <w:r>
              <w:rPr>
                <w:rFonts w:ascii="Aptos" w:hAnsi="Aptos"/>
                <w:sz w:val="16"/>
              </w:rPr>
              <w:t xml:space="preserve">Instagram Follower Fast-Track: Simple $5/Day Follower Ads</w:t>
            </w:r>
            <w:r>
              <w:rPr>
                <w:rFonts w:ascii="Aptos" w:hAnsi="Aptos"/>
                <w:sz w:val="16"/>
              </w:rPr>
              <w:t xml:space="preserve">”</w:t>
            </w:r>
            <w:r>
              <w:rPr>
                <w:rFonts w:ascii="Aptos" w:hAnsi="Aptos"/>
                <w:sz w:val="16"/>
              </w:rPr>
              <w:t xml:space="preserve">; duplicate the funnel, attract ideal followers on autopilot, no ad experience needed;</w:t>
            </w:r>
            <w:r>
              <w:rPr>
                <w:rFonts w:ascii="Aptos" w:hAnsi="Aptos"/>
                <w:sz w:val="16"/>
              </w:rPr>
              <w:t xml:space="preserve"> </w:t>
            </w:r>
            <w:r>
              <w:rPr>
                <w:rStyle w:val="VerbatimChar"/>
                <w:rFonts w:ascii="Aptos" w:hAnsi="Aptos"/>
                <w:sz w:val="16"/>
              </w:rPr>
              <w:t xml:space="preserve">$67</w:t>
            </w:r>
            <w:r>
              <w:rPr>
                <w:rFonts w:ascii="Aptos" w:hAnsi="Aptos"/>
                <w:sz w:val="16"/>
              </w:rPr>
              <w:t xml:space="preserve"> </w:t>
            </w:r>
            <w:r>
              <w:rPr>
                <w:rFonts w:ascii="Aptos" w:hAnsi="Aptos"/>
                <w:sz w:val="16"/>
              </w:rPr>
              <w:t xml:space="preserve">/</w:t>
            </w:r>
            <w:r>
              <w:rPr>
                <w:rFonts w:ascii="Aptos" w:hAnsi="Aptos"/>
                <w:sz w:val="16"/>
              </w:rPr>
              <w:t xml:space="preserve"> </w:t>
            </w:r>
            <w:r>
              <w:rPr>
                <w:rFonts w:ascii="Aptos" w:hAnsi="Aptos"/>
                <w:sz w:val="16"/>
              </w:rPr>
              <w:t xml:space="preserve">“</w:t>
            </w:r>
            <w:r>
              <w:rPr>
                <w:rFonts w:ascii="Aptos" w:hAnsi="Aptos"/>
                <w:sz w:val="16"/>
              </w:rPr>
              <w:t xml:space="preserve">Today’s Price: $1!</w:t>
            </w:r>
            <w:r>
              <w:rPr>
                <w:rFonts w:ascii="Aptos" w:hAnsi="Aptos"/>
                <w:sz w:val="16"/>
              </w:rPr>
              <w:t xml:space="preserve">”</w:t>
            </w:r>
          </w:p>
        </w:tc>
        <w:tc>
          <w:tcPr>
            <w:vAlign w:val="center"/>
          </w:tcPr>
          <w:p>
            <w:pPr>
              <w:pStyle w:val="Compact"/>
              <w:jc w:val="left"/>
            </w:pPr>
            <w:r>
              <w:rPr>
                <w:rFonts w:ascii="Aptos" w:hAnsi="Aptos"/>
                <w:sz w:val="16"/>
              </w:rPr>
              <w:t xml:space="preserve">Makes paid acquisition feel affordable and beginner-accessible</w:t>
            </w:r>
          </w:p>
        </w:tc>
        <w:tc>
          <w:tcPr>
            <w:vAlign w:val="center"/>
          </w:tcPr>
          <w:p>
            <w:pPr>
              <w:pStyle w:val="Compact"/>
              <w:jc w:val="left"/>
            </w:pPr>
            <w:r>
              <w:rPr>
                <w:rFonts w:ascii="Aptos" w:hAnsi="Aptos"/>
                <w:sz w:val="16"/>
              </w:rPr>
              <w:t xml:space="preserve">The ad dashboard / follower visual reinforces the mechanism</w:t>
            </w:r>
          </w:p>
        </w:tc>
      </w:tr>
      <w:tr>
        <w:tc>
          <w:tcPr>
            <w:vAlign w:val="center"/>
          </w:tcPr>
          <w:p>
            <w:pPr>
              <w:pStyle w:val="Compact"/>
              <w:jc w:val="left"/>
            </w:pPr>
            <w:r>
              <w:rPr>
                <w:rFonts w:ascii="Aptos" w:hAnsi="Aptos"/>
                <w:sz w:val="16"/>
              </w:rPr>
              <w:t xml:space="preserve">28</w:t>
            </w:r>
          </w:p>
        </w:tc>
        <w:tc>
          <w:tcPr>
            <w:vAlign w:val="center"/>
          </w:tcPr>
          <w:p>
            <w:pPr>
              <w:pStyle w:val="Compact"/>
              <w:jc w:val="left"/>
            </w:pPr>
            <w:r>
              <w:rPr>
                <w:rFonts w:ascii="Aptos" w:hAnsi="Aptos"/>
                <w:sz w:val="16"/>
              </w:rPr>
              <w:t xml:space="preserve">Course 6</w:t>
            </w:r>
          </w:p>
        </w:tc>
        <w:tc>
          <w:tcPr>
            <w:vAlign w:val="center"/>
          </w:tcPr>
          <w:p>
            <w:pPr>
              <w:pStyle w:val="Compact"/>
              <w:jc w:val="left"/>
            </w:pPr>
            <w:r>
              <w:rPr>
                <w:rFonts w:ascii="Aptos" w:hAnsi="Aptos"/>
                <w:sz w:val="16"/>
              </w:rPr>
              <w:t xml:space="preserve">“</w:t>
            </w:r>
            <w:r>
              <w:rPr>
                <w:rFonts w:ascii="Aptos" w:hAnsi="Aptos"/>
                <w:sz w:val="16"/>
              </w:rPr>
              <w:t xml:space="preserve">Trial Reels: How We Get 120+ Extra Followers A Day</w:t>
            </w:r>
            <w:r>
              <w:rPr>
                <w:rFonts w:ascii="Aptos" w:hAnsi="Aptos"/>
                <w:sz w:val="16"/>
              </w:rPr>
              <w:t xml:space="preserve">”</w:t>
            </w:r>
            <w:r>
              <w:rPr>
                <w:rFonts w:ascii="Aptos" w:hAnsi="Aptos"/>
                <w:sz w:val="16"/>
              </w:rPr>
              <w:t xml:space="preserve">; says Trial Reels are being boosted and take about five minutes to post;</w:t>
            </w:r>
            <w:r>
              <w:rPr>
                <w:rFonts w:ascii="Aptos" w:hAnsi="Aptos"/>
                <w:sz w:val="16"/>
              </w:rPr>
              <w:t xml:space="preserve"> </w:t>
            </w:r>
            <w:r>
              <w:rPr>
                <w:rStyle w:val="VerbatimChar"/>
                <w:rFonts w:ascii="Aptos" w:hAnsi="Aptos"/>
                <w:sz w:val="16"/>
              </w:rPr>
              <w:t xml:space="preserve">$67</w:t>
            </w:r>
            <w:r>
              <w:rPr>
                <w:rFonts w:ascii="Aptos" w:hAnsi="Aptos"/>
                <w:sz w:val="16"/>
              </w:rPr>
              <w:t xml:space="preserve"> </w:t>
            </w:r>
            <w:r>
              <w:rPr>
                <w:rFonts w:ascii="Aptos" w:hAnsi="Aptos"/>
                <w:sz w:val="16"/>
              </w:rPr>
              <w:t xml:space="preserve">/</w:t>
            </w:r>
            <w:r>
              <w:rPr>
                <w:rFonts w:ascii="Aptos" w:hAnsi="Aptos"/>
                <w:sz w:val="16"/>
              </w:rPr>
              <w:t xml:space="preserve"> </w:t>
            </w:r>
            <w:r>
              <w:rPr>
                <w:rFonts w:ascii="Aptos" w:hAnsi="Aptos"/>
                <w:sz w:val="16"/>
              </w:rPr>
              <w:t xml:space="preserve">“</w:t>
            </w:r>
            <w:r>
              <w:rPr>
                <w:rFonts w:ascii="Aptos" w:hAnsi="Aptos"/>
                <w:sz w:val="16"/>
              </w:rPr>
              <w:t xml:space="preserve">Today’s Price: $1!</w:t>
            </w:r>
            <w:r>
              <w:rPr>
                <w:rFonts w:ascii="Aptos" w:hAnsi="Aptos"/>
                <w:sz w:val="16"/>
              </w:rPr>
              <w:t xml:space="preserve">”</w:t>
            </w:r>
          </w:p>
        </w:tc>
        <w:tc>
          <w:tcPr>
            <w:vAlign w:val="center"/>
          </w:tcPr>
          <w:p>
            <w:pPr>
              <w:pStyle w:val="Compact"/>
              <w:jc w:val="left"/>
            </w:pPr>
            <w:r>
              <w:rPr>
                <w:rFonts w:ascii="Aptos" w:hAnsi="Aptos"/>
                <w:sz w:val="16"/>
              </w:rPr>
              <w:t xml:space="preserve">Uses current-platform opportunity and low effort</w:t>
            </w:r>
          </w:p>
        </w:tc>
        <w:tc>
          <w:tcPr>
            <w:vAlign w:val="center"/>
          </w:tcPr>
          <w:p>
            <w:pPr>
              <w:pStyle w:val="Compact"/>
              <w:jc w:val="left"/>
            </w:pPr>
            <w:r>
              <w:rPr>
                <w:rFonts w:ascii="Aptos" w:hAnsi="Aptos"/>
                <w:sz w:val="16"/>
              </w:rPr>
              <w:t xml:space="preserve">Creates urgency around a changing algorithm without showing a countdown</w:t>
            </w:r>
          </w:p>
        </w:tc>
      </w:tr>
      <w:tr>
        <w:tc>
          <w:tcPr>
            <w:vAlign w:val="center"/>
          </w:tcPr>
          <w:p>
            <w:pPr>
              <w:pStyle w:val="Compact"/>
              <w:jc w:val="left"/>
            </w:pPr>
            <w:r>
              <w:rPr>
                <w:rFonts w:ascii="Aptos" w:hAnsi="Aptos"/>
                <w:sz w:val="16"/>
              </w:rPr>
              <w:t xml:space="preserve">29</w:t>
            </w:r>
          </w:p>
        </w:tc>
        <w:tc>
          <w:tcPr>
            <w:vAlign w:val="center"/>
          </w:tcPr>
          <w:p>
            <w:pPr>
              <w:pStyle w:val="Compact"/>
              <w:jc w:val="left"/>
            </w:pPr>
            <w:r>
              <w:rPr>
                <w:rFonts w:ascii="Aptos" w:hAnsi="Aptos"/>
                <w:sz w:val="16"/>
              </w:rPr>
              <w:t xml:space="preserve">Course 7</w:t>
            </w:r>
          </w:p>
        </w:tc>
        <w:tc>
          <w:tcPr>
            <w:vAlign w:val="center"/>
          </w:tcPr>
          <w:p>
            <w:pPr>
              <w:pStyle w:val="Compact"/>
              <w:jc w:val="left"/>
            </w:pPr>
            <w:r>
              <w:rPr>
                <w:rFonts w:ascii="Aptos" w:hAnsi="Aptos"/>
                <w:sz w:val="16"/>
              </w:rPr>
              <w:t xml:space="preserve">“</w:t>
            </w:r>
            <w:r>
              <w:rPr>
                <w:rFonts w:ascii="Aptos" w:hAnsi="Aptos"/>
                <w:sz w:val="16"/>
              </w:rPr>
              <w:t xml:space="preserve">The 1K Instagram Followers In 30 Days Challenge</w:t>
            </w:r>
            <w:r>
              <w:rPr>
                <w:rFonts w:ascii="Aptos" w:hAnsi="Aptos"/>
                <w:sz w:val="16"/>
              </w:rPr>
              <w:t xml:space="preserve">”</w:t>
            </w:r>
            <w:r>
              <w:rPr>
                <w:rFonts w:ascii="Aptos" w:hAnsi="Aptos"/>
                <w:sz w:val="16"/>
              </w:rPr>
              <w:t xml:space="preserve">; average completed student got 742 new followers, many got 10,000 or more;</w:t>
            </w:r>
            <w:r>
              <w:rPr>
                <w:rFonts w:ascii="Aptos" w:hAnsi="Aptos"/>
                <w:sz w:val="16"/>
              </w:rPr>
              <w:t xml:space="preserve"> </w:t>
            </w:r>
            <w:r>
              <w:rPr>
                <w:rStyle w:val="VerbatimChar"/>
                <w:rFonts w:ascii="Aptos" w:hAnsi="Aptos"/>
                <w:sz w:val="16"/>
              </w:rPr>
              <w:t xml:space="preserve">$27</w:t>
            </w:r>
            <w:r>
              <w:rPr>
                <w:rFonts w:ascii="Aptos" w:hAnsi="Aptos"/>
                <w:sz w:val="16"/>
              </w:rPr>
              <w:t xml:space="preserve"> </w:t>
            </w:r>
            <w:r>
              <w:rPr>
                <w:rFonts w:ascii="Aptos" w:hAnsi="Aptos"/>
                <w:sz w:val="16"/>
              </w:rPr>
              <w:t xml:space="preserve">/</w:t>
            </w:r>
            <w:r>
              <w:rPr>
                <w:rFonts w:ascii="Aptos" w:hAnsi="Aptos"/>
                <w:sz w:val="16"/>
              </w:rPr>
              <w:t xml:space="preserve"> </w:t>
            </w:r>
            <w:r>
              <w:rPr>
                <w:rFonts w:ascii="Aptos" w:hAnsi="Aptos"/>
                <w:sz w:val="16"/>
              </w:rPr>
              <w:t xml:space="preserve">“</w:t>
            </w:r>
            <w:r>
              <w:rPr>
                <w:rFonts w:ascii="Aptos" w:hAnsi="Aptos"/>
                <w:sz w:val="16"/>
              </w:rPr>
              <w:t xml:space="preserve">Today’s Price: $1!</w:t>
            </w:r>
            <w:r>
              <w:rPr>
                <w:rFonts w:ascii="Aptos" w:hAnsi="Aptos"/>
                <w:sz w:val="16"/>
              </w:rPr>
              <w:t xml:space="preserve">”</w:t>
            </w:r>
          </w:p>
        </w:tc>
        <w:tc>
          <w:tcPr>
            <w:vAlign w:val="center"/>
          </w:tcPr>
          <w:p>
            <w:pPr>
              <w:pStyle w:val="Compact"/>
              <w:jc w:val="left"/>
            </w:pPr>
            <w:r>
              <w:rPr>
                <w:rFonts w:ascii="Aptos" w:hAnsi="Aptos"/>
                <w:sz w:val="16"/>
              </w:rPr>
              <w:t xml:space="preserve">Adds a challenge structure and numerical outcome</w:t>
            </w:r>
          </w:p>
        </w:tc>
        <w:tc>
          <w:tcPr>
            <w:vAlign w:val="center"/>
          </w:tcPr>
          <w:p>
            <w:pPr>
              <w:pStyle w:val="Compact"/>
              <w:jc w:val="left"/>
            </w:pPr>
            <w:r>
              <w:rPr>
                <w:rFonts w:ascii="Aptos" w:hAnsi="Aptos"/>
                <w:sz w:val="16"/>
              </w:rPr>
              <w:t xml:space="preserve">Challenge mockup supplies a concrete visual product</w:t>
            </w:r>
          </w:p>
        </w:tc>
      </w:tr>
      <w:tr>
        <w:tc>
          <w:tcPr>
            <w:vAlign w:val="center"/>
          </w:tcPr>
          <w:p>
            <w:pPr>
              <w:pStyle w:val="Compact"/>
              <w:jc w:val="left"/>
            </w:pPr>
            <w:r>
              <w:rPr>
                <w:rFonts w:ascii="Aptos" w:hAnsi="Aptos"/>
                <w:sz w:val="16"/>
              </w:rPr>
              <w:t xml:space="preserve">30</w:t>
            </w:r>
          </w:p>
        </w:tc>
        <w:tc>
          <w:tcPr>
            <w:vAlign w:val="center"/>
          </w:tcPr>
          <w:p>
            <w:pPr>
              <w:pStyle w:val="Compact"/>
              <w:jc w:val="left"/>
            </w:pPr>
            <w:r>
              <w:rPr>
                <w:rFonts w:ascii="Aptos" w:hAnsi="Aptos"/>
                <w:sz w:val="16"/>
              </w:rPr>
              <w:t xml:space="preserve">Course 8</w:t>
            </w:r>
          </w:p>
        </w:tc>
        <w:tc>
          <w:tcPr>
            <w:vAlign w:val="center"/>
          </w:tcPr>
          <w:p>
            <w:pPr>
              <w:pStyle w:val="Compact"/>
              <w:jc w:val="left"/>
            </w:pPr>
            <w:r>
              <w:rPr>
                <w:rFonts w:ascii="Aptos" w:hAnsi="Aptos"/>
                <w:sz w:val="16"/>
              </w:rPr>
              <w:t xml:space="preserve">“</w:t>
            </w:r>
            <w:r>
              <w:rPr>
                <w:rFonts w:ascii="Aptos" w:hAnsi="Aptos"/>
                <w:sz w:val="16"/>
              </w:rPr>
              <w:t xml:space="preserve">Insta-Ready: How I Batch Create 40 Reels In 2 Hours</w:t>
            </w:r>
            <w:r>
              <w:rPr>
                <w:rFonts w:ascii="Aptos" w:hAnsi="Aptos"/>
                <w:sz w:val="16"/>
              </w:rPr>
              <w:t xml:space="preserve">”</w:t>
            </w:r>
            <w:r>
              <w:rPr>
                <w:rFonts w:ascii="Aptos" w:hAnsi="Aptos"/>
                <w:sz w:val="16"/>
              </w:rPr>
              <w:t xml:space="preserve">; creates quality Reels quickly;</w:t>
            </w:r>
            <w:r>
              <w:rPr>
                <w:rFonts w:ascii="Aptos" w:hAnsi="Aptos"/>
                <w:sz w:val="16"/>
              </w:rPr>
              <w:t xml:space="preserve"> </w:t>
            </w:r>
            <w:r>
              <w:rPr>
                <w:rStyle w:val="VerbatimChar"/>
                <w:rFonts w:ascii="Aptos" w:hAnsi="Aptos"/>
                <w:sz w:val="16"/>
              </w:rPr>
              <w:t xml:space="preserve">$27</w:t>
            </w:r>
            <w:r>
              <w:rPr>
                <w:rFonts w:ascii="Aptos" w:hAnsi="Aptos"/>
                <w:sz w:val="16"/>
              </w:rPr>
              <w:t xml:space="preserve"> </w:t>
            </w:r>
            <w:r>
              <w:rPr>
                <w:rFonts w:ascii="Aptos" w:hAnsi="Aptos"/>
                <w:sz w:val="16"/>
              </w:rPr>
              <w:t xml:space="preserve">/</w:t>
            </w:r>
            <w:r>
              <w:rPr>
                <w:rFonts w:ascii="Aptos" w:hAnsi="Aptos"/>
                <w:sz w:val="16"/>
              </w:rPr>
              <w:t xml:space="preserve"> </w:t>
            </w:r>
            <w:r>
              <w:rPr>
                <w:rFonts w:ascii="Aptos" w:hAnsi="Aptos"/>
                <w:sz w:val="16"/>
              </w:rPr>
              <w:t xml:space="preserve">“</w:t>
            </w:r>
            <w:r>
              <w:rPr>
                <w:rFonts w:ascii="Aptos" w:hAnsi="Aptos"/>
                <w:sz w:val="16"/>
              </w:rPr>
              <w:t xml:space="preserve">Today’s Price: $1!</w:t>
            </w:r>
            <w:r>
              <w:rPr>
                <w:rFonts w:ascii="Aptos" w:hAnsi="Aptos"/>
                <w:sz w:val="16"/>
              </w:rPr>
              <w:t xml:space="preserve">”</w:t>
            </w:r>
          </w:p>
        </w:tc>
        <w:tc>
          <w:tcPr>
            <w:vAlign w:val="center"/>
          </w:tcPr>
          <w:p>
            <w:pPr>
              <w:pStyle w:val="Compact"/>
              <w:jc w:val="left"/>
            </w:pPr>
            <w:r>
              <w:rPr>
                <w:rFonts w:ascii="Aptos" w:hAnsi="Aptos"/>
                <w:sz w:val="16"/>
              </w:rPr>
              <w:t xml:space="preserve">Solves consistency and content-volume friction</w:t>
            </w:r>
          </w:p>
        </w:tc>
        <w:tc>
          <w:tcPr>
            <w:vAlign w:val="center"/>
          </w:tcPr>
          <w:p>
            <w:pPr>
              <w:pStyle w:val="Compact"/>
              <w:jc w:val="left"/>
            </w:pPr>
            <w:r>
              <w:rPr>
                <w:rFonts w:ascii="Aptos" w:hAnsi="Aptos"/>
                <w:sz w:val="16"/>
              </w:rPr>
              <w:t xml:space="preserve">Product imagery shows batches of content</w:t>
            </w:r>
          </w:p>
        </w:tc>
      </w:tr>
      <w:tr>
        <w:tc>
          <w:tcPr>
            <w:vAlign w:val="center"/>
          </w:tcPr>
          <w:p>
            <w:pPr>
              <w:pStyle w:val="Compact"/>
              <w:jc w:val="left"/>
            </w:pPr>
            <w:r>
              <w:rPr>
                <w:rFonts w:ascii="Aptos" w:hAnsi="Aptos"/>
                <w:sz w:val="16"/>
              </w:rPr>
              <w:t xml:space="preserve">31</w:t>
            </w:r>
          </w:p>
        </w:tc>
        <w:tc>
          <w:tcPr>
            <w:vAlign w:val="center"/>
          </w:tcPr>
          <w:p>
            <w:pPr>
              <w:pStyle w:val="Compact"/>
              <w:jc w:val="left"/>
            </w:pPr>
            <w:r>
              <w:rPr>
                <w:rFonts w:ascii="Aptos" w:hAnsi="Aptos"/>
                <w:sz w:val="16"/>
              </w:rPr>
              <w:t xml:space="preserve">Closing claim</w:t>
            </w:r>
          </w:p>
        </w:tc>
        <w:tc>
          <w:tcPr>
            <w:vAlign w:val="center"/>
          </w:tcPr>
          <w:p>
            <w:pPr>
              <w:pStyle w:val="Compact"/>
              <w:jc w:val="left"/>
            </w:pPr>
            <w:r>
              <w:rPr>
                <w:rFonts w:ascii="Aptos" w:hAnsi="Aptos"/>
                <w:sz w:val="16"/>
              </w:rPr>
              <w:t xml:space="preserve">“</w:t>
            </w:r>
            <w:r>
              <w:rPr>
                <w:rFonts w:ascii="Aptos" w:hAnsi="Aptos"/>
                <w:sz w:val="16"/>
              </w:rPr>
              <w:t xml:space="preserve">If you have 100+ followers, you should be making $50-$100 per DAY. These courses will show you how!</w:t>
            </w:r>
            <w:r>
              <w:rPr>
                <w:rFonts w:ascii="Aptos" w:hAnsi="Aptos"/>
                <w:sz w:val="16"/>
              </w:rPr>
              <w:t xml:space="preserve">”</w:t>
            </w:r>
          </w:p>
        </w:tc>
        <w:tc>
          <w:tcPr>
            <w:vAlign w:val="center"/>
          </w:tcPr>
          <w:p>
            <w:pPr>
              <w:pStyle w:val="Compact"/>
              <w:jc w:val="left"/>
            </w:pPr>
            <w:r>
              <w:rPr>
                <w:rFonts w:ascii="Aptos" w:hAnsi="Aptos"/>
                <w:sz w:val="16"/>
              </w:rPr>
              <w:t xml:space="preserve">Ends on an earnings-based implication and returns to the core monetization promise</w:t>
            </w:r>
          </w:p>
        </w:tc>
        <w:tc>
          <w:tcPr>
            <w:vAlign w:val="center"/>
          </w:tcPr>
          <w:p>
            <w:pPr>
              <w:pStyle w:val="Compact"/>
              <w:jc w:val="left"/>
            </w:pPr>
            <w:r>
              <w:rPr>
                <w:rFonts w:ascii="Aptos" w:hAnsi="Aptos"/>
                <w:sz w:val="16"/>
              </w:rPr>
              <w:t xml:space="preserve">The extracted page text ends here; no visible guarantee or FAQ was captured</w:t>
            </w:r>
          </w:p>
        </w:tc>
      </w:tr>
    </w:tbl>
    <w:bookmarkEnd w:id="35"/>
    <w:bookmarkStart w:id="36" w:name="page-two-copy-architecture"/>
    <w:p>
      <w:pPr>
        <w:pStyle w:val="Heading3"/>
      </w:pPr>
      <w:r>
        <w:t xml:space="preserve">4.3 Page-two copy architecture</w:t>
      </w:r>
    </w:p>
    <w:p>
      <w:pPr>
        <w:pStyle w:val="FirstParagraph"/>
      </w:pPr>
      <w:r>
        <w:t xml:space="preserve">The page is organized around</w:t>
      </w:r>
      <w:r>
        <w:t xml:space="preserve"> </w:t>
      </w:r>
      <w:r>
        <w:rPr>
          <w:b/>
          <w:bCs/>
        </w:rPr>
        <w:t xml:space="preserve">value stacking plus goal routing</w:t>
      </w:r>
      <w:r>
        <w:t xml:space="preserve">. The bundle is first presented as one large object. The benefit list then gives the visitor multiple reasons to care. The</w:t>
      </w:r>
      <w:r>
        <w:t xml:space="preserve"> </w:t>
      </w:r>
      <w:r>
        <w:t xml:space="preserve">“</w:t>
      </w:r>
      <w:r>
        <w:t xml:space="preserve">more sales</w:t>
      </w:r>
      <w:r>
        <w:t xml:space="preserve">”</w:t>
      </w:r>
      <w:r>
        <w:t xml:space="preserve"> </w:t>
      </w:r>
      <w:r>
        <w:t xml:space="preserve">route speaks to monetization through Stories, the main Instagram sales course, and Manychat. The</w:t>
      </w:r>
      <w:r>
        <w:t xml:space="preserve"> </w:t>
      </w:r>
      <w:r>
        <w:t xml:space="preserve">“</w:t>
      </w:r>
      <w:r>
        <w:t xml:space="preserve">more followers</w:t>
      </w:r>
      <w:r>
        <w:t xml:space="preserve">”</w:t>
      </w:r>
      <w:r>
        <w:t xml:space="preserve"> </w:t>
      </w:r>
      <w:r>
        <w:t xml:space="preserve">route speaks to reach through hooks, follower ads, Trial Reels, batch content, and the 30-day challenge. The full course breakdown then validates that the bundle is not merely a headline; it contains named products with distinct mechanisms.</w:t>
      </w:r>
      <w:hyperlink r:id="rId23">
        <w:r>
          <w:rPr>
            <w:rStyle w:val="Hyperlink"/>
          </w:rPr>
          <w:t xml:space="preserve">2</w:t>
        </w:r>
      </w:hyperlink>
    </w:p>
    <w:p>
      <w:pPr>
        <w:pStyle w:val="BodyText"/>
      </w:pPr>
      <w:r>
        <w:t xml:space="preserve">The copy repeatedly uses</w:t>
      </w:r>
      <w:r>
        <w:t xml:space="preserve"> </w:t>
      </w:r>
      <w:r>
        <w:rPr>
          <w:b/>
          <w:bCs/>
        </w:rPr>
        <w:t xml:space="preserve">implementation language</w:t>
      </w:r>
      <w:r>
        <w:t xml:space="preserve">:</w:t>
      </w:r>
      <w:r>
        <w:t xml:space="preserve"> </w:t>
      </w:r>
      <w:r>
        <w:t xml:space="preserve">“</w:t>
      </w:r>
      <w:r>
        <w:t xml:space="preserve">copy my exact, simple funnel,</w:t>
      </w:r>
      <w:r>
        <w:t xml:space="preserve">”</w:t>
      </w:r>
      <w:r>
        <w:t xml:space="preserve"> </w:t>
      </w:r>
      <w:r>
        <w:t xml:space="preserve">“</w:t>
      </w:r>
      <w:r>
        <w:t xml:space="preserve">duplicate my simple $5/day… funnel,</w:t>
      </w:r>
      <w:r>
        <w:t xml:space="preserve">”</w:t>
      </w:r>
      <w:r>
        <w:t xml:space="preserve"> </w:t>
      </w:r>
      <w:r>
        <w:t xml:space="preserve">“</w:t>
      </w:r>
      <w:r>
        <w:t xml:space="preserve">step-by-step,</w:t>
      </w:r>
      <w:r>
        <w:t xml:space="preserve">”</w:t>
      </w:r>
      <w:r>
        <w:t xml:space="preserve"> </w:t>
      </w:r>
      <w:r>
        <w:t xml:space="preserve">“</w:t>
      </w:r>
      <w:r>
        <w:t xml:space="preserve">no ad experience needed,</w:t>
      </w:r>
      <w:r>
        <w:t xml:space="preserve">”</w:t>
      </w:r>
      <w:r>
        <w:t xml:space="preserve"> </w:t>
      </w:r>
      <w:r>
        <w:t xml:space="preserve">“</w:t>
      </w:r>
      <w:r>
        <w:t xml:space="preserve">takes me literally 5 minutes,</w:t>
      </w:r>
      <w:r>
        <w:t xml:space="preserve">”</w:t>
      </w:r>
      <w:r>
        <w:t xml:space="preserve"> </w:t>
      </w:r>
      <w:r>
        <w:t xml:space="preserve">and</w:t>
      </w:r>
      <w:r>
        <w:t xml:space="preserve"> </w:t>
      </w:r>
      <w:r>
        <w:t xml:space="preserve">“</w:t>
      </w:r>
      <w:r>
        <w:t xml:space="preserve">batch create 40 Reels in 2 hours.</w:t>
      </w:r>
      <w:r>
        <w:t xml:space="preserve">”</w:t>
      </w:r>
      <w:r>
        <w:t xml:space="preserve"> </w:t>
      </w:r>
      <w:r>
        <w:t xml:space="preserve">This is important for cold traffic because it turns an aspirational outcome into a set of observable actions.</w:t>
      </w:r>
    </w:p>
    <w:bookmarkEnd w:id="36"/>
    <w:bookmarkStart w:id="37" w:name="bundle-economics-visible-on-the-page"/>
    <w:p>
      <w:pPr>
        <w:pStyle w:val="Heading3"/>
      </w:pPr>
      <w:r>
        <w:t xml:space="preserve">4.4 Bundle economics visible on the page</w:t>
      </w:r>
    </w:p>
    <w:p>
      <w:pPr>
        <w:pStyle w:val="FirstParagraph"/>
      </w:pPr>
      <w:r>
        <w:t xml:space="preserve">The eight component prices shown in the course breakdown are $37, $37, $57, $67, $67, $27, and $27, with the first broad Instagram course also presented at $37. The visible list-price total is therefore</w:t>
      </w:r>
      <w:r>
        <w:t xml:space="preserve"> </w:t>
      </w:r>
      <w:r>
        <w:rPr>
          <w:b/>
          <w:bCs/>
        </w:rPr>
        <w:t xml:space="preserve">$356</w:t>
      </w:r>
      <w:r>
        <w:t xml:space="preserve">. Against an $8 bundle price, the implied discount is approximately</w:t>
      </w:r>
      <w:r>
        <w:t xml:space="preserve"> </w:t>
      </w:r>
      <w:r>
        <w:rPr>
          <w:b/>
          <w:bCs/>
        </w:rPr>
        <w:t xml:space="preserve">97.76%</w:t>
      </w:r>
      <w:r>
        <w:t xml:space="preserve">, and the bundle price is</w:t>
      </w:r>
      <w:r>
        <w:t xml:space="preserve"> </w:t>
      </w:r>
      <w:r>
        <w:rPr>
          <w:b/>
          <w:bCs/>
        </w:rPr>
        <w:t xml:space="preserve">44.5 times lower</w:t>
      </w:r>
      <w:r>
        <w:t xml:space="preserve"> </w:t>
      </w:r>
      <w:r>
        <w:t xml:space="preserve">than the sum of the displayed component prices. These are arithmetic calculations based only on the prices shown on the page; they do not establish whether each product is normally sold at those prices or whether the $8 offer is recurring, temporary, or one-time.</w:t>
      </w:r>
      <w:hyperlink r:id="rId23">
        <w:r>
          <w:rPr>
            <w:rStyle w:val="Hyperlink"/>
          </w:rPr>
          <w:t xml:space="preserve">2</w:t>
        </w:r>
      </w:hyperlink>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center"/>
            <w:shd w:fill="F7D9E8"/>
          </w:tcPr>
          <w:p>
            <w:pPr>
              <w:pStyle w:val="Compact"/>
              <w:jc w:val="left"/>
            </w:pPr>
            <w:r>
              <w:rPr>
                <w:rFonts w:ascii="Aptos" w:hAnsi="Aptos"/>
                <w:b/>
                <w:color w:val="7C164C"/>
                <w:sz w:val="16"/>
              </w:rPr>
              <w:t xml:space="preserve">Visible value element</w:t>
            </w:r>
          </w:p>
        </w:tc>
        <w:tc>
          <w:tcPr>
            <w:vAlign w:val="center"/>
            <w:shd w:fill="F7D9E8"/>
          </w:tcPr>
          <w:p>
            <w:pPr>
              <w:pStyle w:val="Compact"/>
              <w:jc w:val="left"/>
            </w:pPr>
            <w:r>
              <w:rPr>
                <w:rFonts w:ascii="Aptos" w:hAnsi="Aptos"/>
                <w:b/>
                <w:color w:val="7C164C"/>
                <w:sz w:val="16"/>
              </w:rPr>
              <w:t xml:space="preserve">Amount / implication</w:t>
            </w:r>
          </w:p>
        </w:tc>
      </w:tr>
      <w:tr>
        <w:tc>
          <w:tcPr>
            <w:vAlign w:val="center"/>
          </w:tcPr>
          <w:p>
            <w:pPr>
              <w:pStyle w:val="Compact"/>
              <w:jc w:val="left"/>
            </w:pPr>
            <w:r>
              <w:rPr>
                <w:rFonts w:ascii="Aptos" w:hAnsi="Aptos"/>
                <w:sz w:val="16"/>
              </w:rPr>
              <w:t xml:space="preserve">Displayed component-price total</w:t>
            </w:r>
          </w:p>
        </w:tc>
        <w:tc>
          <w:tcPr>
            <w:vAlign w:val="center"/>
          </w:tcPr>
          <w:p>
            <w:pPr>
              <w:pStyle w:val="Compact"/>
              <w:jc w:val="left"/>
            </w:pPr>
            <w:r>
              <w:rPr>
                <w:rFonts w:ascii="Aptos" w:hAnsi="Aptos"/>
                <w:sz w:val="16"/>
              </w:rPr>
              <w:t xml:space="preserve">$356</w:t>
            </w:r>
          </w:p>
        </w:tc>
      </w:tr>
      <w:tr>
        <w:tc>
          <w:tcPr>
            <w:vAlign w:val="center"/>
          </w:tcPr>
          <w:p>
            <w:pPr>
              <w:pStyle w:val="Compact"/>
              <w:jc w:val="left"/>
            </w:pPr>
            <w:r>
              <w:rPr>
                <w:rFonts w:ascii="Aptos" w:hAnsi="Aptos"/>
                <w:sz w:val="16"/>
              </w:rPr>
              <w:t xml:space="preserve">Bundle price</w:t>
            </w:r>
          </w:p>
        </w:tc>
        <w:tc>
          <w:tcPr>
            <w:vAlign w:val="center"/>
          </w:tcPr>
          <w:p>
            <w:pPr>
              <w:pStyle w:val="Compact"/>
              <w:jc w:val="left"/>
            </w:pPr>
            <w:r>
              <w:rPr>
                <w:rFonts w:ascii="Aptos" w:hAnsi="Aptos"/>
                <w:sz w:val="16"/>
              </w:rPr>
              <w:t xml:space="preserve">$8</w:t>
            </w:r>
          </w:p>
        </w:tc>
      </w:tr>
      <w:tr>
        <w:tc>
          <w:tcPr>
            <w:vAlign w:val="center"/>
          </w:tcPr>
          <w:p>
            <w:pPr>
              <w:pStyle w:val="Compact"/>
              <w:jc w:val="left"/>
            </w:pPr>
            <w:r>
              <w:rPr>
                <w:rFonts w:ascii="Aptos" w:hAnsi="Aptos"/>
                <w:sz w:val="16"/>
              </w:rPr>
              <w:t xml:space="preserve">Implied savings</w:t>
            </w:r>
          </w:p>
        </w:tc>
        <w:tc>
          <w:tcPr>
            <w:vAlign w:val="center"/>
          </w:tcPr>
          <w:p>
            <w:pPr>
              <w:pStyle w:val="Compact"/>
              <w:jc w:val="left"/>
            </w:pPr>
            <w:r>
              <w:rPr>
                <w:rFonts w:ascii="Aptos" w:hAnsi="Aptos"/>
                <w:sz w:val="16"/>
              </w:rPr>
              <w:t xml:space="preserve">$348</w:t>
            </w:r>
          </w:p>
        </w:tc>
      </w:tr>
      <w:tr>
        <w:tc>
          <w:tcPr>
            <w:vAlign w:val="center"/>
          </w:tcPr>
          <w:p>
            <w:pPr>
              <w:pStyle w:val="Compact"/>
              <w:jc w:val="left"/>
            </w:pPr>
            <w:r>
              <w:rPr>
                <w:rFonts w:ascii="Aptos" w:hAnsi="Aptos"/>
                <w:sz w:val="16"/>
              </w:rPr>
              <w:t xml:space="preserve">Implied discount</w:t>
            </w:r>
          </w:p>
        </w:tc>
        <w:tc>
          <w:tcPr>
            <w:vAlign w:val="center"/>
          </w:tcPr>
          <w:p>
            <w:pPr>
              <w:pStyle w:val="Compact"/>
              <w:jc w:val="left"/>
            </w:pPr>
            <w:r>
              <w:rPr>
                <w:rFonts w:ascii="Aptos" w:hAnsi="Aptos"/>
                <w:sz w:val="16"/>
              </w:rPr>
              <w:t xml:space="preserve">97.76%</w:t>
            </w:r>
          </w:p>
        </w:tc>
      </w:tr>
      <w:tr>
        <w:tc>
          <w:tcPr>
            <w:vAlign w:val="center"/>
          </w:tcPr>
          <w:p>
            <w:pPr>
              <w:pStyle w:val="Compact"/>
              <w:jc w:val="left"/>
            </w:pPr>
            <w:r>
              <w:rPr>
                <w:rFonts w:ascii="Aptos" w:hAnsi="Aptos"/>
                <w:sz w:val="16"/>
              </w:rPr>
              <w:t xml:space="preserve">Displayed component value multiple</w:t>
            </w:r>
          </w:p>
        </w:tc>
        <w:tc>
          <w:tcPr>
            <w:vAlign w:val="center"/>
          </w:tcPr>
          <w:p>
            <w:pPr>
              <w:pStyle w:val="Compact"/>
              <w:jc w:val="left"/>
            </w:pPr>
            <w:r>
              <w:rPr>
                <w:rFonts w:ascii="Aptos" w:hAnsi="Aptos"/>
                <w:sz w:val="16"/>
              </w:rPr>
              <w:t xml:space="preserve">44.5× the bundle price</w:t>
            </w:r>
          </w:p>
        </w:tc>
      </w:tr>
      <w:tr>
        <w:tc>
          <w:tcPr>
            <w:vAlign w:val="center"/>
          </w:tcPr>
          <w:p>
            <w:pPr>
              <w:pStyle w:val="Compact"/>
              <w:jc w:val="left"/>
            </w:pPr>
            <w:r>
              <w:rPr>
                <w:rFonts w:ascii="Aptos" w:hAnsi="Aptos"/>
                <w:sz w:val="16"/>
              </w:rPr>
              <w:t xml:space="preserve">Per-course bundle-equivalent price</w:t>
            </w:r>
          </w:p>
        </w:tc>
        <w:tc>
          <w:tcPr>
            <w:vAlign w:val="center"/>
          </w:tcPr>
          <w:p>
            <w:pPr>
              <w:pStyle w:val="Compact"/>
              <w:jc w:val="left"/>
            </w:pPr>
            <w:r>
              <w:rPr>
                <w:rFonts w:ascii="Aptos" w:hAnsi="Aptos"/>
                <w:sz w:val="16"/>
              </w:rPr>
              <w:t xml:space="preserve">$1 on average, mathematically $8 ÷ 8</w:t>
            </w:r>
          </w:p>
        </w:tc>
      </w:tr>
    </w:tbl>
    <w:bookmarkEnd w:id="37"/>
    <w:bookmarkStart w:id="38" w:name="visual-and-technical-observations-1"/>
    <w:p>
      <w:pPr>
        <w:pStyle w:val="Heading3"/>
      </w:pPr>
      <w:r>
        <w:t xml:space="preserve">4.5 Visual and technical observations</w:t>
      </w:r>
    </w:p>
    <w:p>
      <w:pPr>
        <w:pStyle w:val="FirstParagraph"/>
      </w:pPr>
      <w:r>
        <w:t xml:space="preserve">The second page is more visually dense than the first. The hero uses a numbered eight-product collage; the authority section combines an Instagram profile screenshot with a revenue graph; the benefit section uses blue check icons; and the outcome routes use product tiles as navigation aids. The dominant colors are pale pink, pale blue, white, magenta, and blue. The snapshot contained 36 page blocks, 48 text elements, 6 primary CTA button elements, 1 iframe, 0 forms, and 8 external script tags.</w:t>
      </w:r>
      <w:hyperlink r:id="rId23">
        <w:r>
          <w:rPr>
            <w:rStyle w:val="Hyperlink"/>
          </w:rPr>
          <w:t xml:space="preserve">2</w:t>
        </w:r>
      </w:hyperlink>
    </w:p>
    <w:p>
      <w:pPr>
        <w:pStyle w:val="BodyText"/>
      </w:pPr>
      <w:r>
        <w:t xml:space="preserve">Five CTA button texts are repeated across the page, but every primary button routes to the same SamCart product:</w:t>
      </w:r>
      <w:r>
        <w:t xml:space="preserve"> </w:t>
      </w:r>
      <w:r>
        <w:rPr>
          <w:rStyle w:val="VerbatimChar"/>
        </w:rPr>
        <w:t xml:space="preserve">https://mariawendt.samcart.com/products/get-paid-with-instagram-maria-wendts-ultimate-instagram-course-bundle</w:t>
      </w:r>
      <w:r>
        <w:t xml:space="preserve">. The HTML also contained an empty-text link to</w:t>
      </w:r>
      <w:r>
        <w:t xml:space="preserve"> </w:t>
      </w:r>
      <w:r>
        <w:rPr>
          <w:rStyle w:val="VerbatimChar"/>
        </w:rPr>
        <w:t xml:space="preserve">https://mariawendt.samcart.com/products/instagram-bundle</w:t>
      </w:r>
      <w:r>
        <w:t xml:space="preserve">, which looks like a legacy or secondary route and should be checked for accidental dead-path behavior.</w:t>
      </w:r>
      <w:hyperlink r:id="rId23">
        <w:r>
          <w:rPr>
            <w:rStyle w:val="Hyperlink"/>
          </w:rPr>
          <w:t xml:space="preserve">2</w:t>
        </w:r>
      </w:hyperlink>
    </w:p>
    <w:p>
      <w:pPr>
        <w:pStyle w:val="BodyText"/>
      </w:pPr>
      <w:r>
        <w:t xml:space="preserve">The source contains the same observable Meta Pixel ID</w:t>
      </w:r>
      <w:r>
        <w:t xml:space="preserve"> </w:t>
      </w:r>
      <w:r>
        <w:rPr>
          <w:rStyle w:val="VerbatimChar"/>
        </w:rPr>
        <w:t xml:space="preserve">373941417743718</w:t>
      </w:r>
      <w:r>
        <w:t xml:space="preserve">, a PageView event, and Google Tag Manager container</w:t>
      </w:r>
      <w:r>
        <w:t xml:space="preserve"> </w:t>
      </w:r>
      <w:r>
        <w:rPr>
          <w:rStyle w:val="VerbatimChar"/>
        </w:rPr>
        <w:t xml:space="preserve">GTM-TH6PTCM</w:t>
      </w:r>
      <w:r>
        <w:t xml:space="preserve">. The checkout link is repeated throughout the page, which is useful for direct-response attribution because the click event can be associated with the same product destination regardless of which CTA the visitor uses.</w:t>
      </w:r>
      <w:hyperlink r:id="rId23">
        <w:r>
          <w:rPr>
            <w:rStyle w:val="Hyperlink"/>
          </w:rPr>
          <w:t xml:space="preserve">2</w:t>
        </w:r>
      </w:hyperlink>
    </w:p>
    <w:bookmarkEnd w:id="38"/>
    <w:bookmarkEnd w:id="39"/>
    <w:bookmarkStart w:id="40" w:name="ad-to-page-alignment"/>
    <w:p>
      <w:pPr>
        <w:pStyle w:val="Heading2"/>
      </w:pPr>
      <w:r>
        <w:t xml:space="preserve">5. Ad-to-page alignment</w:t>
      </w:r>
    </w:p>
    <w:p>
      <w:pPr>
        <w:pStyle w:val="FirstParagraph"/>
      </w:pPr>
      <w:r>
        <w:t xml:space="preserve">The public Meta Ad Library listing for</w:t>
      </w:r>
      <w:r>
        <w:t xml:space="preserve"> </w:t>
      </w:r>
      <w:r>
        <w:t xml:space="preserve">“</w:t>
      </w:r>
      <w:r>
        <w:t xml:space="preserve">Maria Wendt Official</w:t>
      </w:r>
      <w:r>
        <w:t xml:space="preserve">”</w:t>
      </w:r>
      <w:r>
        <w:t xml:space="preserve"> </w:t>
      </w:r>
      <w:r>
        <w:t xml:space="preserve">showed approximately</w:t>
      </w:r>
      <w:r>
        <w:t xml:space="preserve"> </w:t>
      </w:r>
      <w:r>
        <w:rPr>
          <w:b/>
          <w:bCs/>
        </w:rPr>
        <w:t xml:space="preserve">200 results</w:t>
      </w:r>
      <w:r>
        <w:t xml:space="preserve"> </w:t>
      </w:r>
      <w:r>
        <w:t xml:space="preserve">under active ads at the time of review. Several visible ads use the same $8 Instagram bundle and $1-per-course framing found on the landing page. The listing included examples such as</w:t>
      </w:r>
      <w:r>
        <w:t xml:space="preserve"> </w:t>
      </w:r>
      <w:r>
        <w:t xml:space="preserve">“</w:t>
      </w:r>
      <w:r>
        <w:t xml:space="preserve">These $1 Instagram courses will help you FINALLY grow and sell on IG,</w:t>
      </w:r>
      <w:r>
        <w:t xml:space="preserve">”</w:t>
      </w:r>
      <w:r>
        <w:t xml:space="preserve"> </w:t>
      </w:r>
      <w:r>
        <w:t xml:space="preserve">“</w:t>
      </w:r>
      <w:r>
        <w:t xml:space="preserve">Get 8 Instagram courses for just $8 total,</w:t>
      </w:r>
      <w:r>
        <w:t xml:space="preserve">”</w:t>
      </w:r>
      <w:r>
        <w:t xml:space="preserve"> </w:t>
      </w:r>
      <w:r>
        <w:t xml:space="preserve">“</w:t>
      </w:r>
      <w:r>
        <w:t xml:space="preserve">In case you missed it earlier, I’m offering 8 Instagram courses for $8,</w:t>
      </w:r>
      <w:r>
        <w:t xml:space="preserve">”</w:t>
      </w:r>
      <w:r>
        <w:t xml:space="preserve"> </w:t>
      </w:r>
      <w:r>
        <w:t xml:space="preserve">and</w:t>
      </w:r>
      <w:r>
        <w:t xml:space="preserve"> </w:t>
      </w:r>
      <w:r>
        <w:t xml:space="preserve">“</w:t>
      </w:r>
      <w:r>
        <w:t xml:space="preserve">These are the 8 courses I WISH I had when I was first starting out.</w:t>
      </w:r>
      <w:r>
        <w:t xml:space="preserve">”</w:t>
      </w:r>
      <w:r>
        <w:t xml:space="preserve"> </w:t>
      </w:r>
      <w:r>
        <w:t xml:space="preserve">It also displayed ads that listed the same eight products in ad copy.</w:t>
      </w:r>
      <w:hyperlink r:id="rId24">
        <w:r>
          <w:rPr>
            <w:rStyle w:val="Hyperlink"/>
          </w:rPr>
          <w:t xml:space="preserve">3</w:t>
        </w:r>
      </w:hyperlink>
    </w:p>
    <w:p>
      <w:pPr>
        <w:pStyle w:val="BodyText"/>
      </w:pPr>
      <w:r>
        <w:t xml:space="preserve">The ad listing showed active ads with start dates including</w:t>
      </w:r>
      <w:r>
        <w:t xml:space="preserve"> </w:t>
      </w:r>
      <w:r>
        <w:rPr>
          <w:b/>
          <w:bCs/>
        </w:rPr>
        <w:t xml:space="preserve">February 19, 2026; May 7, 2026; May 29, 2026; June 3, 2026; June 13, 2026; July 7, 2026; July 10, 2026; July 11, 2026; July 14, 2026; and July 15, 2026</w:t>
      </w:r>
      <w:r>
        <w:t xml:space="preserve">, among others. This is evidence of repeated public advertising activity around the offer. It is not evidence of the amount spent, the number of conversions, or the profitability of the campaigns.</w:t>
      </w:r>
      <w:hyperlink r:id="rId24">
        <w:r>
          <w:rPr>
            <w:rStyle w:val="Hyperlink"/>
          </w:rPr>
          <w:t xml:space="preserve">3</w:t>
        </w:r>
      </w:hyperlink>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center"/>
            <w:shd w:fill="F7D9E8"/>
          </w:tcPr>
          <w:p>
            <w:pPr>
              <w:pStyle w:val="Compact"/>
              <w:jc w:val="left"/>
            </w:pPr>
            <w:r>
              <w:rPr>
                <w:rFonts w:ascii="Aptos" w:hAnsi="Aptos"/>
                <w:b/>
                <w:color w:val="7C164C"/>
                <w:sz w:val="16"/>
              </w:rPr>
              <w:t xml:space="preserve">Ad-library observation</w:t>
            </w:r>
          </w:p>
        </w:tc>
        <w:tc>
          <w:tcPr>
            <w:vAlign w:val="center"/>
            <w:shd w:fill="F7D9E8"/>
          </w:tcPr>
          <w:p>
            <w:pPr>
              <w:pStyle w:val="Compact"/>
              <w:jc w:val="left"/>
            </w:pPr>
            <w:r>
              <w:rPr>
                <w:rFonts w:ascii="Aptos" w:hAnsi="Aptos"/>
                <w:b/>
                <w:color w:val="7C164C"/>
                <w:sz w:val="16"/>
              </w:rPr>
              <w:t xml:space="preserve">Matching landing-page element</w:t>
            </w:r>
          </w:p>
        </w:tc>
        <w:tc>
          <w:tcPr>
            <w:vAlign w:val="center"/>
            <w:shd w:fill="F7D9E8"/>
          </w:tcPr>
          <w:p>
            <w:pPr>
              <w:pStyle w:val="Compact"/>
              <w:jc w:val="left"/>
            </w:pPr>
            <w:r>
              <w:rPr>
                <w:rFonts w:ascii="Aptos" w:hAnsi="Aptos"/>
                <w:b/>
                <w:color w:val="7C164C"/>
                <w:sz w:val="16"/>
              </w:rPr>
              <w:t xml:space="preserve">Strategic meaning</w:t>
            </w:r>
          </w:p>
        </w:tc>
      </w:tr>
      <w:tr>
        <w:tc>
          <w:tcPr>
            <w:vAlign w:val="center"/>
          </w:tcPr>
          <w:p>
            <w:pPr>
              <w:pStyle w:val="Compact"/>
              <w:jc w:val="left"/>
            </w:pPr>
            <w:r>
              <w:rPr>
                <w:rFonts w:ascii="Aptos" w:hAnsi="Aptos"/>
                <w:sz w:val="16"/>
              </w:rPr>
              <w:t xml:space="preserve">“</w:t>
            </w:r>
            <w:r>
              <w:rPr>
                <w:rFonts w:ascii="Aptos" w:hAnsi="Aptos"/>
                <w:sz w:val="16"/>
              </w:rPr>
              <w:t xml:space="preserve">$1 Instagram courses</w:t>
            </w:r>
            <w:r>
              <w:rPr>
                <w:rFonts w:ascii="Aptos" w:hAnsi="Aptos"/>
                <w:sz w:val="16"/>
              </w:rPr>
              <w:t xml:space="preserve">”</w:t>
            </w:r>
          </w:p>
        </w:tc>
        <w:tc>
          <w:tcPr>
            <w:vAlign w:val="center"/>
          </w:tcPr>
          <w:p>
            <w:pPr>
              <w:pStyle w:val="Compact"/>
              <w:jc w:val="left"/>
            </w:pPr>
            <w:r>
              <w:rPr>
                <w:rFonts w:ascii="Aptos" w:hAnsi="Aptos"/>
                <w:sz w:val="16"/>
              </w:rPr>
              <w:t xml:space="preserve">Component sections show</w:t>
            </w:r>
            <w:r>
              <w:rPr>
                <w:rFonts w:ascii="Aptos" w:hAnsi="Aptos"/>
                <w:sz w:val="16"/>
              </w:rPr>
              <w:t xml:space="preserve"> </w:t>
            </w:r>
            <w:r>
              <w:rPr>
                <w:rFonts w:ascii="Aptos" w:hAnsi="Aptos"/>
                <w:sz w:val="16"/>
              </w:rPr>
              <w:t xml:space="preserve">“</w:t>
            </w:r>
            <w:r>
              <w:rPr>
                <w:rFonts w:ascii="Aptos" w:hAnsi="Aptos"/>
                <w:sz w:val="16"/>
              </w:rPr>
              <w:t xml:space="preserve">Today’s Price: $1!</w:t>
            </w:r>
            <w:r>
              <w:rPr>
                <w:rFonts w:ascii="Aptos" w:hAnsi="Aptos"/>
                <w:sz w:val="16"/>
              </w:rPr>
              <w:t xml:space="preserve">”</w:t>
            </w:r>
          </w:p>
        </w:tc>
        <w:tc>
          <w:tcPr>
            <w:vAlign w:val="center"/>
          </w:tcPr>
          <w:p>
            <w:pPr>
              <w:pStyle w:val="Compact"/>
              <w:jc w:val="left"/>
            </w:pPr>
            <w:r>
              <w:rPr>
                <w:rFonts w:ascii="Aptos" w:hAnsi="Aptos"/>
                <w:sz w:val="16"/>
              </w:rPr>
              <w:t xml:space="preserve">Strong price-message continuity</w:t>
            </w:r>
          </w:p>
        </w:tc>
      </w:tr>
      <w:tr>
        <w:tc>
          <w:tcPr>
            <w:vAlign w:val="center"/>
          </w:tcPr>
          <w:p>
            <w:pPr>
              <w:pStyle w:val="Compact"/>
              <w:jc w:val="left"/>
            </w:pPr>
            <w:r>
              <w:rPr>
                <w:rFonts w:ascii="Aptos" w:hAnsi="Aptos"/>
                <w:sz w:val="16"/>
              </w:rPr>
              <w:t xml:space="preserve">“</w:t>
            </w:r>
            <w:r>
              <w:rPr>
                <w:rFonts w:ascii="Aptos" w:hAnsi="Aptos"/>
                <w:sz w:val="16"/>
              </w:rPr>
              <w:t xml:space="preserve">8 Instagram courses for just $8 total</w:t>
            </w:r>
            <w:r>
              <w:rPr>
                <w:rFonts w:ascii="Aptos" w:hAnsi="Aptos"/>
                <w:sz w:val="16"/>
              </w:rPr>
              <w:t xml:space="preserve">”</w:t>
            </w:r>
          </w:p>
        </w:tc>
        <w:tc>
          <w:tcPr>
            <w:vAlign w:val="center"/>
          </w:tcPr>
          <w:p>
            <w:pPr>
              <w:pStyle w:val="Compact"/>
              <w:jc w:val="left"/>
            </w:pPr>
            <w:r>
              <w:rPr>
                <w:rFonts w:ascii="Aptos" w:hAnsi="Aptos"/>
                <w:sz w:val="16"/>
              </w:rPr>
              <w:t xml:space="preserve">Repeated $8 CTA buttons and hero offer</w:t>
            </w:r>
          </w:p>
        </w:tc>
        <w:tc>
          <w:tcPr>
            <w:vAlign w:val="center"/>
          </w:tcPr>
          <w:p>
            <w:pPr>
              <w:pStyle w:val="Compact"/>
              <w:jc w:val="left"/>
            </w:pPr>
            <w:r>
              <w:rPr>
                <w:rFonts w:ascii="Aptos" w:hAnsi="Aptos"/>
                <w:sz w:val="16"/>
              </w:rPr>
              <w:t xml:space="preserve">The visitor lands on the same simple proposition</w:t>
            </w:r>
          </w:p>
        </w:tc>
      </w:tr>
      <w:tr>
        <w:tc>
          <w:tcPr>
            <w:vAlign w:val="center"/>
          </w:tcPr>
          <w:p>
            <w:pPr>
              <w:pStyle w:val="Compact"/>
              <w:jc w:val="left"/>
            </w:pPr>
            <w:r>
              <w:rPr>
                <w:rFonts w:ascii="Aptos" w:hAnsi="Aptos"/>
                <w:sz w:val="16"/>
              </w:rPr>
              <w:t xml:space="preserve">“</w:t>
            </w:r>
            <w:r>
              <w:rPr>
                <w:rFonts w:ascii="Aptos" w:hAnsi="Aptos"/>
                <w:sz w:val="16"/>
              </w:rPr>
              <w:t xml:space="preserve">Starting from 0</w:t>
            </w:r>
            <w:r>
              <w:rPr>
                <w:rFonts w:ascii="Aptos" w:hAnsi="Aptos"/>
                <w:sz w:val="16"/>
              </w:rPr>
              <w:t xml:space="preserve">”</w:t>
            </w:r>
            <w:r>
              <w:rPr>
                <w:rFonts w:ascii="Aptos" w:hAnsi="Aptos"/>
                <w:sz w:val="16"/>
              </w:rPr>
              <w:t xml:space="preserve"> </w:t>
            </w:r>
            <w:r>
              <w:rPr>
                <w:rFonts w:ascii="Aptos" w:hAnsi="Aptos"/>
                <w:sz w:val="16"/>
              </w:rPr>
              <w:t xml:space="preserve">/ beginner angle</w:t>
            </w:r>
          </w:p>
        </w:tc>
        <w:tc>
          <w:tcPr>
            <w:vAlign w:val="center"/>
          </w:tcPr>
          <w:p>
            <w:pPr>
              <w:pStyle w:val="Compact"/>
              <w:jc w:val="left"/>
            </w:pPr>
            <w:r>
              <w:rPr>
                <w:rFonts w:ascii="Aptos" w:hAnsi="Aptos"/>
                <w:sz w:val="16"/>
              </w:rPr>
              <w:t xml:space="preserve">Copy emphasizes simple, step-by-step tutorials and no ad experience needed</w:t>
            </w:r>
          </w:p>
        </w:tc>
        <w:tc>
          <w:tcPr>
            <w:vAlign w:val="center"/>
          </w:tcPr>
          <w:p>
            <w:pPr>
              <w:pStyle w:val="Compact"/>
              <w:jc w:val="left"/>
            </w:pPr>
            <w:r>
              <w:rPr>
                <w:rFonts w:ascii="Aptos" w:hAnsi="Aptos"/>
                <w:sz w:val="16"/>
              </w:rPr>
              <w:t xml:space="preserve">Reduces intimidation for cold beginners</w:t>
            </w:r>
          </w:p>
        </w:tc>
      </w:tr>
      <w:tr>
        <w:tc>
          <w:tcPr>
            <w:vAlign w:val="center"/>
          </w:tcPr>
          <w:p>
            <w:pPr>
              <w:pStyle w:val="Compact"/>
              <w:jc w:val="left"/>
            </w:pPr>
            <w:r>
              <w:rPr>
                <w:rFonts w:ascii="Aptos" w:hAnsi="Aptos"/>
                <w:sz w:val="16"/>
              </w:rPr>
              <w:t xml:space="preserve">700K / 800K follower authority</w:t>
            </w:r>
          </w:p>
        </w:tc>
        <w:tc>
          <w:tcPr>
            <w:vAlign w:val="center"/>
          </w:tcPr>
          <w:p>
            <w:pPr>
              <w:pStyle w:val="Compact"/>
              <w:jc w:val="left"/>
            </w:pPr>
            <w:r>
              <w:rPr>
                <w:rFonts w:ascii="Aptos" w:hAnsi="Aptos"/>
                <w:sz w:val="16"/>
              </w:rPr>
              <w:t xml:space="preserve">Page uses 800K followers; ads use both 700K and 800K variants</w:t>
            </w:r>
          </w:p>
        </w:tc>
        <w:tc>
          <w:tcPr>
            <w:vAlign w:val="center"/>
          </w:tcPr>
          <w:p>
            <w:pPr>
              <w:pStyle w:val="Compact"/>
              <w:jc w:val="left"/>
            </w:pPr>
            <w:r>
              <w:rPr>
                <w:rFonts w:ascii="Aptos" w:hAnsi="Aptos"/>
                <w:sz w:val="16"/>
              </w:rPr>
              <w:t xml:space="preserve">Authority is central, but the count should be kept fresh and consistent</w:t>
            </w:r>
          </w:p>
        </w:tc>
      </w:tr>
      <w:tr>
        <w:tc>
          <w:tcPr>
            <w:vAlign w:val="center"/>
          </w:tcPr>
          <w:p>
            <w:pPr>
              <w:pStyle w:val="Compact"/>
              <w:jc w:val="left"/>
            </w:pPr>
            <w:r>
              <w:rPr>
                <w:rFonts w:ascii="Aptos" w:hAnsi="Aptos"/>
                <w:sz w:val="16"/>
              </w:rPr>
              <w:t xml:space="preserve">Same eight-course list in ads</w:t>
            </w:r>
          </w:p>
        </w:tc>
        <w:tc>
          <w:tcPr>
            <w:vAlign w:val="center"/>
          </w:tcPr>
          <w:p>
            <w:pPr>
              <w:pStyle w:val="Compact"/>
              <w:jc w:val="left"/>
            </w:pPr>
            <w:r>
              <w:rPr>
                <w:rFonts w:ascii="Aptos" w:hAnsi="Aptos"/>
                <w:sz w:val="16"/>
              </w:rPr>
              <w:t xml:space="preserve">Same eight named products on the page</w:t>
            </w:r>
          </w:p>
        </w:tc>
        <w:tc>
          <w:tcPr>
            <w:vAlign w:val="center"/>
          </w:tcPr>
          <w:p>
            <w:pPr>
              <w:pStyle w:val="Compact"/>
              <w:jc w:val="left"/>
            </w:pPr>
            <w:r>
              <w:rPr>
                <w:rFonts w:ascii="Aptos" w:hAnsi="Aptos"/>
                <w:sz w:val="16"/>
              </w:rPr>
              <w:t xml:space="preserve">The ad pre-sells the bundle and makes the landing page a confirmation page</w:t>
            </w:r>
          </w:p>
        </w:tc>
      </w:tr>
      <w:tr>
        <w:tc>
          <w:tcPr>
            <w:vAlign w:val="center"/>
          </w:tcPr>
          <w:p>
            <w:pPr>
              <w:pStyle w:val="Compact"/>
              <w:jc w:val="left"/>
            </w:pPr>
            <w:r>
              <w:rPr>
                <w:rFonts w:ascii="Aptos" w:hAnsi="Aptos"/>
                <w:sz w:val="16"/>
              </w:rPr>
              <w:t xml:space="preserve">Comment-based ad calls to action such as</w:t>
            </w:r>
            <w:r>
              <w:rPr>
                <w:rFonts w:ascii="Aptos" w:hAnsi="Aptos"/>
                <w:sz w:val="16"/>
              </w:rPr>
              <w:t xml:space="preserve"> </w:t>
            </w:r>
            <w:r>
              <w:rPr>
                <w:rFonts w:ascii="Aptos" w:hAnsi="Aptos"/>
                <w:sz w:val="16"/>
              </w:rPr>
              <w:t xml:space="preserve">“</w:t>
            </w:r>
            <w:r>
              <w:rPr>
                <w:rFonts w:ascii="Aptos" w:hAnsi="Aptos"/>
                <w:sz w:val="16"/>
              </w:rPr>
              <w:t xml:space="preserve">BUNDLE</w:t>
            </w:r>
            <w:r>
              <w:rPr>
                <w:rFonts w:ascii="Aptos" w:hAnsi="Aptos"/>
                <w:sz w:val="16"/>
              </w:rPr>
              <w:t xml:space="preserve">”</w:t>
            </w:r>
          </w:p>
        </w:tc>
        <w:tc>
          <w:tcPr>
            <w:vAlign w:val="center"/>
          </w:tcPr>
          <w:p>
            <w:pPr>
              <w:pStyle w:val="Compact"/>
              <w:jc w:val="left"/>
            </w:pPr>
            <w:r>
              <w:rPr>
                <w:rFonts w:ascii="Aptos" w:hAnsi="Aptos"/>
                <w:sz w:val="16"/>
              </w:rPr>
              <w:t xml:space="preserve">Landing page has direct checkout CTAs</w:t>
            </w:r>
          </w:p>
        </w:tc>
        <w:tc>
          <w:tcPr>
            <w:vAlign w:val="center"/>
          </w:tcPr>
          <w:p>
            <w:pPr>
              <w:pStyle w:val="Compact"/>
              <w:jc w:val="left"/>
            </w:pPr>
            <w:r>
              <w:rPr>
                <w:rFonts w:ascii="Aptos" w:hAnsi="Aptos"/>
                <w:sz w:val="16"/>
              </w:rPr>
              <w:t xml:space="preserve">The ad can use engagement-oriented creative while the page completes the transaction</w:t>
            </w:r>
          </w:p>
        </w:tc>
      </w:tr>
    </w:tbl>
    <w:bookmarkEnd w:id="40"/>
    <w:bookmarkStart w:id="48" w:name="Xb0dc1b8dd8e8c2b0928207bc32161c82506fc43"/>
    <w:p>
      <w:pPr>
        <w:pStyle w:val="Heading2"/>
      </w:pPr>
      <w:r>
        <w:t xml:space="preserve">6. Why the direct-to-page model likely converts</w:t>
      </w:r>
    </w:p>
    <w:bookmarkStart w:id="41" w:name="the-offer-is-understandable-in-seconds"/>
    <w:p>
      <w:pPr>
        <w:pStyle w:val="Heading3"/>
      </w:pPr>
      <w:r>
        <w:t xml:space="preserve">6.1 The offer is understandable in seconds</w:t>
      </w:r>
    </w:p>
    <w:p>
      <w:pPr>
        <w:pStyle w:val="FirstParagraph"/>
      </w:pPr>
      <w:r>
        <w:t xml:space="preserve">Both pages lead with a topic and desired outcome that a visitor can repeat back immediately. There is no need to decode a brand concept. The first page is</w:t>
      </w:r>
      <w:r>
        <w:t xml:space="preserve"> </w:t>
      </w:r>
      <w:r>
        <w:t xml:space="preserve">“</w:t>
      </w:r>
      <w:r>
        <w:t xml:space="preserve">make money selling digital products.</w:t>
      </w:r>
      <w:r>
        <w:t xml:space="preserve">”</w:t>
      </w:r>
      <w:r>
        <w:t xml:space="preserve"> </w:t>
      </w:r>
      <w:r>
        <w:t xml:space="preserve">The second is</w:t>
      </w:r>
      <w:r>
        <w:t xml:space="preserve"> </w:t>
      </w:r>
      <w:r>
        <w:t xml:space="preserve">“</w:t>
      </w:r>
      <w:r>
        <w:t xml:space="preserve">get paid with Instagram</w:t>
      </w:r>
      <w:r>
        <w:t xml:space="preserve">”</w:t>
      </w:r>
      <w:r>
        <w:t xml:space="preserve"> </w:t>
      </w:r>
      <w:r>
        <w:t xml:space="preserve">and</w:t>
      </w:r>
      <w:r>
        <w:t xml:space="preserve"> </w:t>
      </w:r>
      <w:r>
        <w:t xml:space="preserve">“</w:t>
      </w:r>
      <w:r>
        <w:t xml:space="preserve">eight courses for $8.</w:t>
      </w:r>
      <w:r>
        <w:t xml:space="preserve">”</w:t>
      </w:r>
      <w:r>
        <w:t xml:space="preserve"> </w:t>
      </w:r>
      <w:r>
        <w:t xml:space="preserve">Clear propositions are especially important when paid traffic is interruptive and the visitor has not volunteered an email address.</w:t>
      </w:r>
      <w:hyperlink r:id="rId22">
        <w:r>
          <w:rPr>
            <w:rStyle w:val="Hyperlink"/>
          </w:rPr>
          <w:t xml:space="preserve">1</w:t>
        </w:r>
      </w:hyperlink>
      <w:r>
        <w:t xml:space="preserve"> </w:t>
      </w:r>
      <w:hyperlink r:id="rId23">
        <w:r>
          <w:rPr>
            <w:rStyle w:val="Hyperlink"/>
          </w:rPr>
          <w:t xml:space="preserve">2</w:t>
        </w:r>
      </w:hyperlink>
    </w:p>
    <w:bookmarkEnd w:id="41"/>
    <w:bookmarkStart w:id="42" w:name="Xb18ae0b5fdc603bea53fe9d34b472200933bb59"/>
    <w:p>
      <w:pPr>
        <w:pStyle w:val="Heading3"/>
      </w:pPr>
      <w:r>
        <w:t xml:space="preserve">6.2 The price is low enough to support an impulse decision</w:t>
      </w:r>
    </w:p>
    <w:p>
      <w:pPr>
        <w:pStyle w:val="FirstParagraph"/>
      </w:pPr>
      <w:r>
        <w:t xml:space="preserve">The $27 and $8 entry points reduce the psychological and financial friction of trying the offer. That does not make the offer automatically profitable; it simply makes a direct checkout path more plausible than a high-ticket application path. The $8 bundle also creates a strong contrast between the displayed component prices and the bundle price.</w:t>
      </w:r>
      <w:hyperlink r:id="rId23">
        <w:r>
          <w:rPr>
            <w:rStyle w:val="Hyperlink"/>
          </w:rPr>
          <w:t xml:space="preserve">2</w:t>
        </w:r>
      </w:hyperlink>
    </w:p>
    <w:bookmarkEnd w:id="42"/>
    <w:bookmarkStart w:id="43" w:name="Xeed012186d14adf9650e1571bdfe929b45e43f4"/>
    <w:p>
      <w:pPr>
        <w:pStyle w:val="Heading3"/>
      </w:pPr>
      <w:r>
        <w:t xml:space="preserve">6.3 Visual product proof replaces abstract curriculum explanation</w:t>
      </w:r>
    </w:p>
    <w:p>
      <w:pPr>
        <w:pStyle w:val="FirstParagraph"/>
      </w:pPr>
      <w:r>
        <w:t xml:space="preserve">The pages show product mockups, screenshots, Instagram profiles, dashboards, course tiles, and numbered bundle components. This gives a cold visitor something to inspect before buying. Product imagery also allows the page to communicate volume and legitimacy without paragraphs of explanation.</w:t>
      </w:r>
      <w:hyperlink r:id="rId22">
        <w:r>
          <w:rPr>
            <w:rStyle w:val="Hyperlink"/>
          </w:rPr>
          <w:t xml:space="preserve">1</w:t>
        </w:r>
      </w:hyperlink>
      <w:r>
        <w:t xml:space="preserve"> </w:t>
      </w:r>
      <w:hyperlink r:id="rId23">
        <w:r>
          <w:rPr>
            <w:rStyle w:val="Hyperlink"/>
          </w:rPr>
          <w:t xml:space="preserve">2</w:t>
        </w:r>
      </w:hyperlink>
    </w:p>
    <w:bookmarkEnd w:id="43"/>
    <w:bookmarkStart w:id="44" w:name="X283a607be593549fd1c48d7d1ae6a2b3d4fe3c8"/>
    <w:p>
      <w:pPr>
        <w:pStyle w:val="Heading3"/>
      </w:pPr>
      <w:r>
        <w:t xml:space="preserve">6.4 Numerical specificity creates a proof ladder</w:t>
      </w:r>
    </w:p>
    <w:p>
      <w:pPr>
        <w:pStyle w:val="FirstParagraph"/>
      </w:pPr>
      <w:r>
        <w:t xml:space="preserve">The pages do not rely on one claim. They stack creator income, product volume, follower count, Instagram sales, daily income, student outcomes, and lifetime totals. The strategy is to create several independent-looking reasons to believe the creator has a working system. The weakness is that every number increases the burden of proof; if date ranges or definitions are unclear, numerical abundance can create skepticism instead of trust.</w:t>
      </w:r>
      <w:hyperlink r:id="rId22">
        <w:r>
          <w:rPr>
            <w:rStyle w:val="Hyperlink"/>
          </w:rPr>
          <w:t xml:space="preserve">1</w:t>
        </w:r>
      </w:hyperlink>
      <w:r>
        <w:t xml:space="preserve"> </w:t>
      </w:r>
      <w:hyperlink r:id="rId23">
        <w:r>
          <w:rPr>
            <w:rStyle w:val="Hyperlink"/>
          </w:rPr>
          <w:t xml:space="preserve">2</w:t>
        </w:r>
      </w:hyperlink>
    </w:p>
    <w:bookmarkEnd w:id="44"/>
    <w:bookmarkStart w:id="45" w:name="X5d389d5a83607ea87efc20d0be398f4e9d3eb3b"/>
    <w:p>
      <w:pPr>
        <w:pStyle w:val="Heading3"/>
      </w:pPr>
      <w:r>
        <w:t xml:space="preserve">6.5 Page two turns one broad offer into two personally relevant paths</w:t>
      </w:r>
    </w:p>
    <w:p>
      <w:pPr>
        <w:pStyle w:val="FirstParagraph"/>
      </w:pPr>
      <w:r>
        <w:t xml:space="preserve">The Instagram page avoids forcing every visitor to understand all eight products equally. Sales-oriented visitors receive a sales route. Follower-oriented visitors receive a growth route. This is a lightweight form of segmentation without a quiz or additional funnel step.</w:t>
      </w:r>
      <w:hyperlink r:id="rId23">
        <w:r>
          <w:rPr>
            <w:rStyle w:val="Hyperlink"/>
          </w:rPr>
          <w:t xml:space="preserve">2</w:t>
        </w:r>
      </w:hyperlink>
    </w:p>
    <w:bookmarkEnd w:id="45"/>
    <w:bookmarkStart w:id="46" w:name="X532b71f5793e7e791ab6744398dc04526730e64"/>
    <w:p>
      <w:pPr>
        <w:pStyle w:val="Heading3"/>
      </w:pPr>
      <w:r>
        <w:t xml:space="preserve">6.6 The page sells speed and simplicity, not just information</w:t>
      </w:r>
    </w:p>
    <w:p>
      <w:pPr>
        <w:pStyle w:val="FirstParagraph"/>
      </w:pPr>
      <w:r>
        <w:t xml:space="preserve">“</w:t>
      </w:r>
      <w:r>
        <w:t xml:space="preserve">Copy my exact funnel,</w:t>
      </w:r>
      <w:r>
        <w:t xml:space="preserve">”</w:t>
      </w:r>
      <w:r>
        <w:t xml:space="preserve"> </w:t>
      </w:r>
      <w:r>
        <w:t xml:space="preserve">“</w:t>
      </w:r>
      <w:r>
        <w:t xml:space="preserve">no ad experience needed,</w:t>
      </w:r>
      <w:r>
        <w:t xml:space="preserve">”</w:t>
      </w:r>
      <w:r>
        <w:t xml:space="preserve"> </w:t>
      </w:r>
      <w:r>
        <w:t xml:space="preserve">“</w:t>
      </w:r>
      <w:r>
        <w:t xml:space="preserve">takes me literally 5 minutes,</w:t>
      </w:r>
      <w:r>
        <w:t xml:space="preserve">”</w:t>
      </w:r>
      <w:r>
        <w:t xml:space="preserve"> </w:t>
      </w:r>
      <w:r>
        <w:t xml:space="preserve">“</w:t>
      </w:r>
      <w:r>
        <w:t xml:space="preserve">40 Reels in 2 hours,</w:t>
      </w:r>
      <w:r>
        <w:t xml:space="preserve">”</w:t>
      </w:r>
      <w:r>
        <w:t xml:space="preserve"> </w:t>
      </w:r>
      <w:r>
        <w:t xml:space="preserve">and</w:t>
      </w:r>
      <w:r>
        <w:t xml:space="preserve"> </w:t>
      </w:r>
      <w:r>
        <w:t xml:space="preserve">“</w:t>
      </w:r>
      <w:r>
        <w:t xml:space="preserve">first automated sale within 24 hours</w:t>
      </w:r>
      <w:r>
        <w:t xml:space="preserve">”</w:t>
      </w:r>
      <w:r>
        <w:t xml:space="preserve"> </w:t>
      </w:r>
      <w:r>
        <w:t xml:space="preserve">all imply reduced implementation time. This matters because the visitor is not only buying knowledge; they are buying relief from figuring out the process alone.</w:t>
      </w:r>
      <w:hyperlink r:id="rId23">
        <w:r>
          <w:rPr>
            <w:rStyle w:val="Hyperlink"/>
          </w:rPr>
          <w:t xml:space="preserve">2</w:t>
        </w:r>
      </w:hyperlink>
    </w:p>
    <w:bookmarkEnd w:id="46"/>
    <w:bookmarkStart w:id="47" w:name="X1f6e1b22f25dcc1c050e2fdd3218c23ad2676d7"/>
    <w:p>
      <w:pPr>
        <w:pStyle w:val="Heading3"/>
      </w:pPr>
      <w:r>
        <w:t xml:space="preserve">6.7 The repeated CTA reduces the cost of acting at the moment of desire</w:t>
      </w:r>
    </w:p>
    <w:p>
      <w:pPr>
        <w:pStyle w:val="FirstParagraph"/>
      </w:pPr>
      <w:r>
        <w:t xml:space="preserve">Every major section is followed by a CTA or a visual decision point. A visitor does not need to scroll back to the hero after becoming persuaded by proof or a course tile. All routes lead to the same checkout, which keeps the action simple.</w:t>
      </w:r>
      <w:hyperlink r:id="rId22">
        <w:r>
          <w:rPr>
            <w:rStyle w:val="Hyperlink"/>
          </w:rPr>
          <w:t xml:space="preserve">1</w:t>
        </w:r>
      </w:hyperlink>
      <w:r>
        <w:t xml:space="preserve"> </w:t>
      </w:r>
      <w:hyperlink r:id="rId23">
        <w:r>
          <w:rPr>
            <w:rStyle w:val="Hyperlink"/>
          </w:rPr>
          <w:t xml:space="preserve">2</w:t>
        </w:r>
      </w:hyperlink>
    </w:p>
    <w:bookmarkEnd w:id="47"/>
    <w:bookmarkEnd w:id="48"/>
    <w:bookmarkStart w:id="49" w:name="Xadd826fed1601e5ad955672f92ed3bcc43d76b3"/>
    <w:p>
      <w:pPr>
        <w:pStyle w:val="Heading2"/>
      </w:pPr>
      <w:r>
        <w:t xml:space="preserve">7. What should be swiped—and what should not be copied blindly</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center"/>
            <w:shd w:fill="F7D9E8"/>
          </w:tcPr>
          <w:p>
            <w:pPr>
              <w:pStyle w:val="Compact"/>
              <w:jc w:val="left"/>
            </w:pPr>
            <w:r>
              <w:rPr>
                <w:rFonts w:ascii="Aptos" w:hAnsi="Aptos"/>
                <w:b/>
                <w:color w:val="7C164C"/>
                <w:sz w:val="16"/>
              </w:rPr>
              <w:t xml:space="preserve">Swipe this mechanism</w:t>
            </w:r>
          </w:p>
        </w:tc>
        <w:tc>
          <w:tcPr>
            <w:vAlign w:val="center"/>
            <w:shd w:fill="F7D9E8"/>
          </w:tcPr>
          <w:p>
            <w:pPr>
              <w:pStyle w:val="Compact"/>
              <w:jc w:val="left"/>
            </w:pPr>
            <w:r>
              <w:rPr>
                <w:rFonts w:ascii="Aptos" w:hAnsi="Aptos"/>
                <w:b/>
                <w:color w:val="7C164C"/>
                <w:sz w:val="16"/>
              </w:rPr>
              <w:t xml:space="preserve">Do not copy without proof or clarification</w:t>
            </w:r>
          </w:p>
        </w:tc>
      </w:tr>
      <w:tr>
        <w:tc>
          <w:tcPr>
            <w:vAlign w:val="center"/>
          </w:tcPr>
          <w:p>
            <w:pPr>
              <w:pStyle w:val="Compact"/>
              <w:jc w:val="left"/>
            </w:pPr>
            <w:r>
              <w:rPr>
                <w:rFonts w:ascii="Aptos" w:hAnsi="Aptos"/>
                <w:sz w:val="16"/>
              </w:rPr>
              <w:t xml:space="preserve">A one-sentence offer that names the audience problem and desired outcome</w:t>
            </w:r>
          </w:p>
        </w:tc>
        <w:tc>
          <w:tcPr>
            <w:vAlign w:val="center"/>
          </w:tcPr>
          <w:p>
            <w:pPr>
              <w:pStyle w:val="Compact"/>
              <w:jc w:val="left"/>
            </w:pPr>
            <w:r>
              <w:rPr>
                <w:rFonts w:ascii="Aptos" w:hAnsi="Aptos"/>
                <w:sz w:val="16"/>
              </w:rPr>
              <w:t xml:space="preserve">Revenue, follower, student, or</w:t>
            </w:r>
            <w:r>
              <w:rPr>
                <w:rFonts w:ascii="Aptos" w:hAnsi="Aptos"/>
                <w:sz w:val="16"/>
              </w:rPr>
              <w:t xml:space="preserve"> </w:t>
            </w:r>
            <w:r>
              <w:rPr>
                <w:rFonts w:ascii="Aptos" w:hAnsi="Aptos"/>
                <w:sz w:val="16"/>
              </w:rPr>
              <w:t xml:space="preserve">“</w:t>
            </w:r>
            <w:r>
              <w:rPr>
                <w:rFonts w:ascii="Aptos" w:hAnsi="Aptos"/>
                <w:sz w:val="16"/>
              </w:rPr>
              <w:t xml:space="preserve">viral</w:t>
            </w:r>
            <w:r>
              <w:rPr>
                <w:rFonts w:ascii="Aptos" w:hAnsi="Aptos"/>
                <w:sz w:val="16"/>
              </w:rPr>
              <w:t xml:space="preserve">”</w:t>
            </w:r>
            <w:r>
              <w:rPr>
                <w:rFonts w:ascii="Aptos" w:hAnsi="Aptos"/>
                <w:sz w:val="16"/>
              </w:rPr>
              <w:t xml:space="preserve"> </w:t>
            </w:r>
            <w:r>
              <w:rPr>
                <w:rFonts w:ascii="Aptos" w:hAnsi="Aptos"/>
                <w:sz w:val="16"/>
              </w:rPr>
              <w:t xml:space="preserve">claims that cannot be substantiated</w:t>
            </w:r>
          </w:p>
        </w:tc>
      </w:tr>
      <w:tr>
        <w:tc>
          <w:tcPr>
            <w:vAlign w:val="center"/>
          </w:tcPr>
          <w:p>
            <w:pPr>
              <w:pStyle w:val="Compact"/>
              <w:jc w:val="left"/>
            </w:pPr>
            <w:r>
              <w:rPr>
                <w:rFonts w:ascii="Aptos" w:hAnsi="Aptos"/>
                <w:sz w:val="16"/>
              </w:rPr>
              <w:t xml:space="preserve">One dominant CTA destination repeated after major decision points</w:t>
            </w:r>
          </w:p>
        </w:tc>
        <w:tc>
          <w:tcPr>
            <w:vAlign w:val="center"/>
          </w:tcPr>
          <w:p>
            <w:pPr>
              <w:pStyle w:val="Compact"/>
              <w:jc w:val="left"/>
            </w:pPr>
            <w:r>
              <w:rPr>
                <w:rFonts w:ascii="Aptos" w:hAnsi="Aptos"/>
                <w:sz w:val="16"/>
              </w:rPr>
              <w:t xml:space="preserve">Multiple checkout URLs unless the routing and attribution are intentionally different</w:t>
            </w:r>
          </w:p>
        </w:tc>
      </w:tr>
      <w:tr>
        <w:tc>
          <w:tcPr>
            <w:vAlign w:val="center"/>
          </w:tcPr>
          <w:p>
            <w:pPr>
              <w:pStyle w:val="Compact"/>
              <w:jc w:val="left"/>
            </w:pPr>
            <w:r>
              <w:rPr>
                <w:rFonts w:ascii="Aptos" w:hAnsi="Aptos"/>
                <w:sz w:val="16"/>
              </w:rPr>
              <w:t xml:space="preserve">Product mockups and screenshots that make a digital product tangible</w:t>
            </w:r>
          </w:p>
        </w:tc>
        <w:tc>
          <w:tcPr>
            <w:vAlign w:val="center"/>
          </w:tcPr>
          <w:p>
            <w:pPr>
              <w:pStyle w:val="Compact"/>
              <w:jc w:val="left"/>
            </w:pPr>
            <w:r>
              <w:rPr>
                <w:rFonts w:ascii="Aptos" w:hAnsi="Aptos"/>
                <w:sz w:val="16"/>
              </w:rPr>
              <w:t xml:space="preserve">Screenshots whose date ranges, gross/net definitions, or account scope are ambiguous</w:t>
            </w:r>
          </w:p>
        </w:tc>
      </w:tr>
      <w:tr>
        <w:tc>
          <w:tcPr>
            <w:vAlign w:val="center"/>
          </w:tcPr>
          <w:p>
            <w:pPr>
              <w:pStyle w:val="Compact"/>
              <w:jc w:val="left"/>
            </w:pPr>
            <w:r>
              <w:rPr>
                <w:rFonts w:ascii="Aptos" w:hAnsi="Aptos"/>
                <w:sz w:val="16"/>
              </w:rPr>
              <w:t xml:space="preserve">Outcome-based grouping for a broad bundle</w:t>
            </w:r>
          </w:p>
        </w:tc>
        <w:tc>
          <w:tcPr>
            <w:vAlign w:val="center"/>
          </w:tcPr>
          <w:p>
            <w:pPr>
              <w:pStyle w:val="Compact"/>
              <w:jc w:val="left"/>
            </w:pPr>
            <w:r>
              <w:rPr>
                <w:rFonts w:ascii="Aptos" w:hAnsi="Aptos"/>
                <w:sz w:val="16"/>
              </w:rPr>
              <w:t xml:space="preserve">A large bundle with no explanation of how the products fit together</w:t>
            </w:r>
          </w:p>
        </w:tc>
      </w:tr>
      <w:tr>
        <w:tc>
          <w:tcPr>
            <w:vAlign w:val="center"/>
          </w:tcPr>
          <w:p>
            <w:pPr>
              <w:pStyle w:val="Compact"/>
              <w:jc w:val="left"/>
            </w:pPr>
            <w:r>
              <w:rPr>
                <w:rFonts w:ascii="Aptos" w:hAnsi="Aptos"/>
                <w:sz w:val="16"/>
              </w:rPr>
              <w:t xml:space="preserve">Beginner-friendly friction removers</w:t>
            </w:r>
          </w:p>
        </w:tc>
        <w:tc>
          <w:tcPr>
            <w:vAlign w:val="center"/>
          </w:tcPr>
          <w:p>
            <w:pPr>
              <w:pStyle w:val="Compact"/>
              <w:jc w:val="left"/>
            </w:pPr>
            <w:r>
              <w:rPr>
                <w:rFonts w:ascii="Aptos" w:hAnsi="Aptos"/>
                <w:sz w:val="16"/>
              </w:rPr>
              <w:t xml:space="preserve">“</w:t>
            </w:r>
            <w:r>
              <w:rPr>
                <w:rFonts w:ascii="Aptos" w:hAnsi="Aptos"/>
                <w:sz w:val="16"/>
              </w:rPr>
              <w:t xml:space="preserve">No experience needed</w:t>
            </w:r>
            <w:r>
              <w:rPr>
                <w:rFonts w:ascii="Aptos" w:hAnsi="Aptos"/>
                <w:sz w:val="16"/>
              </w:rPr>
              <w:t xml:space="preserve">”</w:t>
            </w:r>
            <w:r>
              <w:rPr>
                <w:rFonts w:ascii="Aptos" w:hAnsi="Aptos"/>
                <w:sz w:val="16"/>
              </w:rPr>
              <w:t xml:space="preserve"> </w:t>
            </w:r>
            <w:r>
              <w:rPr>
                <w:rFonts w:ascii="Aptos" w:hAnsi="Aptos"/>
                <w:sz w:val="16"/>
              </w:rPr>
              <w:t xml:space="preserve">promises if the implementation actually requires advanced skills</w:t>
            </w:r>
          </w:p>
        </w:tc>
      </w:tr>
      <w:tr>
        <w:tc>
          <w:tcPr>
            <w:vAlign w:val="center"/>
          </w:tcPr>
          <w:p>
            <w:pPr>
              <w:pStyle w:val="Compact"/>
              <w:jc w:val="left"/>
            </w:pPr>
            <w:r>
              <w:rPr>
                <w:rFonts w:ascii="Aptos" w:hAnsi="Aptos"/>
                <w:sz w:val="16"/>
              </w:rPr>
              <w:t xml:space="preserve">Specific, tactical mechanisms</w:t>
            </w:r>
          </w:p>
        </w:tc>
        <w:tc>
          <w:tcPr>
            <w:vAlign w:val="center"/>
          </w:tcPr>
          <w:p>
            <w:pPr>
              <w:pStyle w:val="Compact"/>
              <w:jc w:val="left"/>
            </w:pPr>
            <w:r>
              <w:rPr>
                <w:rFonts w:ascii="Aptos" w:hAnsi="Aptos"/>
                <w:sz w:val="16"/>
              </w:rPr>
              <w:t xml:space="preserve">Trend-dependent claims such as algorithm boosts without current evidence</w:t>
            </w:r>
          </w:p>
        </w:tc>
      </w:tr>
      <w:tr>
        <w:tc>
          <w:tcPr>
            <w:vAlign w:val="center"/>
          </w:tcPr>
          <w:p>
            <w:pPr>
              <w:pStyle w:val="Compact"/>
              <w:jc w:val="left"/>
            </w:pPr>
            <w:r>
              <w:rPr>
                <w:rFonts w:ascii="Aptos" w:hAnsi="Aptos"/>
                <w:sz w:val="16"/>
              </w:rPr>
              <w:t xml:space="preserve">A low-ticket price that supports direct checkout</w:t>
            </w:r>
          </w:p>
        </w:tc>
        <w:tc>
          <w:tcPr>
            <w:vAlign w:val="center"/>
          </w:tcPr>
          <w:p>
            <w:pPr>
              <w:pStyle w:val="Compact"/>
              <w:jc w:val="left"/>
            </w:pPr>
            <w:r>
              <w:rPr>
                <w:rFonts w:ascii="Aptos" w:hAnsi="Aptos"/>
                <w:sz w:val="16"/>
              </w:rPr>
              <w:t xml:space="preserve">An $8/$1 offer if fulfillment, support, payment fees, refunds, and upsell economics do not work</w:t>
            </w:r>
          </w:p>
        </w:tc>
      </w:tr>
      <w:tr>
        <w:tc>
          <w:tcPr>
            <w:vAlign w:val="center"/>
          </w:tcPr>
          <w:p>
            <w:pPr>
              <w:pStyle w:val="Compact"/>
              <w:jc w:val="left"/>
            </w:pPr>
            <w:r>
              <w:rPr>
                <w:rFonts w:ascii="Aptos" w:hAnsi="Aptos"/>
                <w:sz w:val="16"/>
              </w:rPr>
              <w:t xml:space="preserve">Short benefit lines with concrete actions</w:t>
            </w:r>
          </w:p>
        </w:tc>
        <w:tc>
          <w:tcPr>
            <w:vAlign w:val="center"/>
          </w:tcPr>
          <w:p>
            <w:pPr>
              <w:pStyle w:val="Compact"/>
              <w:jc w:val="left"/>
            </w:pPr>
            <w:r>
              <w:rPr>
                <w:rFonts w:ascii="Aptos" w:hAnsi="Aptos"/>
                <w:sz w:val="16"/>
              </w:rPr>
              <w:t xml:space="preserve">Generic</w:t>
            </w:r>
            <w:r>
              <w:rPr>
                <w:rFonts w:ascii="Aptos" w:hAnsi="Aptos"/>
                <w:sz w:val="16"/>
              </w:rPr>
              <w:t xml:space="preserve"> </w:t>
            </w:r>
            <w:r>
              <w:rPr>
                <w:rFonts w:ascii="Aptos" w:hAnsi="Aptos"/>
                <w:sz w:val="16"/>
              </w:rPr>
              <w:t xml:space="preserve">“</w:t>
            </w:r>
            <w:r>
              <w:rPr>
                <w:rFonts w:ascii="Aptos" w:hAnsi="Aptos"/>
                <w:sz w:val="16"/>
              </w:rPr>
              <w:t xml:space="preserve">transform your life</w:t>
            </w:r>
            <w:r>
              <w:rPr>
                <w:rFonts w:ascii="Aptos" w:hAnsi="Aptos"/>
                <w:sz w:val="16"/>
              </w:rPr>
              <w:t xml:space="preserve">”</w:t>
            </w:r>
            <w:r>
              <w:rPr>
                <w:rFonts w:ascii="Aptos" w:hAnsi="Aptos"/>
                <w:sz w:val="16"/>
              </w:rPr>
              <w:t xml:space="preserve"> </w:t>
            </w:r>
            <w:r>
              <w:rPr>
                <w:rFonts w:ascii="Aptos" w:hAnsi="Aptos"/>
                <w:sz w:val="16"/>
              </w:rPr>
              <w:t xml:space="preserve">language that cannot be connected to a deliverable</w:t>
            </w:r>
          </w:p>
        </w:tc>
      </w:tr>
      <w:tr>
        <w:tc>
          <w:tcPr>
            <w:vAlign w:val="center"/>
          </w:tcPr>
          <w:p>
            <w:pPr>
              <w:pStyle w:val="Compact"/>
              <w:jc w:val="left"/>
            </w:pPr>
            <w:r>
              <w:rPr>
                <w:rFonts w:ascii="Aptos" w:hAnsi="Aptos"/>
                <w:sz w:val="16"/>
              </w:rPr>
              <w:t xml:space="preserve">Explicit disclaimer language near outcome claims</w:t>
            </w:r>
          </w:p>
        </w:tc>
        <w:tc>
          <w:tcPr>
            <w:vAlign w:val="center"/>
          </w:tcPr>
          <w:p>
            <w:pPr>
              <w:pStyle w:val="Compact"/>
              <w:jc w:val="left"/>
            </w:pPr>
            <w:r>
              <w:rPr>
                <w:rFonts w:ascii="Aptos" w:hAnsi="Aptos"/>
                <w:sz w:val="16"/>
              </w:rPr>
              <w:t xml:space="preserve">Hidden or tiny disclaimers that create compliance or trust risk</w:t>
            </w:r>
          </w:p>
        </w:tc>
      </w:tr>
    </w:tbl>
    <w:bookmarkEnd w:id="49"/>
    <w:bookmarkStart w:id="52" w:name="X542a6a8eb874e5659b6a6c59becf9638e980bb3"/>
    <w:p>
      <w:pPr>
        <w:pStyle w:val="Heading2"/>
      </w:pPr>
      <w:r>
        <w:t xml:space="preserve">8. Recommended swipe templates for a new funnel</w:t>
      </w:r>
    </w:p>
    <w:bookmarkStart w:id="50" w:name="single-product-direct-to-checkout-page"/>
    <w:p>
      <w:pPr>
        <w:pStyle w:val="Heading3"/>
      </w:pPr>
      <w:r>
        <w:t xml:space="preserve">8.1 Single-product direct-to-checkout page</w:t>
      </w:r>
    </w:p>
    <w:p>
      <w:pPr>
        <w:pStyle w:val="FirstParagraph"/>
      </w:pPr>
      <w:r>
        <w:rPr>
          <w:b/>
          <w:bCs/>
        </w:rPr>
        <w:t xml:space="preserve">Hero:</w:t>
      </w:r>
      <w:r>
        <w:t xml:space="preserve"> </w:t>
      </w:r>
      <w:r>
        <w:t xml:space="preserve">use a direct outcome headline, one sentence explaining the mechanism, a concrete product visual, and a CTA that includes the price. Follow with a short section that states what the buyer will learn or receive. Then remove the three biggest objections: technical complexity, time requirement, and uncertainty about the first step.</w:t>
      </w:r>
    </w:p>
    <w:p>
      <w:pPr>
        <w:pStyle w:val="BodyText"/>
      </w:pPr>
      <w:r>
        <w:rPr>
          <w:b/>
          <w:bCs/>
        </w:rPr>
        <w:t xml:space="preserve">Proof:</w:t>
      </w:r>
      <w:r>
        <w:t xml:space="preserve"> </w:t>
      </w:r>
      <w:r>
        <w:t xml:space="preserve">show creator proof only if it is source-supported and label the date range and measurement definition. Add student proof only when the quote, attribution, product relevance, and results conditions are exact. Place the offer price and the checkout CTA immediately after the proof rather than making the visitor search for the decision.</w:t>
      </w:r>
    </w:p>
    <w:p>
      <w:pPr>
        <w:pStyle w:val="BodyText"/>
      </w:pPr>
      <w:r>
        <w:rPr>
          <w:b/>
          <w:bCs/>
        </w:rPr>
        <w:t xml:space="preserve">Close:</w:t>
      </w:r>
      <w:r>
        <w:t xml:space="preserve"> </w:t>
      </w:r>
      <w:r>
        <w:t xml:space="preserve">include the guarantee, refund policy, access timing, FAQ, and a final CTA if those terms are actually part of the offer. The reviewed first page would be stronger with a visible guarantee or access clarification if one exists on the checkout but not on the page.</w:t>
      </w:r>
    </w:p>
    <w:bookmarkEnd w:id="50"/>
    <w:bookmarkStart w:id="51" w:name="bundle-direct-to-checkout-page"/>
    <w:p>
      <w:pPr>
        <w:pStyle w:val="Heading3"/>
      </w:pPr>
      <w:r>
        <w:t xml:space="preserve">8.2 Bundle direct-to-checkout page</w:t>
      </w:r>
    </w:p>
    <w:p>
      <w:pPr>
        <w:pStyle w:val="FirstParagraph"/>
      </w:pPr>
      <w:r>
        <w:rPr>
          <w:b/>
          <w:bCs/>
        </w:rPr>
        <w:t xml:space="preserve">Hero:</w:t>
      </w:r>
      <w:r>
        <w:t xml:space="preserve"> </w:t>
      </w:r>
      <w:r>
        <w:t xml:space="preserve">show the bundle as a collection of named deliverables. State the bundle price immediately. If the offer uses individual anchor prices, show the total value and explain whether</w:t>
      </w:r>
      <w:r>
        <w:t xml:space="preserve"> </w:t>
      </w:r>
      <w:r>
        <w:t xml:space="preserve">“</w:t>
      </w:r>
      <w:r>
        <w:t xml:space="preserve">$1 each</w:t>
      </w:r>
      <w:r>
        <w:t xml:space="preserve">”</w:t>
      </w:r>
      <w:r>
        <w:t xml:space="preserve"> </w:t>
      </w:r>
      <w:r>
        <w:t xml:space="preserve">is simply a bundle-equivalent calculation or a separate individual-purchase offer.</w:t>
      </w:r>
    </w:p>
    <w:p>
      <w:pPr>
        <w:pStyle w:val="BodyText"/>
      </w:pPr>
      <w:r>
        <w:rPr>
          <w:b/>
          <w:bCs/>
        </w:rPr>
        <w:t xml:space="preserve">Routing:</w:t>
      </w:r>
      <w:r>
        <w:t xml:space="preserve"> </w:t>
      </w:r>
      <w:r>
        <w:t xml:space="preserve">group the contents by desired outcome, just as the Instagram page does with sales and follower growth. Keep the groups mutually understandable: a visitor should know which section to read first without believing they are choosing only one part of the bundle.</w:t>
      </w:r>
    </w:p>
    <w:p>
      <w:pPr>
        <w:pStyle w:val="BodyText"/>
      </w:pPr>
      <w:r>
        <w:rPr>
          <w:b/>
          <w:bCs/>
        </w:rPr>
        <w:t xml:space="preserve">Stack:</w:t>
      </w:r>
      <w:r>
        <w:t xml:space="preserve"> </w:t>
      </w:r>
      <w:r>
        <w:t xml:space="preserve">give every component a name, one-sentence result, mechanism, visual, anchor price, and bundle-equivalent price. Finish the stack with a single CTA destination, a clear access statement, a guarantee if offered, and a concise FAQ.</w:t>
      </w:r>
    </w:p>
    <w:bookmarkEnd w:id="51"/>
    <w:bookmarkEnd w:id="52"/>
    <w:bookmarkStart w:id="53" w:name="Xdad45bc4037931f7311f5156a408757b1b54e2e"/>
    <w:p>
      <w:pPr>
        <w:pStyle w:val="Heading2"/>
      </w:pPr>
      <w:r>
        <w:t xml:space="preserve">9. Test plan inspired by the observed funnel</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vAlign w:val="center"/>
            <w:shd w:fill="F7D9E8"/>
          </w:tcPr>
          <w:p>
            <w:pPr>
              <w:pStyle w:val="Compact"/>
              <w:jc w:val="left"/>
            </w:pPr>
            <w:r>
              <w:rPr>
                <w:rFonts w:ascii="Aptos" w:hAnsi="Aptos"/>
                <w:b/>
                <w:color w:val="7C164C"/>
                <w:sz w:val="16"/>
              </w:rPr>
              <w:t xml:space="preserve">Test</w:t>
            </w:r>
          </w:p>
        </w:tc>
        <w:tc>
          <w:tcPr>
            <w:vAlign w:val="center"/>
            <w:shd w:fill="F7D9E8"/>
          </w:tcPr>
          <w:p>
            <w:pPr>
              <w:pStyle w:val="Compact"/>
              <w:jc w:val="left"/>
            </w:pPr>
            <w:r>
              <w:rPr>
                <w:rFonts w:ascii="Aptos" w:hAnsi="Aptos"/>
                <w:b/>
                <w:color w:val="7C164C"/>
                <w:sz w:val="16"/>
              </w:rPr>
              <w:t xml:space="preserve">Control</w:t>
            </w:r>
          </w:p>
        </w:tc>
        <w:tc>
          <w:tcPr>
            <w:vAlign w:val="center"/>
            <w:shd w:fill="F7D9E8"/>
          </w:tcPr>
          <w:p>
            <w:pPr>
              <w:pStyle w:val="Compact"/>
              <w:jc w:val="left"/>
            </w:pPr>
            <w:r>
              <w:rPr>
                <w:rFonts w:ascii="Aptos" w:hAnsi="Aptos"/>
                <w:b/>
                <w:color w:val="7C164C"/>
                <w:sz w:val="16"/>
              </w:rPr>
              <w:t xml:space="preserve">Variant</w:t>
            </w:r>
          </w:p>
        </w:tc>
        <w:tc>
          <w:tcPr>
            <w:vAlign w:val="center"/>
            <w:shd w:fill="F7D9E8"/>
          </w:tcPr>
          <w:p>
            <w:pPr>
              <w:pStyle w:val="Compact"/>
              <w:jc w:val="left"/>
            </w:pPr>
            <w:r>
              <w:rPr>
                <w:rFonts w:ascii="Aptos" w:hAnsi="Aptos"/>
                <w:b/>
                <w:color w:val="7C164C"/>
                <w:sz w:val="16"/>
              </w:rPr>
              <w:t xml:space="preserve">Primary metric</w:t>
            </w:r>
          </w:p>
        </w:tc>
        <w:tc>
          <w:tcPr>
            <w:vAlign w:val="center"/>
            <w:shd w:fill="F7D9E8"/>
          </w:tcPr>
          <w:p>
            <w:pPr>
              <w:pStyle w:val="Compact"/>
              <w:jc w:val="left"/>
            </w:pPr>
            <w:r>
              <w:rPr>
                <w:rFonts w:ascii="Aptos" w:hAnsi="Aptos"/>
                <w:b/>
                <w:color w:val="7C164C"/>
                <w:sz w:val="16"/>
              </w:rPr>
              <w:t xml:space="preserve">Reason to test</w:t>
            </w:r>
          </w:p>
        </w:tc>
      </w:tr>
      <w:tr>
        <w:tc>
          <w:tcPr>
            <w:vAlign w:val="center"/>
          </w:tcPr>
          <w:p>
            <w:pPr>
              <w:pStyle w:val="Compact"/>
              <w:jc w:val="left"/>
            </w:pPr>
            <w:r>
              <w:rPr>
                <w:rFonts w:ascii="Aptos" w:hAnsi="Aptos"/>
                <w:sz w:val="16"/>
              </w:rPr>
              <w:t xml:space="preserve">Message match</w:t>
            </w:r>
          </w:p>
        </w:tc>
        <w:tc>
          <w:tcPr>
            <w:vAlign w:val="center"/>
          </w:tcPr>
          <w:p>
            <w:pPr>
              <w:pStyle w:val="Compact"/>
              <w:jc w:val="left"/>
            </w:pPr>
            <w:r>
              <w:rPr>
                <w:rFonts w:ascii="Aptos" w:hAnsi="Aptos"/>
                <w:sz w:val="16"/>
              </w:rPr>
              <w:t xml:space="preserve">Generic ad-to-page headline</w:t>
            </w:r>
          </w:p>
        </w:tc>
        <w:tc>
          <w:tcPr>
            <w:vAlign w:val="center"/>
          </w:tcPr>
          <w:p>
            <w:pPr>
              <w:pStyle w:val="Compact"/>
              <w:jc w:val="left"/>
            </w:pPr>
            <w:r>
              <w:rPr>
                <w:rFonts w:ascii="Aptos" w:hAnsi="Aptos"/>
                <w:sz w:val="16"/>
              </w:rPr>
              <w:t xml:space="preserve">Exact ad hook repeated in hero headline</w:t>
            </w:r>
          </w:p>
        </w:tc>
        <w:tc>
          <w:tcPr>
            <w:vAlign w:val="center"/>
          </w:tcPr>
          <w:p>
            <w:pPr>
              <w:pStyle w:val="Compact"/>
              <w:jc w:val="left"/>
            </w:pPr>
            <w:r>
              <w:rPr>
                <w:rFonts w:ascii="Aptos" w:hAnsi="Aptos"/>
                <w:sz w:val="16"/>
              </w:rPr>
              <w:t xml:space="preserve">Checkout-start rate</w:t>
            </w:r>
          </w:p>
        </w:tc>
        <w:tc>
          <w:tcPr>
            <w:vAlign w:val="center"/>
          </w:tcPr>
          <w:p>
            <w:pPr>
              <w:pStyle w:val="Compact"/>
              <w:jc w:val="left"/>
            </w:pPr>
            <w:r>
              <w:rPr>
                <w:rFonts w:ascii="Aptos" w:hAnsi="Aptos"/>
                <w:sz w:val="16"/>
              </w:rPr>
              <w:t xml:space="preserve">The Instagram ads and page already suggest strong message continuity</w:t>
            </w:r>
          </w:p>
        </w:tc>
      </w:tr>
      <w:tr>
        <w:tc>
          <w:tcPr>
            <w:vAlign w:val="center"/>
          </w:tcPr>
          <w:p>
            <w:pPr>
              <w:pStyle w:val="Compact"/>
              <w:jc w:val="left"/>
            </w:pPr>
            <w:r>
              <w:rPr>
                <w:rFonts w:ascii="Aptos" w:hAnsi="Aptos"/>
                <w:sz w:val="16"/>
              </w:rPr>
              <w:t xml:space="preserve">Hero price visibility</w:t>
            </w:r>
          </w:p>
        </w:tc>
        <w:tc>
          <w:tcPr>
            <w:vAlign w:val="center"/>
          </w:tcPr>
          <w:p>
            <w:pPr>
              <w:pStyle w:val="Compact"/>
              <w:jc w:val="left"/>
            </w:pPr>
            <w:r>
              <w:rPr>
                <w:rFonts w:ascii="Aptos" w:hAnsi="Aptos"/>
                <w:sz w:val="16"/>
              </w:rPr>
              <w:t xml:space="preserve">Price only inside CTA</w:t>
            </w:r>
          </w:p>
        </w:tc>
        <w:tc>
          <w:tcPr>
            <w:vAlign w:val="center"/>
          </w:tcPr>
          <w:p>
            <w:pPr>
              <w:pStyle w:val="Compact"/>
              <w:jc w:val="left"/>
            </w:pPr>
            <w:r>
              <w:rPr>
                <w:rFonts w:ascii="Aptos" w:hAnsi="Aptos"/>
                <w:sz w:val="16"/>
              </w:rPr>
              <w:t xml:space="preserve">Price plus one-line value anchor above CTA</w:t>
            </w:r>
          </w:p>
        </w:tc>
        <w:tc>
          <w:tcPr>
            <w:vAlign w:val="center"/>
          </w:tcPr>
          <w:p>
            <w:pPr>
              <w:pStyle w:val="Compact"/>
              <w:jc w:val="left"/>
            </w:pPr>
            <w:r>
              <w:rPr>
                <w:rFonts w:ascii="Aptos" w:hAnsi="Aptos"/>
                <w:sz w:val="16"/>
              </w:rPr>
              <w:t xml:space="preserve">CTA click rate</w:t>
            </w:r>
          </w:p>
        </w:tc>
        <w:tc>
          <w:tcPr>
            <w:vAlign w:val="center"/>
          </w:tcPr>
          <w:p>
            <w:pPr>
              <w:pStyle w:val="Compact"/>
              <w:jc w:val="left"/>
            </w:pPr>
            <w:r>
              <w:rPr>
                <w:rFonts w:ascii="Aptos" w:hAnsi="Aptos"/>
                <w:sz w:val="16"/>
              </w:rPr>
              <w:t xml:space="preserve">Determines whether price transparency helps or hurts cold traffic</w:t>
            </w:r>
          </w:p>
        </w:tc>
      </w:tr>
      <w:tr>
        <w:tc>
          <w:tcPr>
            <w:vAlign w:val="center"/>
          </w:tcPr>
          <w:p>
            <w:pPr>
              <w:pStyle w:val="Compact"/>
              <w:jc w:val="left"/>
            </w:pPr>
            <w:r>
              <w:rPr>
                <w:rFonts w:ascii="Aptos" w:hAnsi="Aptos"/>
                <w:sz w:val="16"/>
              </w:rPr>
              <w:t xml:space="preserve">Proof labeling</w:t>
            </w:r>
          </w:p>
        </w:tc>
        <w:tc>
          <w:tcPr>
            <w:vAlign w:val="center"/>
          </w:tcPr>
          <w:p>
            <w:pPr>
              <w:pStyle w:val="Compact"/>
              <w:jc w:val="left"/>
            </w:pPr>
            <w:r>
              <w:rPr>
                <w:rFonts w:ascii="Aptos" w:hAnsi="Aptos"/>
                <w:sz w:val="16"/>
              </w:rPr>
              <w:t xml:space="preserve">Dashboard screenshot with minimal label</w:t>
            </w:r>
          </w:p>
        </w:tc>
        <w:tc>
          <w:tcPr>
            <w:vAlign w:val="center"/>
          </w:tcPr>
          <w:p>
            <w:pPr>
              <w:pStyle w:val="Compact"/>
              <w:jc w:val="left"/>
            </w:pPr>
            <w:r>
              <w:rPr>
                <w:rFonts w:ascii="Aptos" w:hAnsi="Aptos"/>
                <w:sz w:val="16"/>
              </w:rPr>
              <w:t xml:space="preserve">Same screenshot with date range, gross/net, and account scope</w:t>
            </w:r>
          </w:p>
        </w:tc>
        <w:tc>
          <w:tcPr>
            <w:vAlign w:val="center"/>
          </w:tcPr>
          <w:p>
            <w:pPr>
              <w:pStyle w:val="Compact"/>
              <w:jc w:val="left"/>
            </w:pPr>
            <w:r>
              <w:rPr>
                <w:rFonts w:ascii="Aptos" w:hAnsi="Aptos"/>
                <w:sz w:val="16"/>
              </w:rPr>
              <w:t xml:space="preserve">Scroll depth and checkout conversion</w:t>
            </w:r>
          </w:p>
        </w:tc>
        <w:tc>
          <w:tcPr>
            <w:vAlign w:val="center"/>
          </w:tcPr>
          <w:p>
            <w:pPr>
              <w:pStyle w:val="Compact"/>
              <w:jc w:val="left"/>
            </w:pPr>
            <w:r>
              <w:rPr>
                <w:rFonts w:ascii="Aptos" w:hAnsi="Aptos"/>
                <w:sz w:val="16"/>
              </w:rPr>
              <w:t xml:space="preserve">Clarity may improve trust even if the screenshot feels less dramatic</w:t>
            </w:r>
          </w:p>
        </w:tc>
      </w:tr>
      <w:tr>
        <w:tc>
          <w:tcPr>
            <w:vAlign w:val="center"/>
          </w:tcPr>
          <w:p>
            <w:pPr>
              <w:pStyle w:val="Compact"/>
              <w:jc w:val="left"/>
            </w:pPr>
            <w:r>
              <w:rPr>
                <w:rFonts w:ascii="Aptos" w:hAnsi="Aptos"/>
                <w:sz w:val="16"/>
              </w:rPr>
              <w:t xml:space="preserve">Route-first layout</w:t>
            </w:r>
          </w:p>
        </w:tc>
        <w:tc>
          <w:tcPr>
            <w:vAlign w:val="center"/>
          </w:tcPr>
          <w:p>
            <w:pPr>
              <w:pStyle w:val="Compact"/>
              <w:jc w:val="left"/>
            </w:pPr>
            <w:r>
              <w:rPr>
                <w:rFonts w:ascii="Aptos" w:hAnsi="Aptos"/>
                <w:sz w:val="16"/>
              </w:rPr>
              <w:t xml:space="preserve">General bundle benefits first</w:t>
            </w:r>
          </w:p>
        </w:tc>
        <w:tc>
          <w:tcPr>
            <w:vAlign w:val="center"/>
          </w:tcPr>
          <w:p>
            <w:pPr>
              <w:pStyle w:val="Compact"/>
              <w:jc w:val="left"/>
            </w:pPr>
            <w:r>
              <w:rPr>
                <w:rFonts w:ascii="Aptos" w:hAnsi="Aptos"/>
                <w:sz w:val="16"/>
              </w:rPr>
              <w:t xml:space="preserve">Sales/follower split immediately below hero</w:t>
            </w:r>
          </w:p>
        </w:tc>
        <w:tc>
          <w:tcPr>
            <w:vAlign w:val="center"/>
          </w:tcPr>
          <w:p>
            <w:pPr>
              <w:pStyle w:val="Compact"/>
              <w:jc w:val="left"/>
            </w:pPr>
            <w:r>
              <w:rPr>
                <w:rFonts w:ascii="Aptos" w:hAnsi="Aptos"/>
                <w:sz w:val="16"/>
              </w:rPr>
              <w:t xml:space="preserve">Section engagement and checkout rate</w:t>
            </w:r>
          </w:p>
        </w:tc>
        <w:tc>
          <w:tcPr>
            <w:vAlign w:val="center"/>
          </w:tcPr>
          <w:p>
            <w:pPr>
              <w:pStyle w:val="Compact"/>
              <w:jc w:val="left"/>
            </w:pPr>
            <w:r>
              <w:rPr>
                <w:rFonts w:ascii="Aptos" w:hAnsi="Aptos"/>
                <w:sz w:val="16"/>
              </w:rPr>
              <w:t xml:space="preserve">Tests whether segmentation reduces choice overload</w:t>
            </w:r>
          </w:p>
        </w:tc>
      </w:tr>
      <w:tr>
        <w:tc>
          <w:tcPr>
            <w:vAlign w:val="center"/>
          </w:tcPr>
          <w:p>
            <w:pPr>
              <w:pStyle w:val="Compact"/>
              <w:jc w:val="left"/>
            </w:pPr>
            <w:r>
              <w:rPr>
                <w:rFonts w:ascii="Aptos" w:hAnsi="Aptos"/>
                <w:sz w:val="16"/>
              </w:rPr>
              <w:t xml:space="preserve">CTA language</w:t>
            </w:r>
          </w:p>
        </w:tc>
        <w:tc>
          <w:tcPr>
            <w:vAlign w:val="center"/>
          </w:tcPr>
          <w:p>
            <w:pPr>
              <w:pStyle w:val="Compact"/>
              <w:jc w:val="left"/>
            </w:pPr>
            <w:r>
              <w:rPr>
                <w:rFonts w:ascii="Aptos" w:hAnsi="Aptos"/>
                <w:sz w:val="16"/>
              </w:rPr>
              <w:t xml:space="preserve">“</w:t>
            </w:r>
            <w:r>
              <w:rPr>
                <w:rFonts w:ascii="Aptos" w:hAnsi="Aptos"/>
                <w:sz w:val="16"/>
              </w:rPr>
              <w:t xml:space="preserve">Unlock</w:t>
            </w:r>
            <w:r>
              <w:rPr>
                <w:rFonts w:ascii="Aptos" w:hAnsi="Aptos"/>
                <w:sz w:val="16"/>
              </w:rPr>
              <w:t xml:space="preserve">”</w:t>
            </w:r>
          </w:p>
        </w:tc>
        <w:tc>
          <w:tcPr>
            <w:vAlign w:val="center"/>
          </w:tcPr>
          <w:p>
            <w:pPr>
              <w:pStyle w:val="Compact"/>
              <w:jc w:val="left"/>
            </w:pPr>
            <w:r>
              <w:rPr>
                <w:rFonts w:ascii="Aptos" w:hAnsi="Aptos"/>
                <w:sz w:val="16"/>
              </w:rPr>
              <w:t xml:space="preserve">“</w:t>
            </w:r>
            <w:r>
              <w:rPr>
                <w:rFonts w:ascii="Aptos" w:hAnsi="Aptos"/>
                <w:sz w:val="16"/>
              </w:rPr>
              <w:t xml:space="preserve">See exactly how to…</w:t>
            </w:r>
            <w:r>
              <w:rPr>
                <w:rFonts w:ascii="Aptos" w:hAnsi="Aptos"/>
                <w:sz w:val="16"/>
              </w:rPr>
              <w:t xml:space="preserve">”</w:t>
            </w:r>
            <w:r>
              <w:rPr>
                <w:rFonts w:ascii="Aptos" w:hAnsi="Aptos"/>
                <w:sz w:val="16"/>
              </w:rPr>
              <w:t xml:space="preserve"> </w:t>
            </w:r>
            <w:r>
              <w:rPr>
                <w:rFonts w:ascii="Aptos" w:hAnsi="Aptos"/>
                <w:sz w:val="16"/>
              </w:rPr>
              <w:t xml:space="preserve">or</w:t>
            </w:r>
            <w:r>
              <w:rPr>
                <w:rFonts w:ascii="Aptos" w:hAnsi="Aptos"/>
                <w:sz w:val="16"/>
              </w:rPr>
              <w:t xml:space="preserve"> </w:t>
            </w:r>
            <w:r>
              <w:rPr>
                <w:rFonts w:ascii="Aptos" w:hAnsi="Aptos"/>
                <w:sz w:val="16"/>
              </w:rPr>
              <w:t xml:space="preserve">“</w:t>
            </w:r>
            <w:r>
              <w:rPr>
                <w:rFonts w:ascii="Aptos" w:hAnsi="Aptos"/>
                <w:sz w:val="16"/>
              </w:rPr>
              <w:t xml:space="preserve">Get the full bundle</w:t>
            </w:r>
            <w:r>
              <w:rPr>
                <w:rFonts w:ascii="Aptos" w:hAnsi="Aptos"/>
                <w:sz w:val="16"/>
              </w:rPr>
              <w:t xml:space="preserve">”</w:t>
            </w:r>
          </w:p>
        </w:tc>
        <w:tc>
          <w:tcPr>
            <w:vAlign w:val="center"/>
          </w:tcPr>
          <w:p>
            <w:pPr>
              <w:pStyle w:val="Compact"/>
              <w:jc w:val="left"/>
            </w:pPr>
            <w:r>
              <w:rPr>
                <w:rFonts w:ascii="Aptos" w:hAnsi="Aptos"/>
                <w:sz w:val="16"/>
              </w:rPr>
              <w:t xml:space="preserve">CTA click-through rate</w:t>
            </w:r>
          </w:p>
        </w:tc>
        <w:tc>
          <w:tcPr>
            <w:vAlign w:val="center"/>
          </w:tcPr>
          <w:p>
            <w:pPr>
              <w:pStyle w:val="Compact"/>
              <w:jc w:val="left"/>
            </w:pPr>
            <w:r>
              <w:rPr>
                <w:rFonts w:ascii="Aptos" w:hAnsi="Aptos"/>
                <w:sz w:val="16"/>
              </w:rPr>
              <w:t xml:space="preserve">Separates action framing from access framing</w:t>
            </w:r>
          </w:p>
        </w:tc>
      </w:tr>
      <w:tr>
        <w:tc>
          <w:tcPr>
            <w:vAlign w:val="center"/>
          </w:tcPr>
          <w:p>
            <w:pPr>
              <w:pStyle w:val="Compact"/>
              <w:jc w:val="left"/>
            </w:pPr>
            <w:r>
              <w:rPr>
                <w:rFonts w:ascii="Aptos" w:hAnsi="Aptos"/>
                <w:sz w:val="16"/>
              </w:rPr>
              <w:t xml:space="preserve">Bundle anchor</w:t>
            </w:r>
          </w:p>
        </w:tc>
        <w:tc>
          <w:tcPr>
            <w:vAlign w:val="center"/>
          </w:tcPr>
          <w:p>
            <w:pPr>
              <w:pStyle w:val="Compact"/>
              <w:jc w:val="left"/>
            </w:pPr>
            <w:r>
              <w:rPr>
                <w:rFonts w:ascii="Aptos" w:hAnsi="Aptos"/>
                <w:sz w:val="16"/>
              </w:rPr>
              <w:t xml:space="preserve">Individual prices only</w:t>
            </w:r>
          </w:p>
        </w:tc>
        <w:tc>
          <w:tcPr>
            <w:vAlign w:val="center"/>
          </w:tcPr>
          <w:p>
            <w:pPr>
              <w:pStyle w:val="Compact"/>
              <w:jc w:val="left"/>
            </w:pPr>
            <w:r>
              <w:rPr>
                <w:rFonts w:ascii="Aptos" w:hAnsi="Aptos"/>
                <w:sz w:val="16"/>
              </w:rPr>
              <w:t xml:space="preserve">Individual prices plus $356 total and $8 today price</w:t>
            </w:r>
          </w:p>
        </w:tc>
        <w:tc>
          <w:tcPr>
            <w:vAlign w:val="center"/>
          </w:tcPr>
          <w:p>
            <w:pPr>
              <w:pStyle w:val="Compact"/>
              <w:jc w:val="left"/>
            </w:pPr>
            <w:r>
              <w:rPr>
                <w:rFonts w:ascii="Aptos" w:hAnsi="Aptos"/>
                <w:sz w:val="16"/>
              </w:rPr>
              <w:t xml:space="preserve">Purchase conversion and refund rate</w:t>
            </w:r>
          </w:p>
        </w:tc>
        <w:tc>
          <w:tcPr>
            <w:vAlign w:val="center"/>
          </w:tcPr>
          <w:p>
            <w:pPr>
              <w:pStyle w:val="Compact"/>
              <w:jc w:val="left"/>
            </w:pPr>
            <w:r>
              <w:rPr>
                <w:rFonts w:ascii="Aptos" w:hAnsi="Aptos"/>
                <w:sz w:val="16"/>
              </w:rPr>
              <w:t xml:space="preserve">Makes the economic contrast explicit while testing skepticism</w:t>
            </w:r>
          </w:p>
        </w:tc>
      </w:tr>
      <w:tr>
        <w:tc>
          <w:tcPr>
            <w:vAlign w:val="center"/>
          </w:tcPr>
          <w:p>
            <w:pPr>
              <w:pStyle w:val="Compact"/>
              <w:jc w:val="left"/>
            </w:pPr>
            <w:r>
              <w:rPr>
                <w:rFonts w:ascii="Aptos" w:hAnsi="Aptos"/>
                <w:sz w:val="16"/>
              </w:rPr>
              <w:t xml:space="preserve">Proof type</w:t>
            </w:r>
          </w:p>
        </w:tc>
        <w:tc>
          <w:tcPr>
            <w:vAlign w:val="center"/>
          </w:tcPr>
          <w:p>
            <w:pPr>
              <w:pStyle w:val="Compact"/>
              <w:jc w:val="left"/>
            </w:pPr>
            <w:r>
              <w:rPr>
                <w:rFonts w:ascii="Aptos" w:hAnsi="Aptos"/>
                <w:sz w:val="16"/>
              </w:rPr>
              <w:t xml:space="preserve">Creator revenue proof</w:t>
            </w:r>
          </w:p>
        </w:tc>
        <w:tc>
          <w:tcPr>
            <w:vAlign w:val="center"/>
          </w:tcPr>
          <w:p>
            <w:pPr>
              <w:pStyle w:val="Compact"/>
              <w:jc w:val="left"/>
            </w:pPr>
            <w:r>
              <w:rPr>
                <w:rFonts w:ascii="Aptos" w:hAnsi="Aptos"/>
                <w:sz w:val="16"/>
              </w:rPr>
              <w:t xml:space="preserve">Creator proof plus one exact student case</w:t>
            </w:r>
          </w:p>
        </w:tc>
        <w:tc>
          <w:tcPr>
            <w:vAlign w:val="center"/>
          </w:tcPr>
          <w:p>
            <w:pPr>
              <w:pStyle w:val="Compact"/>
              <w:jc w:val="left"/>
            </w:pPr>
            <w:r>
              <w:rPr>
                <w:rFonts w:ascii="Aptos" w:hAnsi="Aptos"/>
                <w:sz w:val="16"/>
              </w:rPr>
              <w:t xml:space="preserve">Conversion rate</w:t>
            </w:r>
          </w:p>
        </w:tc>
        <w:tc>
          <w:tcPr>
            <w:vAlign w:val="center"/>
          </w:tcPr>
          <w:p>
            <w:pPr>
              <w:pStyle w:val="Compact"/>
              <w:jc w:val="left"/>
            </w:pPr>
            <w:r>
              <w:rPr>
                <w:rFonts w:ascii="Aptos" w:hAnsi="Aptos"/>
                <w:sz w:val="16"/>
              </w:rPr>
              <w:t xml:space="preserve">Tests whether creator authority alone is sufficient</w:t>
            </w:r>
          </w:p>
        </w:tc>
      </w:tr>
      <w:tr>
        <w:tc>
          <w:tcPr>
            <w:vAlign w:val="center"/>
          </w:tcPr>
          <w:p>
            <w:pPr>
              <w:pStyle w:val="Compact"/>
              <w:jc w:val="left"/>
            </w:pPr>
            <w:r>
              <w:rPr>
                <w:rFonts w:ascii="Aptos" w:hAnsi="Aptos"/>
                <w:sz w:val="16"/>
              </w:rPr>
              <w:t xml:space="preserve">Checkout destination</w:t>
            </w:r>
          </w:p>
        </w:tc>
        <w:tc>
          <w:tcPr>
            <w:vAlign w:val="center"/>
          </w:tcPr>
          <w:p>
            <w:pPr>
              <w:pStyle w:val="Compact"/>
              <w:jc w:val="left"/>
            </w:pPr>
            <w:r>
              <w:rPr>
                <w:rFonts w:ascii="Aptos" w:hAnsi="Aptos"/>
                <w:sz w:val="16"/>
              </w:rPr>
              <w:t xml:space="preserve">Single SamCart product link</w:t>
            </w:r>
          </w:p>
        </w:tc>
        <w:tc>
          <w:tcPr>
            <w:vAlign w:val="center"/>
          </w:tcPr>
          <w:p>
            <w:pPr>
              <w:pStyle w:val="Compact"/>
              <w:jc w:val="left"/>
            </w:pPr>
            <w:r>
              <w:rPr>
                <w:rFonts w:ascii="Aptos" w:hAnsi="Aptos"/>
                <w:sz w:val="16"/>
              </w:rPr>
              <w:t xml:space="preserve">Same link with tracked campaign parameters</w:t>
            </w:r>
          </w:p>
        </w:tc>
        <w:tc>
          <w:tcPr>
            <w:vAlign w:val="center"/>
          </w:tcPr>
          <w:p>
            <w:pPr>
              <w:pStyle w:val="Compact"/>
              <w:jc w:val="left"/>
            </w:pPr>
            <w:r>
              <w:rPr>
                <w:rFonts w:ascii="Aptos" w:hAnsi="Aptos"/>
                <w:sz w:val="16"/>
              </w:rPr>
              <w:t xml:space="preserve">Attribution quality and ROAS</w:t>
            </w:r>
          </w:p>
        </w:tc>
        <w:tc>
          <w:tcPr>
            <w:vAlign w:val="center"/>
          </w:tcPr>
          <w:p>
            <w:pPr>
              <w:pStyle w:val="Compact"/>
              <w:jc w:val="left"/>
            </w:pPr>
            <w:r>
              <w:rPr>
                <w:rFonts w:ascii="Aptos" w:hAnsi="Aptos"/>
                <w:sz w:val="16"/>
              </w:rPr>
              <w:t xml:space="preserve">Keeps the funnel simple while improving measurement</w:t>
            </w:r>
          </w:p>
        </w:tc>
      </w:tr>
    </w:tbl>
    <w:bookmarkEnd w:id="53"/>
    <w:bookmarkStart w:id="57" w:name="risks-inconsistencies-and-qa-checklist"/>
    <w:p>
      <w:pPr>
        <w:pStyle w:val="Heading2"/>
      </w:pPr>
      <w:r>
        <w:t xml:space="preserve">10. Risks, inconsistencies, and QA checklist</w:t>
      </w:r>
    </w:p>
    <w:bookmarkStart w:id="54" w:name="offer-clarity-risks"/>
    <w:p>
      <w:pPr>
        <w:pStyle w:val="Heading3"/>
      </w:pPr>
      <w:r>
        <w:t xml:space="preserve">10.1 Offer clarity risks</w:t>
      </w:r>
    </w:p>
    <w:p>
      <w:pPr>
        <w:pStyle w:val="FirstParagraph"/>
      </w:pPr>
      <w:r>
        <w:t xml:space="preserve">The Instagram page shows component-level</w:t>
      </w:r>
      <w:r>
        <w:t xml:space="preserve"> </w:t>
      </w:r>
      <w:r>
        <w:t xml:space="preserve">“</w:t>
      </w:r>
      <w:r>
        <w:t xml:space="preserve">Today’s Price: $1!</w:t>
      </w:r>
      <w:r>
        <w:t xml:space="preserve">”</w:t>
      </w:r>
      <w:r>
        <w:t xml:space="preserve"> </w:t>
      </w:r>
      <w:r>
        <w:t xml:space="preserve">language while the overall CTA says</w:t>
      </w:r>
      <w:r>
        <w:t xml:space="preserve"> </w:t>
      </w:r>
      <w:r>
        <w:rPr>
          <w:b/>
          <w:bCs/>
        </w:rPr>
        <w:t xml:space="preserve">$8</w:t>
      </w:r>
      <w:r>
        <w:t xml:space="preserve">. This is understandable as a bundle-equivalent framing, but the page should explicitly say</w:t>
      </w:r>
      <w:r>
        <w:t xml:space="preserve"> </w:t>
      </w:r>
      <w:r>
        <w:t xml:space="preserve">“</w:t>
      </w:r>
      <w:r>
        <w:t xml:space="preserve">Eight courses for $8 total—about $1 per course</w:t>
      </w:r>
      <w:r>
        <w:t xml:space="preserve">”</w:t>
      </w:r>
      <w:r>
        <w:t xml:space="preserve"> </w:t>
      </w:r>
      <w:r>
        <w:t xml:space="preserve">to eliminate any uncertainty about whether the visitor is buying one course for $1 or eight courses for $8.</w:t>
      </w:r>
      <w:hyperlink r:id="rId23">
        <w:r>
          <w:rPr>
            <w:rStyle w:val="Hyperlink"/>
          </w:rPr>
          <w:t xml:space="preserve">2</w:t>
        </w:r>
      </w:hyperlink>
    </w:p>
    <w:p>
      <w:pPr>
        <w:pStyle w:val="BodyText"/>
      </w:pPr>
      <w:r>
        <w:t xml:space="preserve">The first page says the creator made over $850k last month, while the visible screenshot includes a dashboard value of approximately $759,865.25 and another panel around $93,059.18. Those values may represent different periods or revenue definitions, but the page does not explain the relationship in the visible copy. Labeling the screenshots would improve credibility.</w:t>
      </w:r>
      <w:hyperlink r:id="rId22">
        <w:r>
          <w:rPr>
            <w:rStyle w:val="Hyperlink"/>
          </w:rPr>
          <w:t xml:space="preserve">1</w:t>
        </w:r>
      </w:hyperlink>
    </w:p>
    <w:p>
      <w:pPr>
        <w:pStyle w:val="BodyText"/>
      </w:pPr>
      <w:r>
        <w:t xml:space="preserve">The Meta Ad Library listing uses both</w:t>
      </w:r>
      <w:r>
        <w:t xml:space="preserve"> </w:t>
      </w:r>
      <w:r>
        <w:rPr>
          <w:b/>
          <w:bCs/>
        </w:rPr>
        <w:t xml:space="preserve">700K</w:t>
      </w:r>
      <w:r>
        <w:t xml:space="preserve"> </w:t>
      </w:r>
      <w:r>
        <w:t xml:space="preserve">and</w:t>
      </w:r>
      <w:r>
        <w:t xml:space="preserve"> </w:t>
      </w:r>
      <w:r>
        <w:rPr>
          <w:b/>
          <w:bCs/>
        </w:rPr>
        <w:t xml:space="preserve">800K</w:t>
      </w:r>
      <w:r>
        <w:t xml:space="preserve"> </w:t>
      </w:r>
      <w:r>
        <w:t xml:space="preserve">follower variants, while the landing page uses 800K. This may simply reflect campaign timing, but stale or inconsistent authority numbers should be refreshed so the ad and page tell the same story.</w:t>
      </w:r>
      <w:hyperlink r:id="rId23">
        <w:r>
          <w:rPr>
            <w:rStyle w:val="Hyperlink"/>
          </w:rPr>
          <w:t xml:space="preserve">2</w:t>
        </w:r>
      </w:hyperlink>
      <w:r>
        <w:t xml:space="preserve"> </w:t>
      </w:r>
      <w:hyperlink r:id="rId24">
        <w:r>
          <w:rPr>
            <w:rStyle w:val="Hyperlink"/>
          </w:rPr>
          <w:t xml:space="preserve">3</w:t>
        </w:r>
      </w:hyperlink>
    </w:p>
    <w:bookmarkEnd w:id="54"/>
    <w:bookmarkStart w:id="55" w:name="Xf323ba57a1644a3f8d90c08ba9f44ebbd765b27"/>
    <w:p>
      <w:pPr>
        <w:pStyle w:val="Heading3"/>
      </w:pPr>
      <w:r>
        <w:t xml:space="preserve">10.2 Missing or weakly visible conversion elements</w:t>
      </w:r>
    </w:p>
    <w:p>
      <w:pPr>
        <w:pStyle w:val="FirstParagraph"/>
      </w:pPr>
      <w:r>
        <w:t xml:space="preserve">The extracted page text for both pages did not show a visible guarantee, access timing, FAQ, or strong final reassurance section. That does not prove those elements are absent from the checkout or hidden in an unextracted component, but it means they are not part of the obvious landing-page persuasion sequence. For a direct-to-checkout funnel, the page should answer</w:t>
      </w:r>
      <w:r>
        <w:t xml:space="preserve"> </w:t>
      </w:r>
      <w:r>
        <w:t xml:space="preserve">“</w:t>
      </w:r>
      <w:r>
        <w:t xml:space="preserve">What do I get immediately?</w:t>
      </w:r>
      <w:r>
        <w:t xml:space="preserve">”</w:t>
      </w:r>
      <w:r>
        <w:t xml:space="preserve">,</w:t>
      </w:r>
      <w:r>
        <w:t xml:space="preserve"> </w:t>
      </w:r>
      <w:r>
        <w:t xml:space="preserve">“</w:t>
      </w:r>
      <w:r>
        <w:t xml:space="preserve">How do I access it?</w:t>
      </w:r>
      <w:r>
        <w:t xml:space="preserve">”</w:t>
      </w:r>
      <w:r>
        <w:t xml:space="preserve">,</w:t>
      </w:r>
      <w:r>
        <w:t xml:space="preserve"> </w:t>
      </w:r>
      <w:r>
        <w:t xml:space="preserve">“</w:t>
      </w:r>
      <w:r>
        <w:t xml:space="preserve">What happens if it is not for me?</w:t>
      </w:r>
      <w:r>
        <w:t xml:space="preserve">”</w:t>
      </w:r>
      <w:r>
        <w:t xml:space="preserve">, and</w:t>
      </w:r>
      <w:r>
        <w:t xml:space="preserve"> </w:t>
      </w:r>
      <w:r>
        <w:t xml:space="preserve">“</w:t>
      </w:r>
      <w:r>
        <w:t xml:space="preserve">Is this for beginners?</w:t>
      </w:r>
      <w:r>
        <w:t xml:space="preserve">”</w:t>
      </w:r>
      <w:r>
        <w:t xml:space="preserve"> </w:t>
      </w:r>
      <w:r>
        <w:t xml:space="preserve">before the final CTA.</w:t>
      </w:r>
    </w:p>
    <w:p>
      <w:pPr>
        <w:pStyle w:val="BodyText"/>
      </w:pPr>
      <w:r>
        <w:t xml:space="preserve">The Instagram page appears to use a legacy or secondary SamCart link,</w:t>
      </w:r>
      <w:r>
        <w:t xml:space="preserve"> </w:t>
      </w:r>
      <w:r>
        <w:rPr>
          <w:rStyle w:val="VerbatimChar"/>
        </w:rPr>
        <w:t xml:space="preserve">https://mariawendt.samcart.com/products/instagram-bundle</w:t>
      </w:r>
      <w:r>
        <w:t xml:space="preserve">, in addition to the main bundle destination. The empty-text link should be checked so that old tracking or checkout paths are not accidentally exposed.</w:t>
      </w:r>
      <w:hyperlink r:id="rId23">
        <w:r>
          <w:rPr>
            <w:rStyle w:val="Hyperlink"/>
          </w:rPr>
          <w:t xml:space="preserve">2</w:t>
        </w:r>
      </w:hyperlink>
    </w:p>
    <w:bookmarkEnd w:id="55"/>
    <w:bookmarkStart w:id="56" w:name="compliance-and-trust-considerations"/>
    <w:p>
      <w:pPr>
        <w:pStyle w:val="Heading3"/>
      </w:pPr>
      <w:r>
        <w:t xml:space="preserve">10.3 Compliance and trust considerations</w:t>
      </w:r>
    </w:p>
    <w:p>
      <w:pPr>
        <w:pStyle w:val="FirstParagraph"/>
      </w:pPr>
      <w:r>
        <w:t xml:space="preserve">The page includes a Facebook non-endorsement disclaimer and a results-vary disclaimer. That is useful, but disclosures should remain close enough to the relevant claim that a reasonable visitor can understand the qualification. Any future swipe should use only real proof, avoid fabricated testimonials, avoid implying guaranteed income, and clarify whether claims are gross revenue, net revenue, revenue across multiple products, or a specific storefront.</w:t>
      </w:r>
      <w:hyperlink r:id="rId22">
        <w:r>
          <w:rPr>
            <w:rStyle w:val="Hyperlink"/>
          </w:rPr>
          <w:t xml:space="preserve">1</w:t>
        </w:r>
      </w:hyperlink>
      <w:r>
        <w:t xml:space="preserve"> </w:t>
      </w:r>
      <w:hyperlink r:id="rId23">
        <w:r>
          <w:rPr>
            <w:rStyle w:val="Hyperlink"/>
          </w:rPr>
          <w:t xml:space="preserve">2</w:t>
        </w:r>
      </w:hyperlink>
    </w:p>
    <w:bookmarkEnd w:id="56"/>
    <w:bookmarkEnd w:id="57"/>
    <w:bookmarkStart w:id="58" w:name="reference-screenshots"/>
    <w:p>
      <w:pPr>
        <w:pStyle w:val="Heading2"/>
      </w:pPr>
      <w:r>
        <w:t xml:space="preserve">11. Reference screenshots</w:t>
      </w:r>
    </w:p>
    <w:p>
      <w:pPr>
        <w:pStyle w:val="FirstParagraph"/>
      </w:pPr>
      <w:r>
        <w:t xml:space="preserve">The following screenshots were captured during review and are included with this document:</w:t>
      </w:r>
    </w:p>
    <w:p>
      <w:pPr>
        <w:pStyle w:val="BodyText"/>
      </w:pPr>
      <w:r>
        <w:rPr>
          <w:b/>
          <w:bCs/>
        </w:rPr>
        <w:t xml:space="preserve">Reference image:</w:t>
      </w:r>
      <w:r>
        <w:t xml:space="preserve"> </w:t>
      </w:r>
      <w:r>
        <w:t xml:space="preserve">Page 1 hero</w:t>
      </w:r>
    </w:p>
    <w:p>
      <w:pPr>
        <w:pStyle w:val="BodyText"/>
      </w:pPr>
      <w:r>
        <w:rPr>
          <w:i/>
          <w:iCs/>
        </w:rPr>
        <w:t xml:space="preserve">Page 1 hero: product collage, direct promise, and $27 CTA.</w:t>
      </w:r>
    </w:p>
    <w:p>
      <w:pPr>
        <w:pStyle w:val="BodyText"/>
      </w:pPr>
      <w:r>
        <w:rPr>
          <w:b/>
          <w:bCs/>
        </w:rPr>
        <w:t xml:space="preserve">Reference image:</w:t>
      </w:r>
      <w:r>
        <w:t xml:space="preserve"> </w:t>
      </w:r>
      <w:r>
        <w:t xml:space="preserve">Page 1 proof</w:t>
      </w:r>
    </w:p>
    <w:p>
      <w:pPr>
        <w:pStyle w:val="BodyText"/>
      </w:pPr>
      <w:r>
        <w:rPr>
          <w:i/>
          <w:iCs/>
        </w:rPr>
        <w:t xml:space="preserve">Page 1 proof: revenue dashboard and lifetime-total section.</w:t>
      </w:r>
    </w:p>
    <w:p>
      <w:pPr>
        <w:pStyle w:val="BodyText"/>
      </w:pPr>
      <w:r>
        <w:rPr>
          <w:b/>
          <w:bCs/>
        </w:rPr>
        <w:t xml:space="preserve">Reference image:</w:t>
      </w:r>
      <w:r>
        <w:t xml:space="preserve"> </w:t>
      </w:r>
      <w:r>
        <w:t xml:space="preserve">Page 1 offer</w:t>
      </w:r>
    </w:p>
    <w:p>
      <w:pPr>
        <w:pStyle w:val="BodyText"/>
      </w:pPr>
      <w:r>
        <w:rPr>
          <w:i/>
          <w:iCs/>
        </w:rPr>
        <w:t xml:space="preserve">Page 1 offer: repeated CTA and</w:t>
      </w:r>
      <w:r>
        <w:rPr>
          <w:i/>
          <w:iCs/>
        </w:rPr>
        <w:t xml:space="preserve"> </w:t>
      </w:r>
      <w:r>
        <w:rPr>
          <w:i/>
          <w:iCs/>
        </w:rPr>
        <w:t xml:space="preserve">“</w:t>
      </w:r>
      <w:r>
        <w:rPr>
          <w:i/>
          <w:iCs/>
        </w:rPr>
        <w:t xml:space="preserve">What’s Included</w:t>
      </w:r>
      <w:r>
        <w:rPr>
          <w:i/>
          <w:iCs/>
        </w:rPr>
        <w:t xml:space="preserve">”</w:t>
      </w:r>
      <w:r>
        <w:rPr>
          <w:i/>
          <w:iCs/>
        </w:rPr>
        <w:t xml:space="preserve"> </w:t>
      </w:r>
      <w:r>
        <w:rPr>
          <w:i/>
          <w:iCs/>
        </w:rPr>
        <w:t xml:space="preserve">card.</w:t>
      </w:r>
    </w:p>
    <w:p>
      <w:pPr>
        <w:pStyle w:val="BodyText"/>
      </w:pPr>
      <w:r>
        <w:rPr>
          <w:b/>
          <w:bCs/>
        </w:rPr>
        <w:t xml:space="preserve">Reference image:</w:t>
      </w:r>
      <w:r>
        <w:t xml:space="preserve"> </w:t>
      </w:r>
      <w:r>
        <w:t xml:space="preserve">Page 2 hero</w:t>
      </w:r>
    </w:p>
    <w:p>
      <w:pPr>
        <w:pStyle w:val="BodyText"/>
      </w:pPr>
      <w:r>
        <w:rPr>
          <w:i/>
          <w:iCs/>
        </w:rPr>
        <w:t xml:space="preserve">Page 2 hero: eight-product visual catalog and $8 CTA.</w:t>
      </w:r>
    </w:p>
    <w:p>
      <w:pPr>
        <w:pStyle w:val="BodyText"/>
      </w:pPr>
      <w:r>
        <w:rPr>
          <w:b/>
          <w:bCs/>
        </w:rPr>
        <w:t xml:space="preserve">Reference image:</w:t>
      </w:r>
      <w:r>
        <w:t xml:space="preserve"> </w:t>
      </w:r>
      <w:r>
        <w:t xml:space="preserve">Page 2 authority</w:t>
      </w:r>
    </w:p>
    <w:p>
      <w:pPr>
        <w:pStyle w:val="BodyText"/>
      </w:pPr>
      <w:r>
        <w:rPr>
          <w:i/>
          <w:iCs/>
        </w:rPr>
        <w:t xml:space="preserve">Page 2 authority: Instagram profile, revenue proof, and benefit stack.</w:t>
      </w:r>
    </w:p>
    <w:p>
      <w:pPr>
        <w:pStyle w:val="BodyText"/>
      </w:pPr>
      <w:r>
        <w:rPr>
          <w:b/>
          <w:bCs/>
        </w:rPr>
        <w:t xml:space="preserve">Reference image:</w:t>
      </w:r>
      <w:r>
        <w:t xml:space="preserve"> </w:t>
      </w:r>
      <w:r>
        <w:t xml:space="preserve">Page 2 sales route</w:t>
      </w:r>
    </w:p>
    <w:p>
      <w:pPr>
        <w:pStyle w:val="BodyText"/>
      </w:pPr>
      <w:r>
        <w:rPr>
          <w:i/>
          <w:iCs/>
        </w:rPr>
        <w:t xml:space="preserve">Page 2 sales route: sales-focused course grouping.</w:t>
      </w:r>
    </w:p>
    <w:p>
      <w:pPr>
        <w:pStyle w:val="BodyText"/>
      </w:pPr>
      <w:r>
        <w:rPr>
          <w:b/>
          <w:bCs/>
        </w:rPr>
        <w:t xml:space="preserve">Reference image:</w:t>
      </w:r>
      <w:r>
        <w:t xml:space="preserve"> </w:t>
      </w:r>
      <w:r>
        <w:t xml:space="preserve">Page 2 followers route</w:t>
      </w:r>
    </w:p>
    <w:p>
      <w:pPr>
        <w:pStyle w:val="BodyText"/>
      </w:pPr>
      <w:r>
        <w:rPr>
          <w:i/>
          <w:iCs/>
        </w:rPr>
        <w:t xml:space="preserve">Page 2 follower-growth route: five visual product tiles and CTA.</w:t>
      </w:r>
    </w:p>
    <w:p>
      <w:pPr>
        <w:pStyle w:val="BodyText"/>
      </w:pPr>
      <w:r>
        <w:rPr>
          <w:b/>
          <w:bCs/>
        </w:rPr>
        <w:t xml:space="preserve">Reference image:</w:t>
      </w:r>
      <w:r>
        <w:t xml:space="preserve"> </w:t>
      </w:r>
      <w:r>
        <w:t xml:space="preserve">Meta Ad Library</w:t>
      </w:r>
    </w:p>
    <w:p>
      <w:pPr>
        <w:pStyle w:val="BodyText"/>
      </w:pPr>
      <w:r>
        <w:rPr>
          <w:i/>
          <w:iCs/>
        </w:rPr>
        <w:t xml:space="preserve">Public Meta Ad Library view showing active Maria Wendt Official ads and the $8 Instagram-bundle messaging.</w:t>
      </w:r>
    </w:p>
    <w:bookmarkEnd w:id="58"/>
    <w:bookmarkStart w:id="59" w:name="bottom-line"/>
    <w:p>
      <w:pPr>
        <w:pStyle w:val="Heading2"/>
      </w:pPr>
      <w:r>
        <w:t xml:space="preserve">12. Bottom line</w:t>
      </w:r>
    </w:p>
    <w:p>
      <w:pPr>
        <w:pStyle w:val="FirstParagraph"/>
      </w:pPr>
      <w:r>
        <w:t xml:space="preserve">The core lesson is not simply</w:t>
      </w:r>
      <w:r>
        <w:t xml:space="preserve"> </w:t>
      </w:r>
      <w:r>
        <w:t xml:space="preserve">“</w:t>
      </w:r>
      <w:r>
        <w:t xml:space="preserve">use bright buttons</w:t>
      </w:r>
      <w:r>
        <w:t xml:space="preserve">”</w:t>
      </w:r>
      <w:r>
        <w:t xml:space="preserve"> </w:t>
      </w:r>
      <w:r>
        <w:t xml:space="preserve">or</w:t>
      </w:r>
      <w:r>
        <w:t xml:space="preserve"> </w:t>
      </w:r>
      <w:r>
        <w:t xml:space="preserve">“</w:t>
      </w:r>
      <w:r>
        <w:t xml:space="preserve">show a large revenue number.</w:t>
      </w:r>
      <w:r>
        <w:t xml:space="preserve">”</w:t>
      </w:r>
      <w:r>
        <w:t xml:space="preserve"> </w:t>
      </w:r>
      <w:r>
        <w:t xml:space="preserve">The repeatable system is</w:t>
      </w:r>
      <w:r>
        <w:t xml:space="preserve"> </w:t>
      </w:r>
      <w:r>
        <w:rPr>
          <w:b/>
          <w:bCs/>
        </w:rPr>
        <w:t xml:space="preserve">one clear low-ticket promise, one obvious checkout destination, tangible product visuals, a short list of concrete mechanisms, outcome-based routing where the offer is broad, and proof that is repeated in the same language as the ad</w:t>
      </w:r>
      <w:r>
        <w:t xml:space="preserve">. The Instagram page is the stronger model for a bundle because it turns a potentially confusing catalog into two simple journeys. The digital-products page is the stronger model for a single transformation because it concentrates attention on one broad beginner outcome.</w:t>
      </w:r>
    </w:p>
    <w:p>
      <w:pPr>
        <w:pStyle w:val="BodyText"/>
      </w:pPr>
      <w:r>
        <w:t xml:space="preserve">For a new funnel, the safest swipe is the</w:t>
      </w:r>
      <w:r>
        <w:t xml:space="preserve"> </w:t>
      </w:r>
      <w:r>
        <w:rPr>
          <w:b/>
          <w:bCs/>
        </w:rPr>
        <w:t xml:space="preserve">structure and decision logic</w:t>
      </w:r>
      <w:r>
        <w:t xml:space="preserve">, not the unsupported claims. Build the page so a visitor can answer five questions immediately: What do I get, who is it for, why should I believe you, how much is it, and what do I click now? Then make every proof element and offer term precise enough to survive skeptical inspection.</w:t>
      </w:r>
    </w:p>
    <w:bookmarkEnd w:id="59"/>
    <w:bookmarkStart w:id="60" w:name="references"/>
    <w:p>
      <w:pPr>
        <w:pStyle w:val="Heading2"/>
      </w:pPr>
      <w:r>
        <w:t xml:space="preserve">References</w:t>
      </w:r>
    </w:p>
    <w:bookmarkEnd w:id="60"/>
    <w:bookmarkEnd w:id="61"/>
    <w:sectPr>
      <w:footerReference w:type="default" r:id="rId9"/>
      <w:pgMar w:top="936" w:bottom="936"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Funnel Swipe Reference • Maria Wendt pages • August 22,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2" w:lineRule="auto"/>
    </w:pPr>
    <w:rPr>
      <w:rFonts w:ascii="Aptos" w:hAnsi="Aptos"/>
      <w:sz w:val="19"/>
    </w:rPr>
  </w:style>
  <w:style w:styleId="BodyText" w:type="paragraph">
    <w:name w:val="Body Text"/>
    <w:basedOn w:val="Normal"/>
    <w:link w:val="BodyTextChar"/>
    <w:qFormat/>
    <w:pPr>
      <w:spacing w:after="100" w:before="180" w:line="252" w:lineRule="auto"/>
    </w:pPr>
    <w:rPr>
      <w:rFonts w:ascii="Aptos" w:hAnsi="Aptos"/>
      <w:sz w:val="19"/>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200"/>
      <w:jc w:val="center"/>
    </w:pPr>
    <w:rPr>
      <w:rFonts w:asciiTheme="majorHAnsi" w:cstheme="majorBidi" w:eastAsiaTheme="majorEastAsia" w:hAnsiTheme="majorHAnsi" w:ascii="Aptos Display" w:hAnsi="Aptos Display"/>
      <w:b/>
      <w:bCs/>
      <w:color w:val="A21663"/>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hyperlink" Target="https://learn.coachmariawendt.com/instagram-bundle-8/" TargetMode="External"/><Relationship Id="rId22" Type="http://schemas.openxmlformats.org/officeDocument/2006/relationships/hyperlink" Target="https://learn.coachmariawendt.com/make-money-selling-digital-products/" TargetMode="External"/><Relationship Id="rId24" Type="http://schemas.openxmlformats.org/officeDocument/2006/relationships/hyperlink" Target="https://www.facebook.com/ads/library/?id=138350596621574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3" Type="http://schemas.openxmlformats.org/officeDocument/2006/relationships/hyperlink" Target="https://learn.coachmariawendt.com/instagram-bundle-8/" TargetMode="External"/><Relationship Id="rId22" Type="http://schemas.openxmlformats.org/officeDocument/2006/relationships/hyperlink" Target="https://learn.coachmariawendt.com/make-money-selling-digital-products/" TargetMode="External"/><Relationship Id="rId24" Type="http://schemas.openxmlformats.org/officeDocument/2006/relationships/hyperlink" Target="https://www.facebook.com/ads/library/?id=13835059662157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2026-08-23T01:28:40Z</dcterms:created>
  <dcterms:modified xsi:type="dcterms:W3CDTF">2026-08-23T01:28:40Z</dcterms:modified>
</cp:coreProperties>
</file>

<file path=docProps/custom.xml><?xml version="1.0" encoding="utf-8"?>
<Properties xmlns="http://schemas.openxmlformats.org/officeDocument/2006/custom-properties" xmlns:vt="http://schemas.openxmlformats.org/officeDocument/2006/docPropsVTypes"/>
</file>