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Transgender Issues: A Select, Thematic Bibliography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Access and Disparities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Original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Haan, G., Santos, G. M., Arayasirikul, S., &amp; Raymond, H. F. (2015). Non-prescribed hormone use and barriers to care for transgender women in San Francisco.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LGBT Health,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(4), 313–323.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https://doi.org/10.1089/lgbt.2014.0128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Hersh, B. J., Rdesinski, R. E., Milano, C., &amp; Cantone, R. E. (2022). An effective gender-affirming care and hormone-prescribing standardized patient case for residents.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MedEdPORTAL, 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11258.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https://doi.org/10.15766/mep_2374-8265.11258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Hughes, L. D., Gamarel, K. E., King, W. M., Goldenberg, T., Jaccard, J., &amp; Geronimus, A. T. (2022). State-level policy stigma and non-prescribed hormones use among trans populations in the United States: A mediational analysis of insurance and anticipated stigma.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Annals of Behavioral Medicine, 56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(6), 592–604.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https://doi.org/10.1093/abm/kaab063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Solotke, M. T., Liu, P., Dhruva, S. S., Gulanski, B., Shah, N. D., &amp; Ross, J. S. (2020). Medicare prescription drug-plan coverage of hormone therapies used by transgender individuals.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LGBT Health,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(3), 137–145.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https://doi.org/10.1089/lgbt.2019.0306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Stroumsa, D., Crissman, H. P., Dalton, V. K., Kolenic, G., &amp; Richardson, C. R. (2020). Insurance coverage and use of hormones among transgender respondents to a national survey.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Annals of Family Medicine, 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(6), 528–534.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https://doi.org/10.1370/afm.2586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Toribio, M., Cetlin, M., Fulda, E. S., Chu, S. M., Gómez Tejeda Zañudo, J., Poteat, T., Donelan, K., &amp; Zanni, M. V. (2023). Hormone prescription and HIV screening/preventive practices among clinicians providing care for transgender individuals.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Transgender Health, 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64–73.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https://doi.org/10.1089/trgh.2021.0118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Systematic &amp; Narrative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Baker, K. E., Wilson, L. M., Sharma, R., Dukhanin, V., McArthur, K., &amp; Robinson, K. A. (2021). Hormone therapy, mental health, and quality of life among transgender people: A systematic review.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the Endocrine Society, 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(4), bvab011.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https://doi.org/10.1210/jendso/bvab011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Chong, L. S., Kerklaan, J., Clarke, S., Kohn, M., Baumgart, A., Guha, C., Tunnicliffe, D. J., Hanson, C. S., Craig, J. C., &amp; Tong, A. (2021). Experiences and perspectives of transgender youths in accessing health care.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JAMA Pediatrics, 175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(11), 1159.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https://doi.org/10.1001/jamapediatrics.2021.2061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Holland, D., White, L. C. J., Pantelic, M., &amp; Llewellyn, C. (2024). The experiences of transgender and nonbinary adults in primary care: A systematic review.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European Journal of General Practice, 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2296571.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https://doi.org/10.1080/13814788.2023.2296571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Scheim, A. I., Baker, K. E., Restar, A. J., &amp; Sell, R. L. (2022). Health and health care among transgender adults in the United States.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Annual Review of Public Health, 43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503–523.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https://doi.org/10.1146/annurev-publhealth-052620-100313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Endocrine and Metabolic 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Original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Defreyne, J., Van de Bruaene, L. D. L., Rietzschel, E., Van Schuylenbergh, J., &amp; T'Sjoen, G. G. R. (2019). Effects of gender-affirming hormones on lipid, metabolic, and cardiac surrogate blood markers in transgender persons.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Chemistry, 65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119–134.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https://doi.org/10.1373/clinchem.2018.288241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Dekker, M. J., Wierckx, K., Van Caenegem, E., Klaver, M., Kreukels, B. P., Elaut, E., Fisher, A. D., van Trotsenburg, M. A., Schreiner, T., den Heijer, M., &amp; T'Sjoen, G. (2016). A European Network for the Investigation of Gender Incongruence: Endocrine part.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Journal of Sexual Medicine, 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(6), 994–999.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https://doi.org/10.1016/j.jsxm.2016.03.371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Dutra, E., Lee, J., Torbati, T., Garcia, M., Merz, C. N. B., &amp; Shufelt, C. (2019). Cardiovascular implications of gender-affirming hormone treatment in the transgender population.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Maturitas, 129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45–49.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https://doi.org/10.1016/j.maturitas.2019.08.010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Farias, A. J., Wu, W. H., &amp; Du, X. L. (2018). Racial differences in long-term adjuvant endocrine therapy adherence and mortality among Medicaid-insured breast cancer patients in Texas: Findings from TCR-Medicaid linked data.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BMC Cancer, 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1214.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https://doi.org/10.1186/s12885-018-5121-z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Franz, K., Markó, L., Mähler, A., Chakaroun, R., Heinitz, S., Schlögl, H., Sacher, J., Steckhan, N., Dechend, R., Adams, N., Andersen, M., Glintborg, D., Viehweger, M., Bahr, L. S., &amp; Forslund-Startceva, S. K. (2025). Sex hormone-dependent host-microbiome interactions and cardiovascular risk (XCVD): Design of a longitudinal multi-omics cohort study.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BMJ Open, 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e087982.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https://doi.org/10.1136/bmjopen-2024-087982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Getahun, D., Nash, R., Flanders, W. D., Baird, T. C., Becerra-Culqui, T. A., Cromwell, L., Hunkeler, E., Lash, T. L., Millman, A., Quinn, V. P., Robinson, B., Roblin, D., Silverberg, M. J., Safer, J., Slovis, J., Tangpricha, V., &amp; Goodman, M. (2018). Cross-sex hormones and acute cardiovascular events in transgender persons: A cohort study.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Annals of Internal Medicine, 169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(4), 205–213.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https://doi.org/10.7326/M17-2785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Gheorghe, A. M., Trandafir, A. I., Ionovici, N., Carsote, M., Nistor, C., Popa, F. L., &amp; Stanciu, M. (2023). Pituitary apoplexy in patients with pituitary neuroendocrine tumors (PitNET).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Biomedicines, 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(3), 680.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https://doi.org/10.3390/biomedicines11030680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Goldstein, Z., Streed, C., Reisman, T., Mukherjee, M., &amp; Radix, A. (2019). Cross-sex hormones and acute cardiovascular events in transgender persons.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Annals of Internal Medicine, 170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(2), 142–143.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https://doi.org/10.7326/L18-0563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Harper, J., O'Donnell, E., Sorouri Khorashad, B., McDermott, H., &amp; Witcomb, G. L. (2021). How does hormone transition in transgender women change body composition, muscle strength and haemoglobin? Systematic review with a focus on implications for sport participation.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British Journal of Sports Medicine, 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(15), 865–872.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https://doi.org/10.1136/bjsports-2020-103106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Harty, R., &amp; Safer, J. D. (2024). Gender-affirming care and endocrine-related cancers.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Endocrine-Related Cancer, 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(2), e230214.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https://doi.org/10.1530/ERC-23-0214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Hembree, W. C., Cohen-Kettenis, P. T., Gooren, L., Hannema, S. E., Meyer, W. J., Murad, M. H., Rosenthal, S. M., Safer, J. D., Tangpricha, V., &amp; T'Sjoen, G. G. (2017). Endocrine treatment of gender-dysphoric/gender-incongruent persons: An Endocrine Society clinical practice guideline.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Journal of Clinical Endocrinology &amp; Metabolism, 102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(11), 3869–3903.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https://doi.org/10.1210/jc.2017-01658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Lei, Y., Wiik, A., Connelly, M. A., Lindberg, L., Andersson, D. P., Arver, S., Gustafsson, T., &amp; Tietge, U. J. F. (2025). Cardiometabolic risk assessment in transgender individuals—Differential effect of sex hormones and sex chromosomes.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Journal of Clinical Endocrinology &amp; Metabolism, 110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(7), e2273–e2284.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https://doi.org/10.1210/clinem/dgae745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Majumder, A. (2022). Endocrine therapy of adult gender-incongruent individuals seeking gender reaffirmation.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Indian Journal of Plastic Surgery, 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(2), 149–155.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https://doi.org/10.1055/s-0042-1749406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Ouyang, J., Cui, Y., Zhu, X., Mao, X., &amp; Deng, W. (2022). Sex hormones had mediation in the connection between certain blood routine parameters and bone loss.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Clinical Densitometry, 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(4), 544–552.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https://doi.org/10.1016/j.jocd.2022.07.004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Pang, J. H., &amp; Safer, J. D. (2020). A beginning in the investigation of the metabolic consequences of transgender hormone treatment on young people.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Journal of Clinical Endocrinology &amp; Metabolism, 105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(3), dgz249.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https://doi.org/10.1210/clinem/dgz249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Prince, J. C. J., &amp; Safer, J. D. (2020). Endocrine treatment of transgender individuals: Current guidelines and strategies.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Expert Review of Endocrinology &amp; Metabolism, 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(6), 395–403.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https://doi.org/10.1080/17446651.2020.1825075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Quirós, C., Patrascioiu, I., Mora, M., Aranda, G. B., Hanzu, F. A., Gómez-Gil, E., Godás, T., &amp; Halperin, I. (2015). Effect of cross-sex hormone treatment on cardiovascular risk factors in transsexual individuals: Experience in a specialized unit in Catalonia.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Endocrinología y Nutrición, 62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(5), 210–216.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https://doi.org/10.1016/j.endonu.2015.02.001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Shawky, N. M., Reckelhoff, J. F., Alexander, B. T., &amp; Yanes Cardozo, L. L. (2023). Insights into the cardiomodulatory effects of sex hormones: Implications in transgender care.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Hypertension, 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(9), 1810–1820.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https://doi.org/10.1161/HYPERTENSIONAHA.123.19501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Yun, Y., Kim, D., &amp; Lee, E. S. (2021). Effect of cross-sex hormones on body composition, bone mineral density, and muscle strength in trans women.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Bone Metabolism, 28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59–66.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https://doi.org/10.11005/jbm.2021.28.1.59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Systematic &amp; Narrative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D’hoore, L., &amp; T’Sjoen, G. (2022). Gender-affirming hormone therapy: An updated literature review with an eye on the future.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Internal Medicine, 291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(5), 574–592.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https://doi.org/10.1111/joim.13441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Hembree, W. C., Cohen-Kettenis, P. T., Gooren, L., Hannema, S. E., Meyer, W. J., Murad, M. H., Rosenthal, S. M., Safer, J. D., Tangpricha, V., &amp; T’Sjoen, G. G. (2017). Endocrine treatment of gender-dysphoric/gender-incongruent persons: An Endocrine Society clinical practice guideline.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Journal of Clinical Endocrinology &amp; Metabolism, 102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(11), 3869–3903.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https://doi.org/10.1210/jc.2017-01658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van Leerdam, T. R., Zajac, J. D., &amp; Cheung, A. S. (2023). The effect of gender-affirming hormones on gender dysphoria, quality of life, and psychological functioning in transgender individuals: A systematic review.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Transgender Health, 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6–21.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https://doi.org/10.1089/trgh.2020.0094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White Hughto, J. M., &amp; Reisner, S. L. (2016). A systematic review of the effects of hormone therapy on psychological functioning and quality of life in transgender individuals.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Transgender Health,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21–31.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https://doi.org/10.1089/trgh.2015.0008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Gender-Affirming Hormone Therapy in Adults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Original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Araujo, L. C. O., Kopittke, L., &amp; Vicari, V. (2024). Hormone use among the transgender, transvestite, and non-binary population of Porto Alegre, Brazil, 2021: A cross-sectional study.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Epidemiologia e Serviços de Saúde, 33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(spe1), e2024335.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https://doi.org/10.1590/S2237-96222024v33e2024335.especial.en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Baba, T., Endo, T., Ikeda, U., Ikeda, H., Ichihara, K., Masumori, N., &amp; Saito, T. (2022). Self-administration of gender-affirming hormones and supratherapeutic dosing are relatively common in Japanese transgender women.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Obstetrics and Gynaecology Research, 48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(8), 2208–2213.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https://doi.org/10.1111/jog.15231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Berliere, M., Coche, M., Lacroix, C., Riggi, J., Coyette, M., Coulie, J., Galant, C., Fellah, L., Leconte, I., Maiter, D., Duhoux, F. P., &amp; François, A. (2022). Effects of hormones on breast development and breast cancer risk in transgender women.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Cancers (Basel), 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245.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https://doi.org/10.3390/cancers15010245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Blasdel, G., Everhart, A., St. Amand, C., Gaddis, M., &amp; Grimstad, F. (2023). How do prescribing clinicians obtain consent to initiate gender-affirming hormones?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Transgender Health, 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(6), 526–533. 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https://doi.org/10.1089/trgh.2021.0208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Bøgehave, M., Glintborg, D., Christensen, L. L., T'Sjoen, G., Vervalcke, J., Wiepjes, C. M., den Heijer, M., Andersen, M. S., &amp; Bladbjerg, E. M. (2025). The thrombin generation potential increases after feminizing gender-affirming hormone treatment, decreases after masculinizing gender-affirming hormone treatment, and is determined by the hormone treatment regimen.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Thrombosis and Haemostasis, 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(10), 3084–3097. 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https://doi.org/10.1016/j.jtha.2025.03.006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Clark, K., Fletcher, J. B., Holloway, I. W., &amp; Reback, C. J. (2018). Structural inequities and social networks impact hormone use and misuse among transgender women in Los Angeles County.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Archives of Sexual Behavior, 47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(4), 953–962. </w:t>
      </w:r>
      <w:hyperlink r:id="rId4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https://doi.org/10.1007/s10508-017-1143-x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Deutsch, M. B., Bhakri, V., &amp; Kubicek, K. (2015). Effects of cross-sex hormone treatment on transgender women and men.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Obstetrics &amp; Gynecology, 125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(3), 605–610. </w:t>
      </w:r>
      <w:hyperlink r:id="rId4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https://doi.org/10.1097/AOG.0000000000000692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Deutsch, M. B. (2016). Evaluation of patient-oriented, internet-based information on gender-affirming hormone treatments.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LGBT Health, 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(3), 200–207. </w:t>
      </w:r>
      <w:hyperlink r:id="rId4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https://doi.org/10.1089/lgbt.2015.0116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Foreman, M., Hare, L., York, K., Balakrishnan, K., Sánchez, F. J., Harte, F., Erasmus, J., Vilain, E., &amp; Harley, V. R. (2019). Genetic link between gender dysphoria and sex hormone signaling.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Journal of Clinical Endocrinology &amp; Metabolism, 104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(2), 390–396. </w:t>
      </w:r>
      <w:hyperlink r:id="rId4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https://doi.org/10.1210/jc.2018-01105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Getahun, D., Nash, R., Flanders, W. D., Baird, T. C., Becerra-Culqui, T. A., Cromwell, L., Hunkeler, E., Lash, T. L., Millman, A., Quinn, V. P., Robinson, B., Roblin, D., Silverberg, M. J., Safer, J., Slovis, J., Tangpricha, V., &amp; Goodman, M. (2018). Cross-sex hormones and acute cardiovascular events in transgender persons: A cohort study.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Annals of Internal Medicine, 169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(4), 205–213. </w:t>
      </w:r>
      <w:hyperlink r:id="rId4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https://doi.org/10.7326/M17-2785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Jackman, L., Chan, C., Garvilles, M., &amp; Kamran, R. (2025). Patient-reported outcomes, provider-reported outcomes, and physiologic parameters after gender-affirming hormone treatment in Canada: A systematic review.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Hormones (Athens), 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(2), 395–417. </w:t>
      </w:r>
      <w:hyperlink r:id="rId5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https://doi.org/10.1007/s42000-024-00626-y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Leinung, M. C., Urizar, M. F., Patel, N., &amp; Sood, S. C. (2013). Endocrine treatment of transsexual persons: Extensive personal experience.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Endocrine Practice, 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(4), 644–650. </w:t>
      </w:r>
      <w:hyperlink r:id="rId5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https://doi.org/10.4158/EP12170.OR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Myers, S. C., &amp; Safer, J. D. (2017). Increased rates of smoking cessation observed among transgender women receiving hormone treatment.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Endocrine Practice, 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32–36. </w:t>
      </w:r>
      <w:hyperlink r:id="rId5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https://doi.org/10.4158/EP161438.OR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Prince, J. C. J., &amp; Safer, J. D. (2020). Endocrine treatment of transgender individuals: Current guidelines and strategies.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Expert Review of Endocrinology &amp; Metabolism, 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(6), 395–403. </w:t>
      </w:r>
      <w:hyperlink r:id="rId5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https://doi.org/10.1080/17446651.2020.1825075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Regmi, P. R., van Teijlingen, E., Neupane, S. R., &amp; Marahatta, S. B. (2019). Hormone use among Nepali transgender women: A qualitative study.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BMJ Open, 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(10), e030464. </w:t>
      </w:r>
      <w:hyperlink r:id="rId5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https://doi.org/10.1136/bmjopen-2019-030464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Stetten, N. E., Kelly, P. J. A., Shireman, T. I., Balkan, E., Babbs, G., Alpert, A. B., Wolfe, H. L., Meyers, D. J., &amp; Hughto, J. M. W. (2025). Understanding provider treatment approaches for the provision of gender-affirming hormones in the current U.S. political climate.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American Journal of Public Health, 115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(10), 1598–1601. </w:t>
      </w:r>
      <w:hyperlink r:id="rId5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https://doi.org/10.2105/AJPH.2025.308143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Systematic &amp; Narrative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Colizzi, M., &amp; Costa, R. (2016). The effect of cross-sex hormonal treatment on gender dysphoria individuals' mental health: A systematic review.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Neuropsychiatric Disease and Treatment, 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1953–1966. </w:t>
      </w:r>
      <w:hyperlink r:id="rId5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https://doi.org/10.2147/NDT.S95310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D’hoore, L., &amp; T’Sjoen, G. (2022). Gender-affirming hormone therapy: An updated literature review with an eye on the future.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Internal Medicine, 291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(5), 574–592. </w:t>
      </w:r>
      <w:hyperlink r:id="rId5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https://doi.org/10.1111/joim.13441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Holt, N. R., Ralston, A. L., Hope, D. A., Mocarski, R., &amp; Woodruff, N. (2021). A systematic review of recommendations for behavioral health services for transgender and gender diverse adults: The three-legged stool of evidence-based practice is unbalanced.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Psychology: Science and Practice, 28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(2), 186–201. </w:t>
      </w:r>
      <w:hyperlink r:id="rId5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https://doi.org/10.1037/cps0000006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Pinna, F., Paribello, P., Somaini, G., Corona, A., Ventriglio, A., Corrias, C., Frau, I., Murgia, R., El Kacemi, S., Galeazzi, G. M., Mirandola, M., Amaddeo, F., Crapanzano, A., Converti, M., Piras, P., Suprani, F., Manchia, M., Fiorillo, A., &amp; Carpiniello, B. (2022). Mental health in transgender individuals: A systematic review.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Review of Psychiatry, 34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(3–4), 292–359. </w:t>
      </w:r>
      <w:hyperlink r:id="rId5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https://doi.org/10.1080/09540261.2022.2093629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Puckett, J. A., &amp; Matsuno, E. (2021). Research on evidence-based practice with transgender adults: A commentary on “A systematic review of recommendations for behavioral health services for transgender and gender diverse adults.”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Psychology: Science and Practice, 28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(2), 202–205. </w:t>
      </w:r>
      <w:hyperlink r:id="rId6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https://doi.org/10.1037/cps0000018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van Leerdam, T. R., Zajac, J. D., &amp; Cheung, A. S. (2023). The effect of gender-affirming hormones on gender dysphoria, quality of life, and psychological functioning in transgender individuals: A systematic review.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Transgender Health, 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6–21. </w:t>
      </w:r>
      <w:hyperlink r:id="rId6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https://doi.org/10.1089/trgh.2020.0094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White Hughto, J. M., &amp; Reisner, S. L. (2016). A systematic review of the effects of hormone therapy on psychological functioning and quality of life in transgender individuals.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Transgender Health,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21–31. </w:t>
      </w:r>
      <w:hyperlink r:id="rId6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https://doi.org/10.1089/trgh.2015.0008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Gender-Affirming Hormone Therapy in Youth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Original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Abramowitz, J. (2019). Hormone therapy in children and adolescents.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Endocrinology and Metabolism Clinics of North America, 48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(2), 331–339. </w:t>
      </w:r>
      <w:hyperlink r:id="rId6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https://doi.org/10.1016/j.ecl.2019.01.003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Biggs, M. (2021). Revisiting the effect of GnRH analogue treatment on bone mineral density in young adolescents with gender dysphoria.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Pediatric Endocrinology and Metabolism, 34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(7), 937–939. </w:t>
      </w:r>
      <w:hyperlink r:id="rId6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https://doi.org/10.1515/jpem-2021-0180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Carmichael, P., Butler, G., Masic, U., Cole, T. J., De Stavola, B. L., Davidson, S., Skageberg, E. M., Khadr, S., &amp; Viner, R. M. (2021). Short-term outcomes of pubertal suppression in a selected cohort of 12 to 15 year old young people with persistent gender dysphoria in the UK.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PLOS ONE, 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(2), e0243894. </w:t>
      </w:r>
      <w:hyperlink r:id="rId6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https://doi.org/10.1371/journal.pone.0243894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Joseph, T., Ting, J., &amp; Butler, G. (2019). The effect of GnRH analogue treatment on bone mineral density in young adolescents with gender dysphoria: Findings from a large national cohort.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Pediatric Endocrinology and Metabolism, 32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(10), 1077–1081. </w:t>
      </w:r>
      <w:hyperlink r:id="rId6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https://doi.org/10.1515/jpem-2019-0046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Klink, D., Caris, M., Heijboer, A., van Trotsenburg, M., &amp; Rotteveel, J. (2015). Bone mass in young adulthood following gonadotropin-releasing hormone analog treatment and cross-sex hormone treatment in adolescents with gender dysphoria.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Journal of Clinical Endocrinology &amp; Metabolism, 100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(2), E270–E275. </w:t>
      </w:r>
      <w:hyperlink r:id="rId6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https://doi.org/10.1210/jc.2014-2439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Lee, J. Y., Finlayson, C., Olson-Kennedy, J., Garofalo, R., Chan, Y.-M., Glidden, D. V., &amp; Rosenthal, S. M. (2020). Low bone mineral density in early pubertal transgender/gender diverse youth: Findings from the Trans Youth Care Study.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the Endocrine Society, 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(9), bvaa065. </w:t>
      </w:r>
      <w:hyperlink r:id="rId6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https://doi.org/10.1210/jendso/bvaa065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Marwa, A., Misra, M., &amp; Lopez, X. (2022). Determinants of bone mineral density in transgender youth.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Transgender Health,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(3), 213–218. </w:t>
      </w:r>
      <w:hyperlink r:id="rId6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https://doi.org/10.1089/trgh.2020.0111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Navabi, B., Tang, K., Khatchadourian, K., &amp; Lawson, M. L. (2021). Pubertal suppression, bone mass, and body composition in youth with gender dysphoria.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Pediatrics, 148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(4), e2020039339. </w:t>
      </w:r>
      <w:hyperlink r:id="rId7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https://doi.org/10.1542/peds.2020-039339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Schagen, S. E., Wouters, F. M., Cohen-Kettenis, P. T., Gooren, L. J., &amp; Hannema, S. E. (2020). Bone development in transgender adolescents treated with GnRH analogues and subsequent gender-affirming hormones.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Journal of Clinical Endocrinology &amp; Metabolism, 105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(12), dgaa604. </w:t>
      </w:r>
      <w:hyperlink r:id="rId7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https://doi.org/10.1210/clinem/dgaa604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Stoffers, I. E., de Vries, M. C., &amp; Hannema, S. E. (2019). Physical changes, laboratory parameters, and bone mineral density during testosterone treatment in adolescents with gender dysphoria.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Journal of Sexual Medicine, 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(9), 1459–1468. </w:t>
      </w:r>
      <w:hyperlink r:id="rId7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https://doi.org/10.1016/j.jsxm.2019.06.014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van der Loos, M. A., Klink, D. T., Hannema, S. E., Bruinsma, S., Steensma, T. D., Kreukels, B. P., Cohen-Kettenis, P. T., de Vries, A. L., den Heijer, M., &amp; Wiepjes, C. M. (2023). Children and adolescents in the Amsterdam cohort of gender dysphoria: Trends in diagnostic and treatment trajectories during the first 20 years of the Dutch Protocol.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Journal of Sexual Medicine, 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(3), 398–409. </w:t>
      </w:r>
      <w:hyperlink r:id="rId7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https://doi.org/10.1093/jsxmed/qdac029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Systematic &amp; Narrative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Chew, D., Anderson, J., Williams, K., May, T., &amp; Pang, K. (2018). Hormonal treatment in young people with gender dysphoria: A systematic review.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Pediatrics, 141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(4), e20173742. </w:t>
      </w:r>
      <w:hyperlink r:id="rId7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https://doi.org/10.1542/peds.2017-3742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Mahfouda, S., Moore, J. K., Siafarikas, A., Hewitt, T., Ganti, U., Lin, A., &amp; Zepf, F. D. (2019). Gender-affirming hormones and surgery in transgender children and adolescents.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Lancet Diabetes &amp; Endocrinology,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(6), 484–498. </w:t>
      </w:r>
      <w:hyperlink r:id="rId7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https://doi.org/10.1016/S2213-8587(18)30305-X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Mezzalira, S., Scandurra, C., Mezza, F., Miscioscia, M., Innamorati, M., &amp; Bochicchio, V. (2022). Gender felt pressure, affective domains, and mental health outcomes among transgender and gender diverse children and adolescents: A systematic review with developmental and clinical implications.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Journal of Environmental Research and Public Health, 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785. </w:t>
      </w:r>
      <w:hyperlink r:id="rId7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https://doi.org/10.3390/ijerph20010785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Rew, L., Young, C. C., Monge, M., &amp; Bogucka, R. (2020). Puberty blockers for transgender and gender diverse youth: A critical review of the literature.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 and Adolescent Mental Health, 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3–14. </w:t>
      </w:r>
      <w:hyperlink r:id="rId7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https://doi.org/10.1111/camh.12437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Stynes, H., Lane, C., Pearson, B., Wright, T., Ranieri, V., Masic, U., &amp; Kennedy, E. (2021). Gender identity development in children and young people: A systematic review of longitudinal studies.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Child Psychology and Psychiatry, 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(3), 706–719. </w:t>
      </w:r>
      <w:hyperlink r:id="rId7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https://doi.org/10.1177/13591045211002620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Professional Guidelines and Policy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Adelson, S. L. (2012). Practice parameter on gay, lesbian, or bisexual sexual orientation, gender nonconformity, and gender discordance in children and adolescents.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of the American Academy of Child &amp; Adolescent Psychiatry, 51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(9), 957–974. </w:t>
      </w:r>
      <w:hyperlink r:id="rId7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https://doi.org/10.1016/j.jaac.2012.07.004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American Psychiatric Association. (2020).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 Statement on Treatment of Transgender (Trans) and Gender Diverse Youth.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American Psychiatric Association.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Anton, B. S. (2009). Transgender, gender identity, and gender expression non-discrimination.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American Psychologist, 64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(5), 372–453. </w:t>
      </w:r>
      <w:hyperlink r:id="rId8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https://doi.org/10.1037/a0015932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Coleman, E., Radix, A. E., Bouman, W. P., Brown, G. R., de Vries, A. L., Deutsch, M. B., Ettner, R., Fraser, L., Goodman, M., Green, J., Hancock, A. B., Johnson, T. W., Karasic, D. H., Knudson, G. A., Leibowitz, S. F., Meyer-Bahlburg, H. F., Monstrey, S. J., Motmans, J., Nahata, L., … Arcelus, J. (2022). Standards of care for the health of transgender and gender diverse people, version 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Journal of Transgender Health, 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(Suppl. 1), S1–S259. </w:t>
      </w:r>
      <w:hyperlink r:id="rId8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https://doi.org/10.1080/26895269.2022.2100644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Daniel, H., &amp; Butkus, R. (2015). Lesbian, gay, bisexual, and transgender health disparities: Executive summary of a policy position paper from the American College of Physicians.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Annals of Internal Medicine, 163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(2), 135–137. </w:t>
      </w:r>
      <w:hyperlink r:id="rId8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https://doi.org/10.7326/M14-2482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Guidelines for psychological practice with transgender and gender nonconforming people.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(2015).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American Psychologist, 70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(9), 832–864. </w:t>
      </w:r>
      <w:hyperlink r:id="rId8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https://doi.org/10.1037/a0039906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Hembree, W. C., Cohen-Kettenis, P. T., Gooren, L., Hannema, S. E., Meyer, W. J., Murad, M. H., Rosenthal, S. M., Safer, J. D., Tangpricha, V., &amp; T’Sjoen, G. G. (2017). Endocrine treatment of gender-dysphoric/gender-incongruent persons: An Endocrine Society clinical practice guideline.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Journal of Clinical Endocrinology &amp; Metabolism, 102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(11), 3869–3903. </w:t>
      </w:r>
      <w:hyperlink r:id="rId8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https://doi.org/10.1210/jc.2017-01658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Rafferty, J., Yogman, M., Baum, R., Gambon, T. B., Lavin, A., Mattson, G., Wissow, L. S., Breuner, C., Alderman, E. M., Grubb, L. K., Powers, M. E., Upadhya, K., Wallace, S. B., Hunt, L., Gearhart, A. T., Harris, C., Lowe, K. M., Rodgers, C. T., &amp; Sherer, I. M. (2018). Ensuring comprehensive care and support for transgender and gender-diverse children and adolescents.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Pediatrics, 142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(4), e20182162. </w:t>
      </w:r>
      <w:hyperlink r:id="rId8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https://doi.org/10.1542/peds.2018-2162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Scheim, A. I., Baker, K. E., Restar, A. J., &amp; Sell, R. L. (2022). Health and health care among transgender adults in the United States.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Annual Review of Public Health, 43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(1), 503–523. </w:t>
      </w:r>
      <w:hyperlink r:id="rId8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https://doi.org/10.1146/annurev-publhealth-052620-100313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Sedlak, C. A., &amp; Boyd, C. J. (2016). Health care services for transgender individuals: Position statement.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Nursing Outlook, 64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(5), 510–512. </w:t>
      </w:r>
      <w:hyperlink r:id="rId8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https://doi.org/10.1016/j.outlook.2016.07.002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unhideWhenUsed w:val="1"/>
    <w:rsid w:val="009C568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FC11D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B6329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4104E1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i.org/10.1590/S2237-96222024v33e2024335.especial.en" TargetMode="External"/><Relationship Id="rId84" Type="http://schemas.openxmlformats.org/officeDocument/2006/relationships/hyperlink" Target="https://doi.org/10.1210/jc.2017-01658" TargetMode="External"/><Relationship Id="rId83" Type="http://schemas.openxmlformats.org/officeDocument/2006/relationships/hyperlink" Target="https://doi.org/10.1037/a0039906" TargetMode="External"/><Relationship Id="rId42" Type="http://schemas.openxmlformats.org/officeDocument/2006/relationships/hyperlink" Target="https://doi.org/10.3390/cancers15010245" TargetMode="External"/><Relationship Id="rId86" Type="http://schemas.openxmlformats.org/officeDocument/2006/relationships/hyperlink" Target="https://doi.org/10.1146/annurev-publhealth-052620-100313" TargetMode="External"/><Relationship Id="rId41" Type="http://schemas.openxmlformats.org/officeDocument/2006/relationships/hyperlink" Target="https://doi.org/10.1111/jog.15231" TargetMode="External"/><Relationship Id="rId85" Type="http://schemas.openxmlformats.org/officeDocument/2006/relationships/hyperlink" Target="https://doi.org/10.1542/peds.2018-2162" TargetMode="External"/><Relationship Id="rId44" Type="http://schemas.openxmlformats.org/officeDocument/2006/relationships/hyperlink" Target="https://doi.org/10.1016/j.jtha.2025.03.006" TargetMode="External"/><Relationship Id="rId43" Type="http://schemas.openxmlformats.org/officeDocument/2006/relationships/hyperlink" Target="https://doi.org/10.1089/trgh.2021.0208" TargetMode="External"/><Relationship Id="rId87" Type="http://schemas.openxmlformats.org/officeDocument/2006/relationships/hyperlink" Target="https://doi.org/10.1016/j.outlook.2016.07.002" TargetMode="External"/><Relationship Id="rId46" Type="http://schemas.openxmlformats.org/officeDocument/2006/relationships/hyperlink" Target="https://doi.org/10.1097/AOG.0000000000000692" TargetMode="External"/><Relationship Id="rId45" Type="http://schemas.openxmlformats.org/officeDocument/2006/relationships/hyperlink" Target="https://doi.org/10.1007/s10508-017-1143-x" TargetMode="External"/><Relationship Id="rId80" Type="http://schemas.openxmlformats.org/officeDocument/2006/relationships/hyperlink" Target="https://doi.org/10.1037/a0015932" TargetMode="External"/><Relationship Id="rId82" Type="http://schemas.openxmlformats.org/officeDocument/2006/relationships/hyperlink" Target="https://doi.org/10.7326/M14-2482" TargetMode="External"/><Relationship Id="rId81" Type="http://schemas.openxmlformats.org/officeDocument/2006/relationships/hyperlink" Target="https://doi.org/10.1080/26895269.2022.210064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093/abm/kaab063" TargetMode="External"/><Relationship Id="rId48" Type="http://schemas.openxmlformats.org/officeDocument/2006/relationships/hyperlink" Target="https://doi.org/10.1210/jc.2018-01105" TargetMode="External"/><Relationship Id="rId47" Type="http://schemas.openxmlformats.org/officeDocument/2006/relationships/hyperlink" Target="https://doi.org/10.1089/lgbt.2015.0116" TargetMode="External"/><Relationship Id="rId49" Type="http://schemas.openxmlformats.org/officeDocument/2006/relationships/hyperlink" Target="https://doi.org/10.7326/M17-278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i.org/10.1089/lgbt.2014.0128" TargetMode="External"/><Relationship Id="rId8" Type="http://schemas.openxmlformats.org/officeDocument/2006/relationships/hyperlink" Target="https://doi.org/10.15766/mep_2374-8265.11258" TargetMode="External"/><Relationship Id="rId73" Type="http://schemas.openxmlformats.org/officeDocument/2006/relationships/hyperlink" Target="https://doi.org/10.1093/jsxmed/qdac029" TargetMode="External"/><Relationship Id="rId72" Type="http://schemas.openxmlformats.org/officeDocument/2006/relationships/hyperlink" Target="https://doi.org/10.1016/j.jsxm.2019.06.014" TargetMode="External"/><Relationship Id="rId31" Type="http://schemas.openxmlformats.org/officeDocument/2006/relationships/hyperlink" Target="https://doi.org/10.1210/clinem/dgz249" TargetMode="External"/><Relationship Id="rId75" Type="http://schemas.openxmlformats.org/officeDocument/2006/relationships/hyperlink" Target="https://doi.org/10.1016/S2213-8587(18)30305-X" TargetMode="External"/><Relationship Id="rId30" Type="http://schemas.openxmlformats.org/officeDocument/2006/relationships/hyperlink" Target="https://doi.org/10.1016/j.jocd.2022.07.004" TargetMode="External"/><Relationship Id="rId74" Type="http://schemas.openxmlformats.org/officeDocument/2006/relationships/hyperlink" Target="https://doi.org/10.1542/peds.2017-3742" TargetMode="External"/><Relationship Id="rId33" Type="http://schemas.openxmlformats.org/officeDocument/2006/relationships/hyperlink" Target="https://doi.org/10.1016/j.endonu.2015.02.001" TargetMode="External"/><Relationship Id="rId77" Type="http://schemas.openxmlformats.org/officeDocument/2006/relationships/hyperlink" Target="https://doi.org/10.1111/camh.12437" TargetMode="External"/><Relationship Id="rId32" Type="http://schemas.openxmlformats.org/officeDocument/2006/relationships/hyperlink" Target="https://doi.org/10.1080/17446651.2020.1825075" TargetMode="External"/><Relationship Id="rId76" Type="http://schemas.openxmlformats.org/officeDocument/2006/relationships/hyperlink" Target="https://doi.org/10.3390/ijerph20010785" TargetMode="External"/><Relationship Id="rId35" Type="http://schemas.openxmlformats.org/officeDocument/2006/relationships/hyperlink" Target="https://doi.org/10.11005/jbm.2021.28.1.59" TargetMode="External"/><Relationship Id="rId79" Type="http://schemas.openxmlformats.org/officeDocument/2006/relationships/hyperlink" Target="https://doi.org/10.1016/j.jaac.2012.07.004" TargetMode="External"/><Relationship Id="rId34" Type="http://schemas.openxmlformats.org/officeDocument/2006/relationships/hyperlink" Target="https://doi.org/10.1161/HYPERTENSIONAHA.123.19501" TargetMode="External"/><Relationship Id="rId78" Type="http://schemas.openxmlformats.org/officeDocument/2006/relationships/hyperlink" Target="https://doi.org/10.1177/13591045211002620" TargetMode="External"/><Relationship Id="rId71" Type="http://schemas.openxmlformats.org/officeDocument/2006/relationships/hyperlink" Target="https://doi.org/10.1210/clinem/dgaa604" TargetMode="External"/><Relationship Id="rId70" Type="http://schemas.openxmlformats.org/officeDocument/2006/relationships/hyperlink" Target="https://doi.org/10.1542/peds.2020-039339" TargetMode="External"/><Relationship Id="rId37" Type="http://schemas.openxmlformats.org/officeDocument/2006/relationships/hyperlink" Target="https://doi.org/10.1210/jc.2017-01658" TargetMode="External"/><Relationship Id="rId36" Type="http://schemas.openxmlformats.org/officeDocument/2006/relationships/hyperlink" Target="https://doi.org/10.1111/joim.13441" TargetMode="External"/><Relationship Id="rId39" Type="http://schemas.openxmlformats.org/officeDocument/2006/relationships/hyperlink" Target="https://doi.org/10.1089/trgh.2015.0008" TargetMode="External"/><Relationship Id="rId38" Type="http://schemas.openxmlformats.org/officeDocument/2006/relationships/hyperlink" Target="https://doi.org/10.1089/trgh.2020.0094" TargetMode="External"/><Relationship Id="rId62" Type="http://schemas.openxmlformats.org/officeDocument/2006/relationships/hyperlink" Target="https://doi.org/10.1089/trgh.2015.0008" TargetMode="External"/><Relationship Id="rId61" Type="http://schemas.openxmlformats.org/officeDocument/2006/relationships/hyperlink" Target="https://doi.org/10.1089/trgh.2020.0094" TargetMode="External"/><Relationship Id="rId20" Type="http://schemas.openxmlformats.org/officeDocument/2006/relationships/hyperlink" Target="https://doi.org/10.1186/s12885-018-5121-z" TargetMode="External"/><Relationship Id="rId64" Type="http://schemas.openxmlformats.org/officeDocument/2006/relationships/hyperlink" Target="https://doi.org/10.1515/jpem-2021-0180" TargetMode="External"/><Relationship Id="rId63" Type="http://schemas.openxmlformats.org/officeDocument/2006/relationships/hyperlink" Target="https://doi.org/10.1016/j.ecl.2019.01.003" TargetMode="External"/><Relationship Id="rId22" Type="http://schemas.openxmlformats.org/officeDocument/2006/relationships/hyperlink" Target="https://doi.org/10.7326/M17-2785" TargetMode="External"/><Relationship Id="rId66" Type="http://schemas.openxmlformats.org/officeDocument/2006/relationships/hyperlink" Target="https://doi.org/10.1515/jpem-2019-0046" TargetMode="External"/><Relationship Id="rId21" Type="http://schemas.openxmlformats.org/officeDocument/2006/relationships/hyperlink" Target="https://doi.org/10.1136/bmjopen-2024-087982" TargetMode="External"/><Relationship Id="rId65" Type="http://schemas.openxmlformats.org/officeDocument/2006/relationships/hyperlink" Target="https://doi.org/10.1371/journal.pone.0243894" TargetMode="External"/><Relationship Id="rId24" Type="http://schemas.openxmlformats.org/officeDocument/2006/relationships/hyperlink" Target="https://doi.org/10.7326/L18-0563" TargetMode="External"/><Relationship Id="rId68" Type="http://schemas.openxmlformats.org/officeDocument/2006/relationships/hyperlink" Target="https://doi.org/10.1210/jendso/bvaa065" TargetMode="External"/><Relationship Id="rId23" Type="http://schemas.openxmlformats.org/officeDocument/2006/relationships/hyperlink" Target="https://doi.org/10.3390/biomedicines11030680" TargetMode="External"/><Relationship Id="rId67" Type="http://schemas.openxmlformats.org/officeDocument/2006/relationships/hyperlink" Target="https://doi.org/10.1210/jc.2014-2439" TargetMode="External"/><Relationship Id="rId60" Type="http://schemas.openxmlformats.org/officeDocument/2006/relationships/hyperlink" Target="https://doi.org/10.1037/cps0000018" TargetMode="External"/><Relationship Id="rId26" Type="http://schemas.openxmlformats.org/officeDocument/2006/relationships/hyperlink" Target="https://doi.org/10.1530/ERC-23-0214" TargetMode="External"/><Relationship Id="rId25" Type="http://schemas.openxmlformats.org/officeDocument/2006/relationships/hyperlink" Target="https://doi.org/10.1136/bjsports-2020-103106" TargetMode="External"/><Relationship Id="rId69" Type="http://schemas.openxmlformats.org/officeDocument/2006/relationships/hyperlink" Target="https://doi.org/10.1089/trgh.2020.0111" TargetMode="External"/><Relationship Id="rId28" Type="http://schemas.openxmlformats.org/officeDocument/2006/relationships/hyperlink" Target="https://doi.org/10.1210/clinem/dgae745" TargetMode="External"/><Relationship Id="rId27" Type="http://schemas.openxmlformats.org/officeDocument/2006/relationships/hyperlink" Target="https://doi.org/10.1210/jc.2017-01658" TargetMode="External"/><Relationship Id="rId29" Type="http://schemas.openxmlformats.org/officeDocument/2006/relationships/hyperlink" Target="https://doi.org/10.1055/s-0042-1749406" TargetMode="External"/><Relationship Id="rId51" Type="http://schemas.openxmlformats.org/officeDocument/2006/relationships/hyperlink" Target="https://doi.org/10.4158/EP12170.OR" TargetMode="External"/><Relationship Id="rId50" Type="http://schemas.openxmlformats.org/officeDocument/2006/relationships/hyperlink" Target="https://doi.org/10.1007/s42000-024-00626-y" TargetMode="External"/><Relationship Id="rId53" Type="http://schemas.openxmlformats.org/officeDocument/2006/relationships/hyperlink" Target="https://doi.org/10.1080/17446651.2020.1825075" TargetMode="External"/><Relationship Id="rId52" Type="http://schemas.openxmlformats.org/officeDocument/2006/relationships/hyperlink" Target="https://doi.org/10.4158/EP161438.OR" TargetMode="External"/><Relationship Id="rId11" Type="http://schemas.openxmlformats.org/officeDocument/2006/relationships/hyperlink" Target="https://doi.org/10.1370/afm.2586" TargetMode="External"/><Relationship Id="rId55" Type="http://schemas.openxmlformats.org/officeDocument/2006/relationships/hyperlink" Target="https://doi.org/10.2105/AJPH.2025.308143" TargetMode="External"/><Relationship Id="rId10" Type="http://schemas.openxmlformats.org/officeDocument/2006/relationships/hyperlink" Target="https://doi.org/10.1089/lgbt.2019.0306" TargetMode="External"/><Relationship Id="rId54" Type="http://schemas.openxmlformats.org/officeDocument/2006/relationships/hyperlink" Target="https://doi.org/10.1136/bmjopen-2019-030464" TargetMode="External"/><Relationship Id="rId13" Type="http://schemas.openxmlformats.org/officeDocument/2006/relationships/hyperlink" Target="https://doi.org/10.1210/jendso/bvab011" TargetMode="External"/><Relationship Id="rId57" Type="http://schemas.openxmlformats.org/officeDocument/2006/relationships/hyperlink" Target="https://doi.org/10.1111/joim.13441" TargetMode="External"/><Relationship Id="rId12" Type="http://schemas.openxmlformats.org/officeDocument/2006/relationships/hyperlink" Target="https://doi.org/10.1089/trgh.2021.0118" TargetMode="External"/><Relationship Id="rId56" Type="http://schemas.openxmlformats.org/officeDocument/2006/relationships/hyperlink" Target="https://doi.org/10.2147/NDT.S95310" TargetMode="External"/><Relationship Id="rId15" Type="http://schemas.openxmlformats.org/officeDocument/2006/relationships/hyperlink" Target="https://doi.org/10.1080/13814788.2023.2296571" TargetMode="External"/><Relationship Id="rId59" Type="http://schemas.openxmlformats.org/officeDocument/2006/relationships/hyperlink" Target="https://doi.org/10.1080/09540261.2022.2093629" TargetMode="External"/><Relationship Id="rId14" Type="http://schemas.openxmlformats.org/officeDocument/2006/relationships/hyperlink" Target="https://doi.org/10.1001/jamapediatrics.2021.2061" TargetMode="External"/><Relationship Id="rId58" Type="http://schemas.openxmlformats.org/officeDocument/2006/relationships/hyperlink" Target="https://doi.org/10.1037/cps0000006" TargetMode="External"/><Relationship Id="rId17" Type="http://schemas.openxmlformats.org/officeDocument/2006/relationships/hyperlink" Target="https://doi.org/10.1373/clinchem.2018.288241" TargetMode="External"/><Relationship Id="rId16" Type="http://schemas.openxmlformats.org/officeDocument/2006/relationships/hyperlink" Target="https://doi.org/10.1146/annurev-publhealth-052620-100313" TargetMode="External"/><Relationship Id="rId19" Type="http://schemas.openxmlformats.org/officeDocument/2006/relationships/hyperlink" Target="https://doi.org/10.1016/j.maturitas.2019.08.010" TargetMode="External"/><Relationship Id="rId18" Type="http://schemas.openxmlformats.org/officeDocument/2006/relationships/hyperlink" Target="https://doi.org/10.1016/j.jsxm.2016.03.3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zFy0nTxj7VHfgc/d4Cyr4f9olw==">CgMxLjA4AHIhMTVCcWwwZXAtRjluY2VEc1JNQ2hMUXBidGZhZ1lXOVJa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