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71B9" w14:textId="7B4316EC" w:rsidR="007D27E4" w:rsidRDefault="00FF57FB" w:rsidP="00E0526F">
      <w:pPr>
        <w:pStyle w:val="Title"/>
      </w:pPr>
      <w:r>
        <w:t>P</w:t>
      </w:r>
      <w:r w:rsidR="00E0526F">
        <w:t xml:space="preserve">rinciples of FAND </w:t>
      </w:r>
      <w:r w:rsidR="001C5679">
        <w:t>Enu</w:t>
      </w:r>
      <w:r w:rsidR="00050A8F">
        <w:t>merator</w:t>
      </w:r>
    </w:p>
    <w:p w14:paraId="22068CD9" w14:textId="77777777" w:rsidR="003A14A8" w:rsidRDefault="003A14A8" w:rsidP="00E0526F">
      <w:pPr>
        <w:pStyle w:val="ListParagraph"/>
        <w:numPr>
          <w:ilvl w:val="0"/>
          <w:numId w:val="1"/>
        </w:numPr>
      </w:pPr>
      <w:r>
        <w:t xml:space="preserve">Build trust of </w:t>
      </w:r>
      <w:r w:rsidR="00050A8F">
        <w:t xml:space="preserve">the governed </w:t>
      </w:r>
      <w:r>
        <w:t>in</w:t>
      </w:r>
      <w:r w:rsidR="00050A8F">
        <w:t xml:space="preserve"> government.</w:t>
      </w:r>
    </w:p>
    <w:p w14:paraId="6907823B" w14:textId="2643308A" w:rsidR="0019077F" w:rsidRDefault="003A14A8" w:rsidP="00E0526F">
      <w:pPr>
        <w:pStyle w:val="ListParagraph"/>
        <w:numPr>
          <w:ilvl w:val="0"/>
          <w:numId w:val="1"/>
        </w:numPr>
      </w:pPr>
      <w:r>
        <w:t xml:space="preserve">Start with a </w:t>
      </w:r>
      <w:r w:rsidR="00CF2FC1">
        <w:t xml:space="preserve"> </w:t>
      </w:r>
      <w:r w:rsidR="0019077F">
        <w:t xml:space="preserve">“thin description” </w:t>
      </w:r>
      <w:r w:rsidR="00F05CC8">
        <w:t xml:space="preserve">of wealth creation </w:t>
      </w:r>
      <w:r w:rsidR="00CF2FC1">
        <w:t>on page 68 of the World Bank’s 1995 report of Monitoring Environmental Progres</w:t>
      </w:r>
      <w:r w:rsidR="00FA781B">
        <w:t>s</w:t>
      </w:r>
      <w:r w:rsidR="005A3B47">
        <w:t xml:space="preserve"> (MEP)</w:t>
      </w:r>
      <w:r w:rsidR="0019077F">
        <w:t>.</w:t>
      </w:r>
    </w:p>
    <w:p w14:paraId="02DE5DC3" w14:textId="77777777" w:rsidR="001955B0" w:rsidRDefault="00465FB6" w:rsidP="00E0526F">
      <w:pPr>
        <w:pStyle w:val="ListParagraph"/>
        <w:numPr>
          <w:ilvl w:val="0"/>
          <w:numId w:val="1"/>
        </w:numPr>
      </w:pPr>
      <w:r>
        <w:t xml:space="preserve">FAND </w:t>
      </w:r>
      <w:r w:rsidR="001955B0">
        <w:t>lets users navigate a</w:t>
      </w:r>
      <w:r w:rsidR="00676F42">
        <w:t xml:space="preserve"> database (DB) </w:t>
      </w:r>
    </w:p>
    <w:p w14:paraId="40968A95" w14:textId="1E5F702B" w:rsidR="00E0526F" w:rsidRDefault="001955B0" w:rsidP="00E0526F">
      <w:pPr>
        <w:pStyle w:val="ListParagraph"/>
        <w:numPr>
          <w:ilvl w:val="0"/>
          <w:numId w:val="1"/>
        </w:numPr>
      </w:pPr>
      <w:r>
        <w:t>The DB</w:t>
      </w:r>
      <w:r w:rsidR="004B3987">
        <w:t xml:space="preserve"> </w:t>
      </w:r>
      <w:r>
        <w:t>It s</w:t>
      </w:r>
      <w:r w:rsidR="00FA781B">
        <w:t xml:space="preserve">tarts with </w:t>
      </w:r>
      <w:r w:rsidR="00E0526F">
        <w:t>Asset Recognition and Valuation are two steps, done in sequence</w:t>
      </w:r>
    </w:p>
    <w:p w14:paraId="28A168D7" w14:textId="006F4517" w:rsidR="00E0526F" w:rsidRDefault="00E0526F" w:rsidP="00E0526F">
      <w:pPr>
        <w:pStyle w:val="ListParagraph"/>
        <w:numPr>
          <w:ilvl w:val="0"/>
          <w:numId w:val="1"/>
        </w:numPr>
      </w:pPr>
      <w:r>
        <w:t>The two-step is applied to outstanding balances, or stocks; and transactions, or flows.</w:t>
      </w:r>
    </w:p>
    <w:p w14:paraId="4D71BF94" w14:textId="67A4B566" w:rsidR="00E0526F" w:rsidRDefault="00E0526F" w:rsidP="00E0526F">
      <w:pPr>
        <w:pStyle w:val="ListParagraph"/>
        <w:numPr>
          <w:ilvl w:val="0"/>
          <w:numId w:val="1"/>
        </w:numPr>
      </w:pPr>
      <w:r>
        <w:t xml:space="preserve">Valuation  (V) </w:t>
      </w:r>
      <w:r w:rsidR="00FD6F8F">
        <w:t xml:space="preserve">requires </w:t>
      </w:r>
      <w:r w:rsidR="00CE2E8D">
        <w:t xml:space="preserve">a </w:t>
      </w:r>
      <w:r w:rsidR="00CE2E8D">
        <w:t>Q or Quantity</w:t>
      </w:r>
      <w:r w:rsidR="00CE2E8D" w:rsidRPr="00744995">
        <w:t xml:space="preserve"> </w:t>
      </w:r>
      <w:r w:rsidR="00CE2E8D">
        <w:t>that r</w:t>
      </w:r>
      <w:r>
        <w:t>ecogni</w:t>
      </w:r>
      <w:r w:rsidR="00174466">
        <w:t xml:space="preserve">zes </w:t>
      </w:r>
      <w:r w:rsidR="00174466">
        <w:t>Who/What is observed Where and When</w:t>
      </w:r>
      <w:r w:rsidR="00174466">
        <w:t>. Ideally</w:t>
      </w:r>
      <w:r w:rsidR="00310564">
        <w:t>,</w:t>
      </w:r>
      <w:r w:rsidR="00174466">
        <w:t xml:space="preserve"> </w:t>
      </w:r>
      <w:r w:rsidR="00E5647F">
        <w:t xml:space="preserve">Q is </w:t>
      </w:r>
      <w:r>
        <w:t xml:space="preserve">a cardinal but </w:t>
      </w:r>
      <w:r w:rsidR="00744995">
        <w:t>it may be</w:t>
      </w:r>
      <w:r>
        <w:t xml:space="preserve"> an ordinal</w:t>
      </w:r>
      <w:r w:rsidR="00FD6F8F">
        <w:t xml:space="preserve"> count.</w:t>
      </w:r>
    </w:p>
    <w:p w14:paraId="770B13DD" w14:textId="72C4D24F" w:rsidR="00FD6F8F" w:rsidRDefault="002E270E" w:rsidP="00E0526F">
      <w:pPr>
        <w:pStyle w:val="ListParagraph"/>
        <w:numPr>
          <w:ilvl w:val="0"/>
          <w:numId w:val="1"/>
        </w:numPr>
      </w:pPr>
      <w:r>
        <w:t xml:space="preserve">Recognition </w:t>
      </w:r>
      <w:r w:rsidR="0051661B">
        <w:t>depends on prior</w:t>
      </w:r>
      <w:r w:rsidR="00463972">
        <w:t xml:space="preserve"> specification</w:t>
      </w:r>
      <w:r w:rsidR="00C74331">
        <w:t>, or descrip</w:t>
      </w:r>
      <w:r w:rsidR="0051661B">
        <w:t>tion</w:t>
      </w:r>
      <w:r w:rsidR="00463972">
        <w:t xml:space="preserve"> of defining attributes</w:t>
      </w:r>
      <w:r w:rsidR="00523AE5">
        <w:t xml:space="preserve">, of </w:t>
      </w:r>
      <w:r w:rsidR="002F2D90">
        <w:t>a component of Who/What.</w:t>
      </w:r>
      <w:r w:rsidR="0051661B">
        <w:t xml:space="preserve"> </w:t>
      </w:r>
      <w:r w:rsidR="005B5905">
        <w:t xml:space="preserve">This is </w:t>
      </w:r>
      <w:r w:rsidR="00363042">
        <w:t>a S</w:t>
      </w:r>
      <w:r w:rsidR="005B5905">
        <w:t xml:space="preserve">tatement of </w:t>
      </w:r>
      <w:r w:rsidR="00363042">
        <w:t>E</w:t>
      </w:r>
      <w:r w:rsidR="005B5905">
        <w:t>xpectations.</w:t>
      </w:r>
      <w:r w:rsidR="00FC3FBB">
        <w:t xml:space="preserve"> </w:t>
      </w:r>
      <w:r w:rsidR="00DD4C44">
        <w:t xml:space="preserve">Since location in the time-space </w:t>
      </w:r>
      <w:r w:rsidR="00762CBB">
        <w:t xml:space="preserve">continuum is specified separately, those </w:t>
      </w:r>
      <w:r w:rsidR="0015452A">
        <w:t xml:space="preserve">are presumed to NOT be intrinsic. </w:t>
      </w:r>
      <w:r w:rsidR="002A14E4">
        <w:t xml:space="preserve">Apart from that, </w:t>
      </w:r>
    </w:p>
    <w:p w14:paraId="2076F4BC" w14:textId="74A5B734" w:rsidR="00841678" w:rsidRDefault="00841678" w:rsidP="00E0526F">
      <w:pPr>
        <w:pStyle w:val="ListParagraph"/>
        <w:numPr>
          <w:ilvl w:val="0"/>
          <w:numId w:val="1"/>
        </w:numPr>
      </w:pPr>
      <w:r>
        <w:t>KISS</w:t>
      </w:r>
    </w:p>
    <w:sectPr w:rsidR="00841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6785A"/>
    <w:multiLevelType w:val="hybridMultilevel"/>
    <w:tmpl w:val="F00246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23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6F"/>
    <w:rsid w:val="00050A8F"/>
    <w:rsid w:val="000A14D1"/>
    <w:rsid w:val="0015452A"/>
    <w:rsid w:val="00174466"/>
    <w:rsid w:val="0019077F"/>
    <w:rsid w:val="001955B0"/>
    <w:rsid w:val="001A3AB9"/>
    <w:rsid w:val="001C5679"/>
    <w:rsid w:val="001F3EAD"/>
    <w:rsid w:val="002A14E4"/>
    <w:rsid w:val="002E270E"/>
    <w:rsid w:val="002F2D90"/>
    <w:rsid w:val="00305A83"/>
    <w:rsid w:val="00310564"/>
    <w:rsid w:val="00363042"/>
    <w:rsid w:val="003A14A8"/>
    <w:rsid w:val="00463972"/>
    <w:rsid w:val="00465FB6"/>
    <w:rsid w:val="00490863"/>
    <w:rsid w:val="004A7837"/>
    <w:rsid w:val="004B3987"/>
    <w:rsid w:val="0051661B"/>
    <w:rsid w:val="00523AE5"/>
    <w:rsid w:val="005A3B47"/>
    <w:rsid w:val="005B5905"/>
    <w:rsid w:val="0064761B"/>
    <w:rsid w:val="00676F42"/>
    <w:rsid w:val="00744995"/>
    <w:rsid w:val="00762CBB"/>
    <w:rsid w:val="00774F6A"/>
    <w:rsid w:val="007D27E4"/>
    <w:rsid w:val="00841678"/>
    <w:rsid w:val="008912F6"/>
    <w:rsid w:val="008A11C1"/>
    <w:rsid w:val="009766FC"/>
    <w:rsid w:val="009B2ADA"/>
    <w:rsid w:val="00A15F6A"/>
    <w:rsid w:val="00A82147"/>
    <w:rsid w:val="00A93CDB"/>
    <w:rsid w:val="00B93460"/>
    <w:rsid w:val="00C74331"/>
    <w:rsid w:val="00CE2E8D"/>
    <w:rsid w:val="00CF2FC1"/>
    <w:rsid w:val="00D118B8"/>
    <w:rsid w:val="00D5454D"/>
    <w:rsid w:val="00DD4C44"/>
    <w:rsid w:val="00E0526F"/>
    <w:rsid w:val="00E5647F"/>
    <w:rsid w:val="00F05CC8"/>
    <w:rsid w:val="00FA781B"/>
    <w:rsid w:val="00FC3FBB"/>
    <w:rsid w:val="00FC51FF"/>
    <w:rsid w:val="00FD6F8F"/>
    <w:rsid w:val="00FF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71F9"/>
  <w15:chartTrackingRefBased/>
  <w15:docId w15:val="{2EB52209-0B5D-40D7-9F1E-AB876812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6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6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6F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6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O'Connor</dc:creator>
  <cp:keywords/>
  <dc:description/>
  <cp:lastModifiedBy>John O'Connor</cp:lastModifiedBy>
  <cp:revision>41</cp:revision>
  <dcterms:created xsi:type="dcterms:W3CDTF">2026-04-19T15:33:00Z</dcterms:created>
  <dcterms:modified xsi:type="dcterms:W3CDTF">2026-04-20T14:51:00Z</dcterms:modified>
</cp:coreProperties>
</file>