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Copies of the images are in the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0w7pusdvyfh" w:id="0"/>
      <w:bookmarkEnd w:id="0"/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Navy: #011e31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Gold / Yellow: #f9cc66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qwn8smjbpbg" w:id="1"/>
      <w:bookmarkEnd w:id="1"/>
      <w:r w:rsidDel="00000000" w:rsidR="00000000" w:rsidRPr="00000000">
        <w:rPr>
          <w:rtl w:val="0"/>
        </w:rPr>
        <w:t xml:space="preserve">Script: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Euphoria 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seasons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tfwu81d9afnl" w:id="2"/>
      <w:bookmarkEnd w:id="2"/>
      <w:r w:rsidDel="00000000" w:rsidR="00000000" w:rsidRPr="00000000">
        <w:rPr>
          <w:rtl w:val="0"/>
        </w:rPr>
        <w:t xml:space="preserve">Information.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Wedding date: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23rd of September at 1pm in the Oratory Ringaskiddy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Reception to follow in the Roberts Cove Inn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Getting to the reception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Busses are being arranged from the Carrigaline Court Hotel to Roberts Cove times TBC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Buses will also return from Roberts Cove to the hotel that night.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Anyone looking to book accommodation - we have rooms reserved in the Carrigaline Court hotel. To avail, please ring Gillian McCarthy on  021-4852100 between 9am - 12.30pm Monday to Friday to reserve your room. If you wish to stay further than one night please ring reception to amend your booking.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are also some local BnB’s in the area between Minane Bridge and Carrigaline.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Kinsale is also close by if anyone wishes to go that direction they will need to organise their own transport.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