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42"/>
        </w:rPr>
        <w:t>Sean Patten</w:t>
      </w:r>
    </w:p>
    <w:p>
      <w:pPr>
        <w:pBdr>
          <w:bottom w:val="single" w:sz="12" w:color="DDDDDD" w:space="2"/>
        </w:pBdr>
        <w:spacing w:after="160"/>
        <w:jc w:val="center"/>
      </w:pPr>
      <w:r>
        <w:rPr>
          <w:b w:val="0"/>
          <w:i w:val="0"/>
          <w:color w:val="444444"/>
          <w:sz w:val="19"/>
        </w:rPr>
        <w:t>1-934-500-4208</w:t>
      </w:r>
      <w:r>
        <w:rPr>
          <w:b w:val="0"/>
          <w:i w:val="0"/>
          <w:color w:val="444444"/>
          <w:sz w:val="19"/>
        </w:rPr>
        <w:t xml:space="preserve">   |   </w:t>
      </w:r>
      <w:hyperlink r:id="rId9">
        <w:r>
          <w:rPr>
            <w:b w:val="0"/>
            <w:i w:val="0"/>
            <w:color w:val="0056B3"/>
            <w:sz w:val="19"/>
          </w:rPr>
          <w:t>spatten2@fordham.edu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0">
        <w:r>
          <w:rPr>
            <w:b w:val="0"/>
            <w:i w:val="0"/>
            <w:color w:val="0056B3"/>
            <w:sz w:val="19"/>
          </w:rPr>
          <w:t>LinkedIn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1">
        <w:r>
          <w:rPr>
            <w:b w:val="0"/>
            <w:i w:val="0"/>
            <w:color w:val="0056B3"/>
            <w:sz w:val="19"/>
          </w:rPr>
          <w:t>GitHub</w:t>
        </w:r>
      </w:hyperlink>
      <w:r>
        <w:rPr>
          <w:b w:val="0"/>
          <w:i w:val="0"/>
          <w:color w:val="444444"/>
          <w:sz w:val="19"/>
        </w:rPr>
        <w:t xml:space="preserve">   |   </w:t>
      </w:r>
      <w:hyperlink r:id="rId12">
        <w:r>
          <w:rPr>
            <w:b w:val="0"/>
            <w:i w:val="0"/>
            <w:color w:val="0056B3"/>
            <w:sz w:val="19"/>
          </w:rPr>
          <w:t>Website</w:t>
        </w:r>
      </w:hyperlink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PROFESSIONAL SUMMARY</w:t>
      </w:r>
    </w:p>
    <w:p>
      <w:r>
        <w:rPr>
          <w:b w:val="0"/>
          <w:i w:val="0"/>
        </w:rPr>
        <w:t>Machine learning researcher and systems engineer with peer-reviewed IEEE publications on ensemble learning and combinatorial fusion, including state-of-the-art sentiment classification research at IBM. Designs and operates production AI-agent infrastructure used daily: a multi-device agent fleet platform with automated review gates, sub-millisecond C tooling, and an unattended trading system running with personal capital. M.S. in Computer Science, Fordham University.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&amp; PROFESSIONAL EXPERIENCE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AI Research Intern, IBM</w:t>
      </w:r>
      <w:r>
        <w:rPr>
          <w:b w:val="0"/>
          <w:i/>
          <w:color w:val="444444"/>
          <w:sz w:val="19"/>
        </w:rPr>
        <w:tab/>
        <w:t>May 2023 - May 2024</w:t>
      </w:r>
    </w:p>
    <w:p>
      <w:pPr>
        <w:pStyle w:val="ListBullet"/>
      </w:pPr>
      <w:r>
        <w:rPr>
          <w:b w:val="0"/>
          <w:i w:val="0"/>
        </w:rPr>
        <w:t>Led the research and development of a novel ensemble system for sentiment analysis, integrating models using combinatorial fusion.</w:t>
      </w:r>
    </w:p>
    <w:p>
      <w:pPr>
        <w:pStyle w:val="ListBullet"/>
      </w:pPr>
      <w:r>
        <w:rPr>
          <w:b w:val="0"/>
          <w:i w:val="0"/>
        </w:rPr>
        <w:t>Achieved state-of-the-art (SOTA) accuracy of 97.072% on the IMDB dataset, surpassing existing benchmarks.</w:t>
      </w:r>
    </w:p>
    <w:p>
      <w:pPr>
        <w:pStyle w:val="ListBullet"/>
      </w:pPr>
      <w:r>
        <w:rPr>
          <w:b w:val="0"/>
          <w:i w:val="0"/>
        </w:rPr>
        <w:t>Research resulted in a peer-reviewed publication (PICom 2025) and formed the basis of a Master's thesis.</w:t>
      </w:r>
    </w:p>
    <w:p>
      <w:pPr>
        <w:pStyle w:val="ListBullet"/>
      </w:pPr>
      <w:r>
        <w:rPr>
          <w:b w:val="0"/>
          <w:i w:val="0"/>
        </w:rPr>
        <w:t>Collaborators: Dr. Pin-Yu Chen, Dr. D. F. Hsu, Dr. C. Schweikert.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Member, Laboratory for Informatics and Data Mining (Dr. D. F. Hsu), Fordham</w:t>
      </w:r>
      <w:r>
        <w:rPr>
          <w:b w:val="0"/>
          <w:i/>
          <w:color w:val="444444"/>
          <w:sz w:val="19"/>
        </w:rPr>
        <w:tab/>
        <w:t>2024 - Present</w:t>
      </w:r>
    </w:p>
    <w:p>
      <w:pPr>
        <w:pStyle w:val="ListBullet"/>
      </w:pPr>
      <w:r>
        <w:rPr>
          <w:b w:val="0"/>
          <w:i w:val="0"/>
        </w:rPr>
        <w:t>Fordham CIS research lab for machine learning, data mining, and information fusion, centered on combinatorial fusion analysis.</w:t>
      </w:r>
    </w:p>
    <w:p>
      <w:pPr>
        <w:pStyle w:val="ListBullet"/>
      </w:pPr>
      <w:r>
        <w:rPr>
          <w:b w:val="0"/>
          <w:i w:val="0"/>
        </w:rPr>
        <w:t>Research Team Lead (2026 - Jun 2026): led the research team (Fordham LIDM students with Dr. Samuel Yen-Chi Chen, first author of the original QLSTM paper) building a reproducible quantum-classical Combinatorial Fusion Analysis pipeline: a 40-model pool of 26 quantum-circuit feature maps (including gradient-trained variational quantum classifiers) and 14 classical baselines, with cognitive-diversity-based model selection; work produced the accepted QCE 2026 paper (see Publications).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Software Developer (Contract), Social Science Research Council</w:t>
      </w:r>
      <w:r>
        <w:rPr>
          <w:b w:val="0"/>
          <w:i/>
          <w:color w:val="444444"/>
          <w:sz w:val="19"/>
        </w:rPr>
        <w:tab/>
        <w:t>October 2024 - January 2025</w:t>
      </w:r>
    </w:p>
    <w:p>
      <w:pPr>
        <w:pStyle w:val="ListBullet"/>
      </w:pPr>
      <w:r>
        <w:rPr>
          <w:b w:val="0"/>
          <w:i w:val="0"/>
        </w:rPr>
        <w:t>Developed a data collection and analysis pipeline to investigate trends in language model adoption and usage on the Hugging Face platform, supporting SSRC research initiatives.</w:t>
      </w:r>
    </w:p>
    <w:p>
      <w:pPr>
        <w:pStyle w:val="ListBullet"/>
      </w:pPr>
      <w:r>
        <w:rPr>
          <w:b w:val="0"/>
          <w:i w:val="0"/>
        </w:rPr>
        <w:t>Work under direction of Tim O'Reilly and Ilan Strauss.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AI Engineer, Aspire Aviation</w:t>
      </w:r>
      <w:r>
        <w:rPr>
          <w:b w:val="0"/>
          <w:i/>
          <w:color w:val="444444"/>
          <w:sz w:val="19"/>
        </w:rPr>
        <w:tab/>
        <w:t>January 2025 - Present</w:t>
      </w:r>
    </w:p>
    <w:p>
      <w:pPr>
        <w:pStyle w:val="ListBullet"/>
      </w:pPr>
      <w:r>
        <w:rPr>
          <w:b w:val="0"/>
          <w:i w:val="0"/>
        </w:rPr>
        <w:t>Developed predictive models for aircraft part failure and automated internal document generation systems using Python and LLMs.</w:t>
      </w:r>
    </w:p>
    <w:p>
      <w:pPr>
        <w:pStyle w:val="ListBullet"/>
      </w:pPr>
      <w:r>
        <w:rPr>
          <w:b w:val="0"/>
          <w:i w:val="0"/>
        </w:rPr>
        <w:t>Constraint-based pilot crew scheduler in live operational use.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PUBLICATIONS</w:t>
      </w:r>
    </w:p>
    <w:p>
      <w:pPr>
        <w:spacing w:after="100"/>
      </w:pPr>
      <w:r>
        <w:rPr>
          <w:b w:val="0"/>
          <w:i w:val="0"/>
        </w:rPr>
        <w:t xml:space="preserve">Xu, J., Wu, Y., Chen, S. Y.-C., Patten, S., Schweikert, C., &amp; Hsu, D.F. (2026). Diversity-Aware Ensemble of Quantum-Classical Models via Combinatorial Fusion. Proceedings of the IEEE International Conference on Quantum Computing and Engineering (QCE 2026), Quantum Applications track, Toronto (accepted, not yet published). </w:t>
      </w:r>
    </w:p>
    <w:p>
      <w:pPr>
        <w:spacing w:after="100"/>
      </w:pPr>
      <w:r>
        <w:rPr>
          <w:b w:val="0"/>
          <w:i w:val="0"/>
        </w:rPr>
        <w:t xml:space="preserve">Patten, S., Chen, P.-Y., Schweikert, C., &amp; Hsu, D.F. (2025). Enhancing Sentiment Classification with Machine Learning and Combinatorial Fusion. Proceedings of the 23rd IEEE International Conference on Pervasive Intelligence and Computing (PICom 2025). </w:t>
      </w:r>
      <w:hyperlink r:id="rId13">
        <w:r>
          <w:rPr>
            <w:b w:val="0"/>
            <w:i w:val="0"/>
            <w:color w:val="0056B3"/>
          </w:rPr>
          <w:t xml:space="preserve">[Link] </w:t>
        </w:r>
      </w:hyperlink>
      <w:hyperlink r:id="rId14">
        <w:r>
          <w:rPr>
            <w:b w:val="0"/>
            <w:i w:val="0"/>
            <w:color w:val="0056B3"/>
          </w:rPr>
          <w:t>[Code]</w:t>
        </w:r>
      </w:hyperlink>
    </w:p>
    <w:p>
      <w:r>
        <w:rPr>
          <w:b/>
          <w:i w:val="0"/>
        </w:rPr>
        <w:t xml:space="preserve">Erdős Number: </w:t>
      </w:r>
      <w:r>
        <w:rPr>
          <w:b w:val="0"/>
          <w:i w:val="0"/>
        </w:rPr>
        <w:t>2 (via Dr. D. F. Hsu)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PROJECTS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a: agent fleet &amp; automation platform</w:t>
      </w:r>
    </w:p>
    <w:p>
      <w:pPr>
        <w:spacing w:after="40"/>
      </w:pPr>
      <w:hyperlink r:id="rId15">
        <w:r>
          <w:rPr>
            <w:b w:val="0"/>
            <w:i w:val="0"/>
            <w:color w:val="0056B3"/>
            <w:sz w:val="19"/>
          </w:rPr>
          <w:t>https://github.com/seanpattencode/a</w:t>
        </w:r>
      </w:hyperlink>
    </w:p>
    <w:p>
      <w:pPr>
        <w:pStyle w:val="ListBullet"/>
      </w:pPr>
      <w:r>
        <w:rPr>
          <w:b w:val="0"/>
          <w:i w:val="0"/>
        </w:rPr>
        <w:t>Multi-device agent and automation platform run as daily infrastructure: compiled-C CLI, systemd-timer job hub, git-synced state across a fleet of machines, orchestrating multiple AI coding agents with automated review gates.</w:t>
      </w:r>
    </w:p>
    <w:p>
      <w:pPr>
        <w:pStyle w:val="ListBullet"/>
      </w:pPr>
      <w:r>
        <w:rPr>
          <w:b w:val="0"/>
          <w:i w:val="0"/>
        </w:rPr>
        <w:t>Every interactive tool held to a 1.0 ms latency budget by a daily watchdog that PTY-measures cold render and per-keystroke repaint and emails on regression; per-tool ok/fail run logs and failure alerts across the fleet.</w:t>
      </w:r>
    </w:p>
    <w:p>
      <w:pPr>
        <w:pStyle w:val="ListBullet"/>
      </w:pPr>
      <w:r>
        <w:rPr>
          <w:b w:val="0"/>
          <w:i w:val="0"/>
        </w:rPr>
        <w:t>C hot paths validated entry-for-entry against the reference Python implementation by a scripted byte-identical diff harness.</w:t>
      </w:r>
    </w:p>
    <w:p>
      <w:pPr>
        <w:pStyle w:val="ListBullet"/>
      </w:pPr>
      <w:r>
        <w:rPr>
          <w:b w:val="0"/>
          <w:i w:val="0"/>
        </w:rPr>
        <w:t>Prompt management as infrastructure: every agent launch composes git-versioned prompt files (system, project, and role layers); prompt edits are reviewed and diffed like code, with a human gate before adoption.</w:t>
      </w:r>
    </w:p>
    <w:p>
      <w:pPr>
        <w:pStyle w:val="ListBullet"/>
      </w:pPr>
      <w:r>
        <w:rPr>
          <w:b w:val="0"/>
          <w:i w:val="0"/>
        </w:rPr>
        <w:t>Agent evaluation beyond accuracy: anonymized multi-model judge panels (question to candidates to vote to mechanical tally) and independent two-model objection checks review outbound artifacts before anything ships.</w:t>
      </w:r>
    </w:p>
    <w:p>
      <w:pPr>
        <w:pStyle w:val="ListBullet"/>
      </w:pPr>
      <w:r>
        <w:rPr>
          <w:b w:val="0"/>
          <w:i w:val="0"/>
        </w:rPr>
        <w:t>Daily-use voice interface: microphone capture to Parakeet (sherpa-onnx) speech recognition to LLM to spoken TTS reply; fleet-wide dictation runs the same stack.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civ: offline full-text search over a civilization-scale corpus</w:t>
      </w:r>
    </w:p>
    <w:p>
      <w:pPr>
        <w:pStyle w:val="ListBullet"/>
      </w:pPr>
      <w:r>
        <w:rPr>
          <w:b w:val="0"/>
          <w:i w:val="0"/>
        </w:rPr>
        <w:t>~600 GB local corpus (Wikipedia, all 70,000 Project Gutenberg books, 2M arXiv papers) searchable in ~250 ms via a 47 GB SQLite FTS5 index; one-command source acquisition and indexing (C + Python).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SuperCowsay: cowsay rewritten in assembly, at the Linux exec floor</w:t>
      </w:r>
    </w:p>
    <w:p>
      <w:pPr>
        <w:spacing w:after="40"/>
      </w:pPr>
      <w:hyperlink r:id="rId16">
        <w:r>
          <w:rPr>
            <w:b w:val="0"/>
            <w:i w:val="0"/>
            <w:color w:val="0056B3"/>
            <w:sz w:val="19"/>
          </w:rPr>
          <w:t>https://github.com/seanpattencode/SuperCowsay</w:t>
        </w:r>
      </w:hyperlink>
    </w:p>
    <w:p>
      <w:pPr>
        <w:pStyle w:val="ListBullet"/>
      </w:pPr>
      <w:r>
        <w:rPr>
          <w:b w:val="0"/>
          <w:i w:val="0"/>
        </w:rPr>
        <w:t>629-byte hand-written ELF (assembler emits the executable directly, no linker): runs 1.3 microseconds above the kernel's process-spawn floor, measured against an exit-only binary, at 2 syscalls and 145x the original Perl; a second build is byte-identical to the Perl original across 344 differential-fuzz cases (stdout, stderr, exit code) at 35.7x its speed. All rows measured in one pinned hyperfine session.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e: terminal text editor in C, faster than Torvalds's uemacs</w:t>
      </w:r>
    </w:p>
    <w:p>
      <w:pPr>
        <w:spacing w:after="40"/>
      </w:pPr>
      <w:hyperlink r:id="rId17">
        <w:r>
          <w:rPr>
            <w:b w:val="0"/>
            <w:i w:val="0"/>
            <w:color w:val="0056B3"/>
            <w:sz w:val="19"/>
          </w:rPr>
          <w:t>https://github.com/seanpattencode/e</w:t>
        </w:r>
      </w:hyperlink>
    </w:p>
    <w:p>
      <w:pPr>
        <w:pStyle w:val="ListBullet"/>
      </w:pPr>
      <w:r>
        <w:rPr>
          <w:b w:val="0"/>
          <w:i w:val="0"/>
        </w:rPr>
        <w:t>Self-compiling single-file C editor (sh e.c builds it): 0.37 ms startup, 2.8x faster than Torvalds's uemacs of the same micro-emacs heritage; opens a 5,600-line file in 1.2 ms (nvim: 223 ms) and renders an interactive directory browser 3x faster than ls prints filenames (hyperfine-measured).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seanpatten.com: performance-minimal personal website</w:t>
      </w:r>
    </w:p>
    <w:p>
      <w:pPr>
        <w:spacing w:after="40"/>
      </w:pPr>
      <w:hyperlink r:id="rId18">
        <w:r>
          <w:rPr>
            <w:b w:val="0"/>
            <w:i w:val="0"/>
            <w:color w:val="0056B3"/>
            <w:sz w:val="19"/>
          </w:rPr>
          <w:t>https://github.com/seanpattencode/seanpattencode.github.io</w:t>
        </w:r>
      </w:hyperlink>
    </w:p>
    <w:p>
      <w:pPr>
        <w:pStyle w:val="ListBullet"/>
      </w:pPr>
      <w:r>
        <w:rPr>
          <w:b w:val="0"/>
          <w:i w:val="0"/>
        </w:rPr>
        <w:t>Single ~5 KB file scoring 100/100 on PageSpeed: no images, external resources, or favicon request; native system fonts; a strict subset of the original 1991 HTML tag set, rendering correctly in everything from Lynx and 1993 Mosaic to current browsers.</w:t>
      </w:r>
    </w:p>
    <w:p>
      <w:pPr>
        <w:pStyle w:val="ListBullet"/>
      </w:pPr>
      <w:r>
        <w:rPr>
          <w:b w:val="0"/>
          <w:i w:val="0"/>
        </w:rPr>
        <w:t xml:space="preserve">Hosts live two-player Pong, playable over the internet with no game server: WebRTC pairs players peer-to-peer at near-frame latency. Play at </w:t>
      </w:r>
      <w:hyperlink r:id="rId19">
        <w:r>
          <w:rPr>
            <w:b w:val="0"/>
            <w:i w:val="0"/>
            <w:color w:val="0056B3"/>
          </w:rPr>
          <w:t>https://seanpatten.com/games/pong/</w:t>
        </w:r>
      </w:hyperlink>
    </w:p>
    <w:p>
      <w:pPr>
        <w:pStyle w:val="ListBullet"/>
      </w:pPr>
      <w:r>
        <w:rPr>
          <w:b w:val="0"/>
          <w:i w:val="0"/>
        </w:rPr>
        <w:t xml:space="preserve">Serves a real AI chat service: Gemma 4 running on a home machine (CPU only), replies streamed live to the browser. Chat at </w:t>
      </w:r>
      <w:hyperlink r:id="rId20">
        <w:r>
          <w:rPr>
            <w:b w:val="0"/>
            <w:i w:val="0"/>
            <w:color w:val="0056B3"/>
          </w:rPr>
          <w:t>https://seanpatten.com/chat/</w:t>
        </w:r>
      </w:hyperlink>
    </w:p>
    <w:p>
      <w:pPr>
        <w:pStyle w:val="ListBullet"/>
      </w:pPr>
      <w:r>
        <w:rPr>
          <w:b w:val="0"/>
          <w:i w:val="0"/>
        </w:rPr>
        <w:t>Self-hosted dynamic pages with server state, served from a home machine through a Cloudflare tunnel by the a platform above.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Custom automated trading system</w:t>
      </w:r>
    </w:p>
    <w:p>
      <w:pPr>
        <w:pStyle w:val="ListBullet"/>
      </w:pPr>
      <w:r>
        <w:rPr>
          <w:b w:val="0"/>
          <w:i w:val="0"/>
        </w:rPr>
        <w:t>Automated market scanning, armed alert watches, pre-queued order workflows, and an append-only audit log of every action (C + Python), running unattended across a self-managed multi-device fleet; in production with personal capital.</w:t>
      </w:r>
    </w:p>
    <w:p>
      <w:pPr>
        <w:pStyle w:val="ListBullet"/>
      </w:pPr>
      <w:r>
        <w:rPr>
          <w:b w:val="0"/>
          <w:i w:val="0"/>
        </w:rPr>
        <w:t>Strategy proprietary; engineering details available in conversation.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RESEARCH OBJECTIVE</w:t>
      </w:r>
    </w:p>
    <w:p>
      <w:r>
        <w:rPr>
          <w:b w:val="0"/>
          <w:i w:val="0"/>
        </w:rPr>
        <w:t>Training, combining, and architecting ensemble strategies to improve performance, safety, and cost effectiveness.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EDUCATION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M.S. in Computer Science</w:t>
      </w:r>
      <w:r>
        <w:rPr>
          <w:b w:val="0"/>
          <w:i/>
          <w:color w:val="444444"/>
          <w:sz w:val="19"/>
        </w:rPr>
        <w:tab/>
        <w:t>August 2022 - May 2024</w:t>
      </w:r>
    </w:p>
    <w:p>
      <w:pPr>
        <w:spacing w:after="40"/>
      </w:pPr>
      <w:r>
        <w:rPr>
          <w:b/>
          <w:i w:val="0"/>
        </w:rPr>
        <w:t>Fordham University Graduate School of Arts and Sciences</w:t>
      </w:r>
      <w:r>
        <w:rPr>
          <w:b w:val="0"/>
          <w:i w:val="0"/>
        </w:rPr>
        <w:t>, Lincoln Center, New York</w:t>
      </w:r>
    </w:p>
    <w:p>
      <w:pPr>
        <w:pStyle w:val="ListBullet"/>
      </w:pPr>
      <w:r>
        <w:rPr>
          <w:b w:val="0"/>
          <w:i w:val="0"/>
        </w:rPr>
        <w:t>GPA: 3.667/4.0</w:t>
      </w:r>
    </w:p>
    <w:p>
      <w:pPr>
        <w:pStyle w:val="ListBullet"/>
      </w:pPr>
      <w:r>
        <w:rPr>
          <w:b/>
          <w:i w:val="0"/>
        </w:rPr>
        <w:t xml:space="preserve">Thesis: </w:t>
      </w:r>
      <w:r>
        <w:rPr>
          <w:b w:val="0"/>
          <w:i w:val="0"/>
        </w:rPr>
        <w:t>Enhancing Sentiment Classification with Machine Learning and Combinatorial Fusion</w:t>
      </w:r>
    </w:p>
    <w:p>
      <w:pPr>
        <w:pStyle w:val="ListBullet"/>
      </w:pPr>
      <w:r>
        <w:rPr>
          <w:b/>
          <w:i w:val="0"/>
        </w:rPr>
        <w:t xml:space="preserve">Advisor: </w:t>
      </w:r>
      <w:r>
        <w:rPr>
          <w:b w:val="0"/>
          <w:i w:val="0"/>
        </w:rPr>
        <w:t>Dr. D. F. Hsu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Artificial Intelligence, Deep Learning, NLP, Machine Learning, Data and Information Fusion (Ensemble Learning)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B.S. in Computer Science &amp; B.S. in Business Administration</w:t>
      </w:r>
      <w:r>
        <w:rPr>
          <w:b w:val="0"/>
          <w:i/>
          <w:color w:val="444444"/>
          <w:sz w:val="19"/>
        </w:rPr>
        <w:tab/>
        <w:t>August 2018 - May 2022</w:t>
      </w:r>
    </w:p>
    <w:p>
      <w:pPr>
        <w:spacing w:after="40"/>
      </w:pPr>
      <w:r>
        <w:rPr>
          <w:b/>
          <w:i w:val="0"/>
        </w:rPr>
        <w:t>Fordham University, Gabelli School of Business</w:t>
      </w:r>
      <w:r>
        <w:rPr>
          <w:b w:val="0"/>
          <w:i w:val="0"/>
        </w:rPr>
        <w:t>, Bronx, New York</w:t>
      </w:r>
    </w:p>
    <w:p>
      <w:pPr>
        <w:spacing w:before="40"/>
      </w:pPr>
      <w:r>
        <w:rPr>
          <w:b/>
          <w:i w:val="0"/>
          <w:color w:val="444444"/>
          <w:sz w:val="19"/>
        </w:rPr>
        <w:t xml:space="preserve">Relevant Coursework: </w:t>
      </w:r>
      <w:r>
        <w:rPr>
          <w:b w:val="0"/>
          <w:i w:val="0"/>
          <w:color w:val="444444"/>
          <w:sz w:val="19"/>
        </w:rPr>
        <w:t>Core Computer Science, Core Business Classes, Concentration in Entrepreneurship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AWARDS &amp; HONORS</w:t>
      </w:r>
    </w:p>
    <w:p>
      <w:pPr>
        <w:pStyle w:val="ListBullet"/>
      </w:pPr>
      <w:r>
        <w:rPr>
          <w:b w:val="0"/>
          <w:i w:val="0"/>
        </w:rPr>
        <w:t>National Merit Scholarship Semifinalist</w:t>
      </w:r>
    </w:p>
    <w:p>
      <w:pPr>
        <w:pStyle w:val="ListBullet"/>
      </w:pPr>
      <w:r>
        <w:rPr>
          <w:b w:val="0"/>
          <w:i w:val="0"/>
        </w:rPr>
        <w:t>Johns Hopkins Center for Talented Youth Student</w:t>
      </w:r>
    </w:p>
    <w:p>
      <w:pPr>
        <w:pStyle w:val="ListBullet"/>
      </w:pPr>
      <w:r>
        <w:rPr>
          <w:b w:val="0"/>
          <w:i w:val="0"/>
        </w:rPr>
        <w:t>We the People Competition 2018 New York State Winner &amp; Nationals Finalist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TECHNICAL SKILLS</w:t>
      </w:r>
    </w:p>
    <w:p>
      <w:r>
        <w:rPr>
          <w:b/>
          <w:i w:val="0"/>
        </w:rPr>
        <w:t xml:space="preserve">AI Agents: </w:t>
      </w:r>
      <w:r>
        <w:rPr>
          <w:b w:val="0"/>
          <w:i w:val="0"/>
        </w:rPr>
        <w:t>Claude Code, OpenAI Codex, Gemini CLI, Grok, Google Antigravity; used together in multi-agent workflows: worktree orchestration, review gates, MCP, browser automation, multi-device agent fleets, LLM fine-tuning, RAG, voice pipelines (STT/TTS)</w:t>
      </w:r>
    </w:p>
    <w:p>
      <w:r>
        <w:rPr>
          <w:b/>
          <w:i w:val="0"/>
        </w:rPr>
        <w:t xml:space="preserve">Languages &amp; Frameworks: </w:t>
      </w:r>
      <w:r>
        <w:rPr>
          <w:b w:val="0"/>
          <w:i w:val="0"/>
        </w:rPr>
        <w:t>Python, C, C++, PyTorch, Tensorflow, scikit-learn, Java, Javascript, SQL, CUDA, Assembly</w:t>
      </w:r>
    </w:p>
    <w:p>
      <w:r>
        <w:rPr>
          <w:b/>
          <w:i w:val="0"/>
        </w:rPr>
        <w:t xml:space="preserve">Platforms &amp; Tools: </w:t>
      </w:r>
      <w:r>
        <w:rPr>
          <w:b w:val="0"/>
          <w:i w:val="0"/>
        </w:rPr>
        <w:t>Huggingface, Git, WebRTC, ffmpeg, sherpa-onnx (speech recognition), Qiskit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TEACHING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Club President, Fordham Digital Business Society</w:t>
      </w:r>
      <w:r>
        <w:rPr>
          <w:b w:val="0"/>
          <w:i/>
          <w:color w:val="444444"/>
          <w:sz w:val="19"/>
        </w:rPr>
        <w:tab/>
        <w:t>2021-2022</w:t>
      </w:r>
    </w:p>
    <w:p>
      <w:r>
        <w:rPr>
          <w:b w:val="0"/>
          <w:i w:val="0"/>
        </w:rPr>
        <w:t>Helped Fordham students learn practical digital skills. Held events on learning Python, personally teaching the basics to beginners, and increased attendance by over 1,000% compared to previous years.</w:t>
      </w:r>
    </w:p>
    <w:p>
      <w:pPr>
        <w:keepNext/>
        <w:pBdr>
          <w:bottom w:val="single" w:sz="12" w:color="0056B3" w:space="2"/>
        </w:pBdr>
        <w:spacing w:before="180" w:after="60"/>
      </w:pPr>
      <w:r>
        <w:rPr>
          <w:b/>
          <w:i w:val="0"/>
          <w:sz w:val="25"/>
        </w:rPr>
        <w:t>QUANTUM COMPUTING</w:t>
      </w:r>
    </w:p>
    <w:p>
      <w:pPr>
        <w:keepNext/>
        <w:tabs>
          <w:tab w:pos="10080" w:val="right"/>
        </w:tabs>
        <w:spacing w:before="100" w:after="40"/>
      </w:pPr>
      <w:r>
        <w:rPr>
          <w:b/>
          <w:i w:val="0"/>
          <w:sz w:val="22"/>
        </w:rPr>
        <w:t>Quantum Computing Researcher, Fujitsu Quantum Simulator Challenge</w:t>
      </w:r>
      <w:r>
        <w:rPr>
          <w:b w:val="0"/>
          <w:i/>
          <w:color w:val="444444"/>
          <w:sz w:val="19"/>
        </w:rPr>
        <w:tab/>
        <w:t>January 2026 - Present</w:t>
      </w:r>
    </w:p>
    <w:p>
      <w:pPr>
        <w:pStyle w:val="ListBullet"/>
      </w:pPr>
      <w:r>
        <w:rPr>
          <w:b w:val="0"/>
          <w:i w:val="0"/>
        </w:rPr>
        <w:t>First author of the Asia University team's accepted proposal (Q-Compress: Variational Entanglement Profiling for Extreme LLM Compression); currently running LLM weight-compression experiments on Fujitsu's 40-qubit tensor network simulator, a 1,024-node FX700 (A64FX) supercomputer cluster, via the QARP SDK and Qulacs.</w:t>
      </w:r>
    </w:p>
    <w:p>
      <w:pPr>
        <w:pStyle w:val="ListBullet"/>
      </w:pPr>
      <w:r>
        <w:rPr>
          <w:b w:val="0"/>
          <w:i w:val="0"/>
        </w:rPr>
        <w:t>Maps transformer weight super-blocks onto qubit registers and uses entanglement profiling (Von Neumann entropy across bipartitions) to derive non-uniform, entropy-aware tensor-network compression topologies, targeting 80%+ memory reduction with under 2% accuracy loss against SVD-LLM, ASVD, SparseGPT, and CompactifAI baselines.</w:t>
      </w:r>
    </w:p>
    <w:sectPr w:rsidR="00FC693F" w:rsidRPr="0006063C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patten2@fordham.edu" TargetMode="External"/><Relationship Id="rId10" Type="http://schemas.openxmlformats.org/officeDocument/2006/relationships/hyperlink" Target="https://linkedin.com/in/sean-patten/" TargetMode="External"/><Relationship Id="rId11" Type="http://schemas.openxmlformats.org/officeDocument/2006/relationships/hyperlink" Target="https://github.com/seanpattencode" TargetMode="External"/><Relationship Id="rId12" Type="http://schemas.openxmlformats.org/officeDocument/2006/relationships/hyperlink" Target="https://seanpatten.com" TargetMode="External"/><Relationship Id="rId13" Type="http://schemas.openxmlformats.org/officeDocument/2006/relationships/hyperlink" Target="https://arxiv.org/abs/2510.27014" TargetMode="External"/><Relationship Id="rId14" Type="http://schemas.openxmlformats.org/officeDocument/2006/relationships/hyperlink" Target="https://github.com/seanpattencode/CFA4SA" TargetMode="External"/><Relationship Id="rId15" Type="http://schemas.openxmlformats.org/officeDocument/2006/relationships/hyperlink" Target="https://github.com/seanpattencode/a" TargetMode="External"/><Relationship Id="rId16" Type="http://schemas.openxmlformats.org/officeDocument/2006/relationships/hyperlink" Target="https://github.com/seanpattencode/SuperCowsay" TargetMode="External"/><Relationship Id="rId17" Type="http://schemas.openxmlformats.org/officeDocument/2006/relationships/hyperlink" Target="https://github.com/seanpattencode/e" TargetMode="External"/><Relationship Id="rId18" Type="http://schemas.openxmlformats.org/officeDocument/2006/relationships/hyperlink" Target="https://github.com/seanpattencode/seanpattencode.github.io" TargetMode="External"/><Relationship Id="rId19" Type="http://schemas.openxmlformats.org/officeDocument/2006/relationships/hyperlink" Target="https://seanpatten.com/games/pong/" TargetMode="External"/><Relationship Id="rId20" Type="http://schemas.openxmlformats.org/officeDocument/2006/relationships/hyperlink" Target="https://seanpatten.com/cha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