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Watch video </w:t>
      </w:r>
      <w:hyperlink r:id="rId6">
        <w:r w:rsidDel="00000000" w:rsidR="00000000" w:rsidRPr="00000000">
          <w:rPr>
            <w:color w:val="1155cc"/>
            <w:u w:val="single"/>
            <w:rtl w:val="0"/>
          </w:rPr>
          <w:t xml:space="preserve">How Driverless Cars See the Road</w:t>
        </w:r>
      </w:hyperlink>
      <w:r w:rsidDel="00000000" w:rsidR="00000000" w:rsidRPr="00000000">
        <w:rPr>
          <w:rtl w:val="0"/>
        </w:rPr>
        <w:t xml:space="preserve"> and take notes.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 1 paragraph summary about the video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Research an article related to the video. It can be for or against. The article had to be published within the last year.  Insert link to article here_________________________</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 1 paragraph summary of the article.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 1 paragraph opinion based on the video and the article you selected. Do you agree or disagree with Driverless Cars? Do you think they are safe or not safe? Would you want one? Why or why not?  What questions does the idea of Driverless Cars give you?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d.com/talks/chris_urmson_how_a_driverless_car_sees_the_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