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9319D" w14:textId="77777777" w:rsidR="00D40FC6" w:rsidRPr="00662E95" w:rsidRDefault="00CF433B" w:rsidP="00D40FC6">
      <w:pPr>
        <w:pStyle w:val="Heading1"/>
        <w:spacing w:before="0" w:after="0"/>
        <w:jc w:val="center"/>
        <w:rPr>
          <w:sz w:val="36"/>
          <w:szCs w:val="36"/>
        </w:rPr>
      </w:pPr>
      <w:bookmarkStart w:id="0" w:name="_Toc46676381"/>
      <w:r>
        <w:rPr>
          <w:sz w:val="36"/>
          <w:szCs w:val="36"/>
        </w:rPr>
        <w:t xml:space="preserve">Week 1: </w:t>
      </w:r>
      <w:r w:rsidR="00F31DD3" w:rsidRPr="00662E95">
        <w:rPr>
          <w:sz w:val="36"/>
          <w:szCs w:val="36"/>
        </w:rPr>
        <w:t>Introduction to the Use of Math in Chemistry</w:t>
      </w:r>
    </w:p>
    <w:bookmarkEnd w:id="0"/>
    <w:p w14:paraId="0CC11ED1" w14:textId="77777777" w:rsidR="00D40FC6" w:rsidRDefault="00D40FC6" w:rsidP="00CF433B">
      <w:pPr>
        <w:pStyle w:val="Heading1"/>
        <w:spacing w:before="0" w:after="0"/>
        <w:rPr>
          <w:rFonts w:ascii="Times New Roman" w:hAnsi="Times New Roman" w:cs="Times New Roman"/>
        </w:rPr>
      </w:pPr>
    </w:p>
    <w:p w14:paraId="67C7F60A" w14:textId="77777777" w:rsidR="000F60DF" w:rsidRDefault="000F60DF" w:rsidP="00D40FC6">
      <w:pPr>
        <w:rPr>
          <w:bCs/>
        </w:rPr>
      </w:pPr>
    </w:p>
    <w:p w14:paraId="7D36CDB9" w14:textId="77777777" w:rsidR="00CA7E98" w:rsidRPr="000F60DF" w:rsidRDefault="00CA7E98" w:rsidP="00CA7E98">
      <w:pPr>
        <w:rPr>
          <w:b/>
          <w:bCs/>
          <w:u w:val="single"/>
        </w:rPr>
      </w:pPr>
      <w:r w:rsidRPr="000F60DF">
        <w:rPr>
          <w:b/>
          <w:bCs/>
          <w:u w:val="single"/>
        </w:rPr>
        <w:t>Significant Figures</w:t>
      </w:r>
    </w:p>
    <w:p w14:paraId="3A7F2838" w14:textId="77777777" w:rsidR="00CA7E98" w:rsidRDefault="00CA7E98" w:rsidP="00D40FC6">
      <w:pPr>
        <w:rPr>
          <w:b/>
          <w:bCs/>
          <w:u w:val="single"/>
        </w:rPr>
      </w:pPr>
    </w:p>
    <w:p w14:paraId="3B36C97B" w14:textId="77777777" w:rsidR="00CA7E98" w:rsidRDefault="009C2F11" w:rsidP="00D40FC6">
      <w:pPr>
        <w:rPr>
          <w:bCs/>
        </w:rPr>
      </w:pPr>
      <w:r>
        <w:rPr>
          <w:bCs/>
        </w:rPr>
        <w:t xml:space="preserve">Significant figures are </w:t>
      </w:r>
      <w:proofErr w:type="gramStart"/>
      <w:r>
        <w:rPr>
          <w:bCs/>
        </w:rPr>
        <w:t>all of</w:t>
      </w:r>
      <w:proofErr w:type="gramEnd"/>
      <w:r>
        <w:rPr>
          <w:bCs/>
        </w:rPr>
        <w:t xml:space="preserve"> the figures in a number that are known with certainty plus one additional digit that is uncertain.  </w:t>
      </w:r>
    </w:p>
    <w:p w14:paraId="3FDC450E" w14:textId="77777777" w:rsidR="009C2F11" w:rsidRDefault="009C2F11" w:rsidP="00D40FC6">
      <w:pPr>
        <w:rPr>
          <w:bCs/>
        </w:rPr>
      </w:pPr>
    </w:p>
    <w:p w14:paraId="00520DF8" w14:textId="77777777" w:rsidR="009C2F11" w:rsidRDefault="00155EA3" w:rsidP="00D40FC6">
      <w:pPr>
        <w:rPr>
          <w:bCs/>
        </w:rPr>
      </w:pPr>
      <w:r>
        <w:rPr>
          <w:bCs/>
        </w:rPr>
        <w:t>R</w:t>
      </w:r>
      <w:r w:rsidR="009C2F11">
        <w:rPr>
          <w:bCs/>
        </w:rPr>
        <w:t>ules</w:t>
      </w:r>
      <w:r w:rsidR="006A0F80">
        <w:rPr>
          <w:bCs/>
        </w:rPr>
        <w:t xml:space="preserve"> </w:t>
      </w:r>
      <w:r>
        <w:rPr>
          <w:bCs/>
        </w:rPr>
        <w:t xml:space="preserve">determining significant figures in </w:t>
      </w:r>
      <w:r w:rsidR="006A0F80" w:rsidRPr="00155EA3">
        <w:rPr>
          <w:bCs/>
          <w:i/>
        </w:rPr>
        <w:t>measured</w:t>
      </w:r>
      <w:r w:rsidR="006A0F80">
        <w:rPr>
          <w:bCs/>
        </w:rPr>
        <w:t xml:space="preserve"> values</w:t>
      </w:r>
      <w:r w:rsidR="009C2F11">
        <w:rPr>
          <w:bCs/>
        </w:rPr>
        <w:t xml:space="preserve">.  </w:t>
      </w:r>
    </w:p>
    <w:p w14:paraId="66EE9B70" w14:textId="77777777" w:rsidR="009C2F11" w:rsidRDefault="009C2F11" w:rsidP="00D40FC6">
      <w:pPr>
        <w:rPr>
          <w:bCs/>
        </w:rPr>
      </w:pPr>
    </w:p>
    <w:p w14:paraId="6ACE084E" w14:textId="77777777" w:rsidR="009C2F11" w:rsidRDefault="00155EA3" w:rsidP="009C2F11">
      <w:pPr>
        <w:numPr>
          <w:ilvl w:val="0"/>
          <w:numId w:val="3"/>
        </w:numPr>
        <w:rPr>
          <w:bCs/>
        </w:rPr>
      </w:pPr>
      <w:r>
        <w:rPr>
          <w:bCs/>
        </w:rPr>
        <w:t xml:space="preserve">Digits </w:t>
      </w:r>
      <w:r w:rsidR="005A54B2">
        <w:rPr>
          <w:bCs/>
        </w:rPr>
        <w:t xml:space="preserve">that </w:t>
      </w:r>
      <w:r>
        <w:rPr>
          <w:bCs/>
        </w:rPr>
        <w:t xml:space="preserve">are significant </w:t>
      </w:r>
    </w:p>
    <w:p w14:paraId="7D2180C8" w14:textId="77777777" w:rsidR="00155EA3" w:rsidRDefault="00161BB4" w:rsidP="00155EA3">
      <w:pPr>
        <w:numPr>
          <w:ilvl w:val="2"/>
          <w:numId w:val="3"/>
        </w:numPr>
        <w:rPr>
          <w:bCs/>
        </w:rPr>
      </w:pPr>
      <w:r>
        <w:rPr>
          <w:bCs/>
        </w:rPr>
        <w:t>Nonzero digits</w:t>
      </w:r>
    </w:p>
    <w:p w14:paraId="095680F4" w14:textId="77777777" w:rsidR="00161BB4" w:rsidRDefault="00161BB4" w:rsidP="00161BB4">
      <w:pPr>
        <w:ind w:left="720"/>
        <w:rPr>
          <w:bCs/>
        </w:rPr>
      </w:pPr>
      <w:r>
        <w:rPr>
          <w:bCs/>
        </w:rPr>
        <w:tab/>
        <w:t>1.2 has 2 significant figures</w:t>
      </w:r>
    </w:p>
    <w:p w14:paraId="569DD3B3" w14:textId="77777777" w:rsidR="003768D1" w:rsidRDefault="003768D1" w:rsidP="00161BB4">
      <w:pPr>
        <w:ind w:left="720"/>
        <w:rPr>
          <w:bCs/>
        </w:rPr>
      </w:pPr>
      <w:r>
        <w:rPr>
          <w:bCs/>
        </w:rPr>
        <w:tab/>
        <w:t>8117 has 4 significant figures</w:t>
      </w:r>
    </w:p>
    <w:p w14:paraId="7FCF69AB" w14:textId="77777777" w:rsidR="00161BB4" w:rsidRDefault="00161BB4" w:rsidP="00155EA3">
      <w:pPr>
        <w:numPr>
          <w:ilvl w:val="2"/>
          <w:numId w:val="3"/>
        </w:numPr>
        <w:rPr>
          <w:bCs/>
        </w:rPr>
      </w:pPr>
      <w:r>
        <w:rPr>
          <w:bCs/>
        </w:rPr>
        <w:t>Zeroes between nonzero digits</w:t>
      </w:r>
    </w:p>
    <w:p w14:paraId="5315B7B0" w14:textId="77777777" w:rsidR="003768D1" w:rsidRDefault="00161BB4" w:rsidP="00161BB4">
      <w:pPr>
        <w:ind w:left="720"/>
        <w:rPr>
          <w:bCs/>
        </w:rPr>
      </w:pPr>
      <w:r>
        <w:rPr>
          <w:bCs/>
        </w:rPr>
        <w:tab/>
        <w:t>4.08 has 3 significant figures</w:t>
      </w:r>
    </w:p>
    <w:p w14:paraId="0334AA71" w14:textId="77777777" w:rsidR="00161BB4" w:rsidRDefault="003768D1" w:rsidP="00161BB4">
      <w:pPr>
        <w:ind w:left="720"/>
        <w:rPr>
          <w:bCs/>
        </w:rPr>
      </w:pPr>
      <w:r>
        <w:rPr>
          <w:bCs/>
        </w:rPr>
        <w:tab/>
        <w:t>300</w:t>
      </w:r>
      <w:r w:rsidR="005A54B2">
        <w:rPr>
          <w:bCs/>
        </w:rPr>
        <w:t>0</w:t>
      </w:r>
      <w:r>
        <w:rPr>
          <w:bCs/>
        </w:rPr>
        <w:t>2 has</w:t>
      </w:r>
      <w:r w:rsidR="005A54B2">
        <w:rPr>
          <w:bCs/>
        </w:rPr>
        <w:t xml:space="preserve"> 5 significant </w:t>
      </w:r>
      <w:proofErr w:type="gramStart"/>
      <w:r w:rsidR="005A54B2">
        <w:rPr>
          <w:bCs/>
        </w:rPr>
        <w:t>figure</w:t>
      </w:r>
      <w:proofErr w:type="gramEnd"/>
      <w:r>
        <w:rPr>
          <w:bCs/>
        </w:rPr>
        <w:t xml:space="preserve"> </w:t>
      </w:r>
      <w:r w:rsidR="00161BB4">
        <w:rPr>
          <w:bCs/>
        </w:rPr>
        <w:tab/>
      </w:r>
    </w:p>
    <w:p w14:paraId="167B59D1" w14:textId="77777777" w:rsidR="00161BB4" w:rsidRDefault="00161BB4" w:rsidP="00155EA3">
      <w:pPr>
        <w:numPr>
          <w:ilvl w:val="2"/>
          <w:numId w:val="3"/>
        </w:numPr>
        <w:rPr>
          <w:bCs/>
        </w:rPr>
      </w:pPr>
      <w:r>
        <w:rPr>
          <w:bCs/>
        </w:rPr>
        <w:t>Zeroes at the end of number including a decimal</w:t>
      </w:r>
    </w:p>
    <w:p w14:paraId="15315337" w14:textId="77777777" w:rsidR="00161BB4" w:rsidRDefault="00161BB4" w:rsidP="00161BB4">
      <w:pPr>
        <w:ind w:left="720"/>
        <w:rPr>
          <w:bCs/>
        </w:rPr>
      </w:pPr>
      <w:r>
        <w:rPr>
          <w:bCs/>
        </w:rPr>
        <w:tab/>
        <w:t>3.6050 has 5 significant figures</w:t>
      </w:r>
    </w:p>
    <w:p w14:paraId="20521683" w14:textId="77777777" w:rsidR="005A54B2" w:rsidRDefault="005A54B2" w:rsidP="00161BB4">
      <w:pPr>
        <w:ind w:left="720"/>
        <w:rPr>
          <w:bCs/>
        </w:rPr>
      </w:pPr>
      <w:r>
        <w:rPr>
          <w:bCs/>
        </w:rPr>
        <w:tab/>
        <w:t>490. has 3 significant figures</w:t>
      </w:r>
    </w:p>
    <w:p w14:paraId="0836558B" w14:textId="77777777" w:rsidR="00161BB4" w:rsidRDefault="00161BB4" w:rsidP="00155EA3">
      <w:pPr>
        <w:numPr>
          <w:ilvl w:val="2"/>
          <w:numId w:val="3"/>
        </w:numPr>
        <w:rPr>
          <w:bCs/>
        </w:rPr>
      </w:pPr>
      <w:r>
        <w:rPr>
          <w:bCs/>
        </w:rPr>
        <w:t>All digits in a properly written number in scientific notation</w:t>
      </w:r>
    </w:p>
    <w:p w14:paraId="277C6095" w14:textId="77777777" w:rsidR="00161BB4" w:rsidRDefault="00161BB4" w:rsidP="00161BB4">
      <w:pPr>
        <w:ind w:left="720"/>
        <w:rPr>
          <w:bCs/>
        </w:rPr>
      </w:pPr>
      <w:r>
        <w:rPr>
          <w:bCs/>
        </w:rPr>
        <w:tab/>
        <w:t>1.20 x 10</w:t>
      </w:r>
      <w:r>
        <w:rPr>
          <w:bCs/>
          <w:vertAlign w:val="superscript"/>
        </w:rPr>
        <w:t>3</w:t>
      </w:r>
      <w:r>
        <w:rPr>
          <w:bCs/>
        </w:rPr>
        <w:t xml:space="preserve"> has 3 significant figures</w:t>
      </w:r>
    </w:p>
    <w:p w14:paraId="6991F89C" w14:textId="77777777" w:rsidR="005A54B2" w:rsidRPr="005A54B2" w:rsidRDefault="005A54B2" w:rsidP="00161BB4">
      <w:pPr>
        <w:ind w:left="720"/>
        <w:rPr>
          <w:bCs/>
        </w:rPr>
      </w:pPr>
      <w:r>
        <w:rPr>
          <w:bCs/>
        </w:rPr>
        <w:tab/>
        <w:t>3 x 10</w:t>
      </w:r>
      <w:r>
        <w:rPr>
          <w:bCs/>
          <w:vertAlign w:val="superscript"/>
        </w:rPr>
        <w:t>2</w:t>
      </w:r>
      <w:r w:rsidRPr="006631BE">
        <w:rPr>
          <w:bCs/>
        </w:rPr>
        <w:t xml:space="preserve"> </w:t>
      </w:r>
      <w:r>
        <w:rPr>
          <w:bCs/>
        </w:rPr>
        <w:t>has 1 significant figure</w:t>
      </w:r>
    </w:p>
    <w:p w14:paraId="1FFB79A0" w14:textId="77777777" w:rsidR="009C2F11" w:rsidRDefault="00161BB4" w:rsidP="009C2F11">
      <w:pPr>
        <w:numPr>
          <w:ilvl w:val="0"/>
          <w:numId w:val="3"/>
        </w:numPr>
        <w:rPr>
          <w:bCs/>
        </w:rPr>
      </w:pPr>
      <w:r>
        <w:rPr>
          <w:bCs/>
        </w:rPr>
        <w:t xml:space="preserve">Digits </w:t>
      </w:r>
      <w:r w:rsidR="005A54B2">
        <w:rPr>
          <w:bCs/>
        </w:rPr>
        <w:t xml:space="preserve">that </w:t>
      </w:r>
      <w:r>
        <w:rPr>
          <w:bCs/>
        </w:rPr>
        <w:t>are not significant</w:t>
      </w:r>
    </w:p>
    <w:p w14:paraId="0D75B9C2" w14:textId="77777777" w:rsidR="00161BB4" w:rsidRDefault="00161BB4" w:rsidP="00161BB4">
      <w:pPr>
        <w:numPr>
          <w:ilvl w:val="2"/>
          <w:numId w:val="3"/>
        </w:numPr>
        <w:rPr>
          <w:bCs/>
        </w:rPr>
      </w:pPr>
      <w:r>
        <w:rPr>
          <w:bCs/>
        </w:rPr>
        <w:t>Zeroes at the beginning of a number</w:t>
      </w:r>
    </w:p>
    <w:p w14:paraId="7863F7A7" w14:textId="77777777" w:rsidR="005A54B2" w:rsidRDefault="00161BB4" w:rsidP="00161BB4">
      <w:pPr>
        <w:ind w:left="720"/>
        <w:rPr>
          <w:bCs/>
        </w:rPr>
      </w:pPr>
      <w:r>
        <w:rPr>
          <w:bCs/>
        </w:rPr>
        <w:tab/>
        <w:t>0.067 has 2 significant figures</w:t>
      </w:r>
    </w:p>
    <w:p w14:paraId="2E20BA01" w14:textId="77777777" w:rsidR="005A54B2" w:rsidRDefault="005A54B2" w:rsidP="00161BB4">
      <w:pPr>
        <w:ind w:left="720"/>
        <w:rPr>
          <w:bCs/>
        </w:rPr>
      </w:pPr>
      <w:r>
        <w:rPr>
          <w:bCs/>
        </w:rPr>
        <w:tab/>
        <w:t>0.0009 has 1 significant figure</w:t>
      </w:r>
    </w:p>
    <w:p w14:paraId="388C876A" w14:textId="77777777" w:rsidR="00161BB4" w:rsidRDefault="00161BB4" w:rsidP="00161BB4">
      <w:pPr>
        <w:numPr>
          <w:ilvl w:val="2"/>
          <w:numId w:val="3"/>
        </w:numPr>
        <w:rPr>
          <w:bCs/>
        </w:rPr>
      </w:pPr>
      <w:r>
        <w:rPr>
          <w:bCs/>
        </w:rPr>
        <w:t>Zeroes at the end of a number without a decimal</w:t>
      </w:r>
    </w:p>
    <w:p w14:paraId="0233B931" w14:textId="77777777" w:rsidR="00161BB4" w:rsidRDefault="00161BB4" w:rsidP="00161BB4">
      <w:pPr>
        <w:rPr>
          <w:bCs/>
        </w:rPr>
      </w:pPr>
      <w:r>
        <w:rPr>
          <w:bCs/>
        </w:rPr>
        <w:tab/>
      </w:r>
      <w:r>
        <w:rPr>
          <w:bCs/>
        </w:rPr>
        <w:tab/>
      </w:r>
      <w:r w:rsidRPr="00161BB4">
        <w:rPr>
          <w:bCs/>
        </w:rPr>
        <w:t>12000 has 2 significant figures</w:t>
      </w:r>
    </w:p>
    <w:p w14:paraId="15542B73" w14:textId="77777777" w:rsidR="00155EA3" w:rsidRPr="00161BB4" w:rsidRDefault="00161BB4" w:rsidP="00161BB4">
      <w:pPr>
        <w:rPr>
          <w:bCs/>
        </w:rPr>
      </w:pPr>
      <w:r>
        <w:rPr>
          <w:bCs/>
        </w:rPr>
        <w:tab/>
      </w:r>
      <w:r>
        <w:rPr>
          <w:bCs/>
        </w:rPr>
        <w:tab/>
      </w:r>
      <w:r w:rsidRPr="00161BB4">
        <w:rPr>
          <w:bCs/>
        </w:rPr>
        <w:t>3000 has 1 significant figure</w:t>
      </w:r>
    </w:p>
    <w:p w14:paraId="5913996B" w14:textId="77777777" w:rsidR="00CB684B" w:rsidRPr="009C2F11" w:rsidRDefault="00CB684B" w:rsidP="00CB684B">
      <w:pPr>
        <w:ind w:left="720"/>
        <w:rPr>
          <w:bCs/>
        </w:rPr>
      </w:pPr>
    </w:p>
    <w:p w14:paraId="5FF18904" w14:textId="77777777" w:rsidR="002833FD" w:rsidRDefault="00965F18" w:rsidP="00D40FC6">
      <w:pPr>
        <w:rPr>
          <w:bCs/>
        </w:rPr>
      </w:pPr>
      <w:r>
        <w:rPr>
          <w:bCs/>
        </w:rPr>
        <w:t>A</w:t>
      </w:r>
      <w:r w:rsidR="00CB684B">
        <w:rPr>
          <w:bCs/>
        </w:rPr>
        <w:t xml:space="preserve"> potential ambiguity </w:t>
      </w:r>
      <w:r w:rsidR="002833FD">
        <w:rPr>
          <w:bCs/>
        </w:rPr>
        <w:t xml:space="preserve">can occur with numbers that end in zeroes but do not have a decimal.  </w:t>
      </w:r>
      <w:proofErr w:type="gramStart"/>
      <w:r w:rsidR="002833FD">
        <w:rPr>
          <w:bCs/>
        </w:rPr>
        <w:t>In order to</w:t>
      </w:r>
      <w:proofErr w:type="gramEnd"/>
      <w:r w:rsidR="002833FD">
        <w:rPr>
          <w:bCs/>
        </w:rPr>
        <w:t xml:space="preserve"> avoid this p</w:t>
      </w:r>
      <w:r w:rsidR="005A54B2">
        <w:rPr>
          <w:bCs/>
        </w:rPr>
        <w:t xml:space="preserve">roblem, scientific notation should </w:t>
      </w:r>
      <w:r w:rsidR="002833FD">
        <w:rPr>
          <w:bCs/>
        </w:rPr>
        <w:t xml:space="preserve">be used.  </w:t>
      </w:r>
      <w:proofErr w:type="gramStart"/>
      <w:r w:rsidR="002833FD">
        <w:rPr>
          <w:bCs/>
        </w:rPr>
        <w:t>In order to</w:t>
      </w:r>
      <w:proofErr w:type="gramEnd"/>
      <w:r w:rsidR="002833FD">
        <w:rPr>
          <w:bCs/>
        </w:rPr>
        <w:t xml:space="preserve"> write 12000 with 2, 3, 4 and 5 significant figures, it must be written as:</w:t>
      </w:r>
    </w:p>
    <w:p w14:paraId="502254EA" w14:textId="77777777" w:rsidR="002833FD" w:rsidRDefault="002833FD" w:rsidP="00D40FC6">
      <w:pPr>
        <w:rPr>
          <w:bCs/>
        </w:rPr>
      </w:pPr>
    </w:p>
    <w:p w14:paraId="50207584" w14:textId="77777777" w:rsidR="00CB684B" w:rsidRPr="002833FD" w:rsidRDefault="002833FD" w:rsidP="00D40FC6">
      <w:pPr>
        <w:rPr>
          <w:bCs/>
        </w:rPr>
      </w:pPr>
      <w:r>
        <w:rPr>
          <w:bCs/>
        </w:rPr>
        <w:t>1.2 x 10</w:t>
      </w:r>
      <w:r>
        <w:rPr>
          <w:bCs/>
          <w:vertAlign w:val="superscript"/>
        </w:rPr>
        <w:t>4</w:t>
      </w:r>
      <w:r w:rsidRPr="003925F5">
        <w:rPr>
          <w:bCs/>
        </w:rPr>
        <w:t xml:space="preserve"> </w:t>
      </w:r>
      <w:r w:rsidR="003925F5">
        <w:rPr>
          <w:bCs/>
        </w:rPr>
        <w:t>has 2</w:t>
      </w:r>
      <w:r>
        <w:rPr>
          <w:bCs/>
        </w:rPr>
        <w:t xml:space="preserve"> significant figures</w:t>
      </w:r>
    </w:p>
    <w:p w14:paraId="084920FF" w14:textId="77777777" w:rsidR="002833FD" w:rsidRPr="002833FD" w:rsidRDefault="002833FD" w:rsidP="00D40FC6">
      <w:pPr>
        <w:rPr>
          <w:bCs/>
        </w:rPr>
      </w:pPr>
      <w:r>
        <w:rPr>
          <w:bCs/>
        </w:rPr>
        <w:t>1.20 x 10</w:t>
      </w:r>
      <w:r>
        <w:rPr>
          <w:bCs/>
          <w:vertAlign w:val="superscript"/>
        </w:rPr>
        <w:t>4</w:t>
      </w:r>
      <w:r w:rsidRPr="003925F5">
        <w:rPr>
          <w:bCs/>
        </w:rPr>
        <w:t xml:space="preserve"> </w:t>
      </w:r>
      <w:r w:rsidR="003925F5">
        <w:rPr>
          <w:bCs/>
        </w:rPr>
        <w:t>has 3</w:t>
      </w:r>
      <w:r>
        <w:rPr>
          <w:bCs/>
        </w:rPr>
        <w:t xml:space="preserve"> significant figures</w:t>
      </w:r>
    </w:p>
    <w:p w14:paraId="78839A85" w14:textId="77777777" w:rsidR="002833FD" w:rsidRPr="002833FD" w:rsidRDefault="002833FD" w:rsidP="00D40FC6">
      <w:pPr>
        <w:rPr>
          <w:bCs/>
        </w:rPr>
      </w:pPr>
      <w:r>
        <w:rPr>
          <w:bCs/>
        </w:rPr>
        <w:t>1.200 x 10</w:t>
      </w:r>
      <w:r>
        <w:rPr>
          <w:bCs/>
          <w:vertAlign w:val="superscript"/>
        </w:rPr>
        <w:t>4</w:t>
      </w:r>
      <w:r>
        <w:rPr>
          <w:bCs/>
        </w:rPr>
        <w:t xml:space="preserve"> </w:t>
      </w:r>
      <w:r w:rsidR="003925F5">
        <w:rPr>
          <w:bCs/>
        </w:rPr>
        <w:t>has 4</w:t>
      </w:r>
      <w:r>
        <w:rPr>
          <w:bCs/>
        </w:rPr>
        <w:t xml:space="preserve"> significant figures</w:t>
      </w:r>
    </w:p>
    <w:p w14:paraId="6BCBCFE2" w14:textId="77777777" w:rsidR="002833FD" w:rsidRDefault="002833FD" w:rsidP="00D40FC6">
      <w:pPr>
        <w:rPr>
          <w:bCs/>
        </w:rPr>
      </w:pPr>
      <w:r>
        <w:rPr>
          <w:bCs/>
        </w:rPr>
        <w:t>1.2000 x 10</w:t>
      </w:r>
      <w:r>
        <w:rPr>
          <w:bCs/>
          <w:vertAlign w:val="superscript"/>
        </w:rPr>
        <w:t>4</w:t>
      </w:r>
      <w:r w:rsidRPr="003925F5">
        <w:rPr>
          <w:bCs/>
        </w:rPr>
        <w:t xml:space="preserve"> </w:t>
      </w:r>
      <w:r>
        <w:rPr>
          <w:bCs/>
        </w:rPr>
        <w:t xml:space="preserve">has </w:t>
      </w:r>
      <w:r w:rsidR="003925F5">
        <w:rPr>
          <w:bCs/>
        </w:rPr>
        <w:t>5</w:t>
      </w:r>
      <w:r>
        <w:rPr>
          <w:bCs/>
        </w:rPr>
        <w:t xml:space="preserve"> significant figures</w:t>
      </w:r>
    </w:p>
    <w:p w14:paraId="04F2FCC7" w14:textId="77777777" w:rsidR="002833FD" w:rsidRDefault="002833FD" w:rsidP="00D40FC6">
      <w:pPr>
        <w:rPr>
          <w:bCs/>
        </w:rPr>
      </w:pPr>
    </w:p>
    <w:p w14:paraId="78D81284" w14:textId="77777777" w:rsidR="002833FD" w:rsidRPr="002833FD" w:rsidRDefault="002833FD" w:rsidP="00D40FC6">
      <w:pPr>
        <w:rPr>
          <w:b/>
          <w:bCs/>
          <w:u w:val="single"/>
        </w:rPr>
      </w:pPr>
      <w:r w:rsidRPr="002833FD">
        <w:rPr>
          <w:b/>
          <w:bCs/>
          <w:u w:val="single"/>
        </w:rPr>
        <w:t>Handling significant figures in calculations:</w:t>
      </w:r>
    </w:p>
    <w:p w14:paraId="144B42F3" w14:textId="77777777" w:rsidR="002833FD" w:rsidRDefault="002833FD" w:rsidP="00D40FC6">
      <w:pPr>
        <w:rPr>
          <w:bCs/>
        </w:rPr>
      </w:pPr>
    </w:p>
    <w:p w14:paraId="26541475" w14:textId="77777777" w:rsidR="002833FD" w:rsidRDefault="002833FD" w:rsidP="00D40FC6">
      <w:pPr>
        <w:rPr>
          <w:bCs/>
        </w:rPr>
      </w:pPr>
      <w:r>
        <w:rPr>
          <w:bCs/>
        </w:rPr>
        <w:t>For addit</w:t>
      </w:r>
      <w:r w:rsidR="00641C6A">
        <w:rPr>
          <w:bCs/>
        </w:rPr>
        <w:t>ion or subtraction, the answer must have the same number of decimal places as the term with the smallest number of decimal places.</w:t>
      </w:r>
    </w:p>
    <w:p w14:paraId="02A19E7B" w14:textId="77777777" w:rsidR="00641C6A" w:rsidRDefault="00317677" w:rsidP="00641C6A">
      <w:pPr>
        <w:jc w:val="center"/>
        <w:rPr>
          <w:bCs/>
        </w:rPr>
      </w:pPr>
      <w:r w:rsidRPr="00F31DD3">
        <w:rPr>
          <w:bCs/>
          <w:noProof/>
          <w:position w:val="-78"/>
        </w:rPr>
        <w:object w:dxaOrig="1500" w:dyaOrig="1680" w14:anchorId="24181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84pt" o:ole="">
            <v:imagedata r:id="rId7" o:title=""/>
          </v:shape>
          <o:OLEObject Type="Embed" ProgID="Equation.3" ShapeID="_x0000_i1025" DrawAspect="Content" ObjectID="_1682802617" r:id="rId8"/>
        </w:object>
      </w:r>
    </w:p>
    <w:p w14:paraId="0D497D39" w14:textId="77777777" w:rsidR="00641C6A" w:rsidRDefault="00641C6A" w:rsidP="00D40FC6">
      <w:pPr>
        <w:rPr>
          <w:bCs/>
        </w:rPr>
      </w:pPr>
    </w:p>
    <w:p w14:paraId="5755B173" w14:textId="77777777" w:rsidR="00641C6A" w:rsidRDefault="00641C6A" w:rsidP="00D40FC6">
      <w:pPr>
        <w:rPr>
          <w:bCs/>
        </w:rPr>
      </w:pPr>
      <w:r>
        <w:rPr>
          <w:bCs/>
        </w:rPr>
        <w:t>For multiplication or division, the result must have the same number of significant figures as the term with the least number of significant figures.</w:t>
      </w:r>
    </w:p>
    <w:p w14:paraId="0D856D07" w14:textId="77777777" w:rsidR="00641C6A" w:rsidRDefault="00317677" w:rsidP="00641C6A">
      <w:pPr>
        <w:jc w:val="center"/>
        <w:rPr>
          <w:bCs/>
        </w:rPr>
      </w:pPr>
      <w:r w:rsidRPr="00641C6A">
        <w:rPr>
          <w:bCs/>
          <w:noProof/>
          <w:position w:val="-20"/>
        </w:rPr>
        <w:object w:dxaOrig="1740" w:dyaOrig="540" w14:anchorId="4C8DF66E">
          <v:shape id="_x0000_i1026" type="#_x0000_t75" style="width:87pt;height:27pt" o:ole="">
            <v:imagedata r:id="rId9" o:title=""/>
          </v:shape>
          <o:OLEObject Type="Embed" ProgID="Equation.3" ShapeID="_x0000_i1026" DrawAspect="Content" ObjectID="_1682802618" r:id="rId10"/>
        </w:object>
      </w:r>
    </w:p>
    <w:p w14:paraId="52B44B15" w14:textId="77777777" w:rsidR="00641C6A" w:rsidRDefault="00641C6A" w:rsidP="00D40FC6">
      <w:pPr>
        <w:rPr>
          <w:bCs/>
        </w:rPr>
      </w:pPr>
    </w:p>
    <w:p w14:paraId="69B13E8A" w14:textId="77777777" w:rsidR="00641C6A" w:rsidRDefault="00641C6A" w:rsidP="00D40FC6">
      <w:pPr>
        <w:rPr>
          <w:bCs/>
        </w:rPr>
      </w:pPr>
      <w:r>
        <w:rPr>
          <w:bCs/>
        </w:rPr>
        <w:t xml:space="preserve">In cases with more than one mathematical operation determination of significant figures is slightly more complicated.  It is important to solve the problem with the correct order of operations.  “Please excuse my dear aunt </w:t>
      </w:r>
      <w:r w:rsidR="006631BE">
        <w:rPr>
          <w:bCs/>
        </w:rPr>
        <w:t>S</w:t>
      </w:r>
      <w:r>
        <w:rPr>
          <w:bCs/>
        </w:rPr>
        <w:t>ally” or parentheses, exponents, multiplication, division, addition and then subtraction. It is important to correctly determine the numbers of significant figures for each step along the way.</w:t>
      </w:r>
    </w:p>
    <w:p w14:paraId="4FB93323" w14:textId="77777777" w:rsidR="00641C6A" w:rsidRDefault="00317677" w:rsidP="00641C6A">
      <w:pPr>
        <w:jc w:val="center"/>
        <w:rPr>
          <w:bCs/>
        </w:rPr>
      </w:pPr>
      <w:r w:rsidRPr="00641C6A">
        <w:rPr>
          <w:bCs/>
          <w:noProof/>
          <w:position w:val="-24"/>
        </w:rPr>
        <w:object w:dxaOrig="3060" w:dyaOrig="580" w14:anchorId="7D33B54C">
          <v:shape id="_x0000_i1027" type="#_x0000_t75" style="width:153pt;height:28.5pt" o:ole="">
            <v:imagedata r:id="rId11" o:title=""/>
          </v:shape>
          <o:OLEObject Type="Embed" ProgID="Equation.3" ShapeID="_x0000_i1027" DrawAspect="Content" ObjectID="_1682802619" r:id="rId12"/>
        </w:object>
      </w:r>
    </w:p>
    <w:p w14:paraId="0EEB9AFD" w14:textId="77777777" w:rsidR="00641C6A" w:rsidRPr="002833FD" w:rsidRDefault="00641C6A" w:rsidP="00641C6A">
      <w:pPr>
        <w:jc w:val="center"/>
        <w:rPr>
          <w:bCs/>
        </w:rPr>
      </w:pPr>
    </w:p>
    <w:p w14:paraId="7FA58425" w14:textId="77777777" w:rsidR="002833FD" w:rsidRPr="002833FD" w:rsidRDefault="002833FD" w:rsidP="00D40FC6">
      <w:pPr>
        <w:rPr>
          <w:bCs/>
        </w:rPr>
      </w:pPr>
    </w:p>
    <w:p w14:paraId="0BCB6E0A" w14:textId="77777777" w:rsidR="000450FC" w:rsidRDefault="000450FC"/>
    <w:p w14:paraId="16492D02" w14:textId="77777777" w:rsidR="00ED6156" w:rsidRPr="004F2A39" w:rsidRDefault="00ED6156" w:rsidP="00ED6156">
      <w:pPr>
        <w:pStyle w:val="NormalWeb"/>
        <w:widowControl w:val="0"/>
        <w:spacing w:before="0" w:beforeAutospacing="0" w:after="0" w:afterAutospacing="0"/>
        <w:rPr>
          <w:b/>
          <w:bCs/>
          <w:u w:val="single"/>
        </w:rPr>
      </w:pPr>
      <w:r>
        <w:rPr>
          <w:b/>
          <w:bCs/>
          <w:u w:val="single"/>
        </w:rPr>
        <w:t>Preparing for the Quiz</w:t>
      </w:r>
    </w:p>
    <w:p w14:paraId="1050621F" w14:textId="77777777" w:rsidR="00ED6156" w:rsidRDefault="00ED6156" w:rsidP="00ED6156">
      <w:pPr>
        <w:rPr>
          <w:bCs/>
        </w:rPr>
      </w:pPr>
    </w:p>
    <w:p w14:paraId="76D1022B" w14:textId="77777777" w:rsidR="00ED6156" w:rsidRPr="00ED6156" w:rsidRDefault="00ED6156" w:rsidP="00ED6156">
      <w:pPr>
        <w:rPr>
          <w:bCs/>
        </w:rPr>
      </w:pPr>
      <w:r w:rsidRPr="00ED6156">
        <w:rPr>
          <w:bCs/>
        </w:rPr>
        <w:t>No pre-lab quiz will be given</w:t>
      </w:r>
      <w:r>
        <w:rPr>
          <w:bCs/>
        </w:rPr>
        <w:t xml:space="preserve"> for </w:t>
      </w:r>
      <w:r w:rsidR="00CF433B">
        <w:rPr>
          <w:bCs/>
        </w:rPr>
        <w:t xml:space="preserve">week </w:t>
      </w:r>
      <w:r>
        <w:rPr>
          <w:bCs/>
        </w:rPr>
        <w:t>1</w:t>
      </w:r>
      <w:r w:rsidR="00CF433B">
        <w:rPr>
          <w:bCs/>
        </w:rPr>
        <w:t xml:space="preserve"> and 2</w:t>
      </w:r>
      <w:r w:rsidRPr="00ED6156">
        <w:rPr>
          <w:bCs/>
        </w:rPr>
        <w:t xml:space="preserve">.  </w:t>
      </w:r>
    </w:p>
    <w:p w14:paraId="4B4D33B1" w14:textId="77777777" w:rsidR="00980529" w:rsidRDefault="00980529" w:rsidP="00ED6156">
      <w:pPr>
        <w:rPr>
          <w:b/>
          <w:bCs/>
        </w:rPr>
      </w:pPr>
      <w:r>
        <w:br w:type="page"/>
      </w:r>
      <w:r w:rsidRPr="00E27760">
        <w:rPr>
          <w:b/>
          <w:bCs/>
        </w:rPr>
        <w:lastRenderedPageBreak/>
        <w:t>1105: Intro Chemistry</w:t>
      </w:r>
      <w:r>
        <w:rPr>
          <w:b/>
          <w:bCs/>
        </w:rPr>
        <w:t xml:space="preserve"> </w:t>
      </w:r>
      <w:r w:rsidRPr="00E27760">
        <w:rPr>
          <w:b/>
          <w:bCs/>
        </w:rPr>
        <w:t>Report Sheets</w:t>
      </w:r>
    </w:p>
    <w:p w14:paraId="6BC4E1BE" w14:textId="77777777" w:rsidR="00980529" w:rsidRDefault="00980529" w:rsidP="00980529">
      <w:pPr>
        <w:jc w:val="center"/>
        <w:rPr>
          <w:b/>
          <w:bCs/>
        </w:rPr>
      </w:pPr>
      <w:r>
        <w:rPr>
          <w:b/>
          <w:bCs/>
        </w:rPr>
        <w:t>Experiment 1: Safety, Measurement, and Significant Figures</w:t>
      </w:r>
    </w:p>
    <w:p w14:paraId="7B152B0F" w14:textId="77777777" w:rsidR="00980529" w:rsidRDefault="00980529" w:rsidP="00980529">
      <w:pPr>
        <w:jc w:val="center"/>
        <w:rPr>
          <w:b/>
          <w:bCs/>
        </w:rPr>
      </w:pPr>
    </w:p>
    <w:p w14:paraId="7621D429" w14:textId="0E383767" w:rsidR="00980529" w:rsidRDefault="00980529" w:rsidP="00980529">
      <w:pPr>
        <w:rPr>
          <w:b/>
          <w:bCs/>
        </w:rPr>
      </w:pPr>
      <w:r>
        <w:rPr>
          <w:b/>
          <w:bCs/>
        </w:rPr>
        <w:t xml:space="preserve">Name: </w:t>
      </w:r>
      <w:r w:rsidR="00416EBD">
        <w:rPr>
          <w:b/>
          <w:bCs/>
        </w:rPr>
        <w:t>Sean Poston</w:t>
      </w:r>
      <w:r>
        <w:rPr>
          <w:b/>
          <w:bCs/>
        </w:rPr>
        <w:tab/>
      </w:r>
      <w:r>
        <w:rPr>
          <w:b/>
          <w:bCs/>
        </w:rPr>
        <w:tab/>
      </w:r>
      <w:r>
        <w:rPr>
          <w:b/>
          <w:bCs/>
        </w:rPr>
        <w:tab/>
      </w:r>
      <w:r>
        <w:rPr>
          <w:b/>
          <w:bCs/>
        </w:rPr>
        <w:tab/>
      </w:r>
      <w:r>
        <w:rPr>
          <w:b/>
          <w:bCs/>
        </w:rPr>
        <w:tab/>
        <w:t>Lab Day:</w:t>
      </w:r>
      <w:r w:rsidR="00973AC8">
        <w:rPr>
          <w:b/>
          <w:bCs/>
        </w:rPr>
        <w:t xml:space="preserve"> </w:t>
      </w:r>
      <w:r w:rsidR="00416EBD">
        <w:rPr>
          <w:b/>
          <w:bCs/>
        </w:rPr>
        <w:t xml:space="preserve">5/17/2021 </w:t>
      </w:r>
      <w:r w:rsidR="00973AC8">
        <w:rPr>
          <w:b/>
          <w:bCs/>
        </w:rPr>
        <w:t>and 5/18/2021</w:t>
      </w:r>
    </w:p>
    <w:p w14:paraId="0AD51086" w14:textId="77777777" w:rsidR="00980529" w:rsidRDefault="00980529" w:rsidP="00980529">
      <w:pPr>
        <w:rPr>
          <w:b/>
          <w:bCs/>
        </w:rPr>
      </w:pPr>
    </w:p>
    <w:p w14:paraId="2AE7A040" w14:textId="2C04AE02" w:rsidR="00980529" w:rsidRPr="00E27760" w:rsidRDefault="00980529" w:rsidP="00980529">
      <w:pPr>
        <w:rPr>
          <w:b/>
          <w:bCs/>
        </w:rPr>
      </w:pPr>
      <w:r>
        <w:rPr>
          <w:b/>
          <w:bCs/>
        </w:rPr>
        <w:t>Date of Experiment:</w:t>
      </w:r>
      <w:r w:rsidR="00973AC8">
        <w:rPr>
          <w:b/>
          <w:bCs/>
        </w:rPr>
        <w:t xml:space="preserve"> 5/17/2021</w:t>
      </w:r>
      <w:r>
        <w:rPr>
          <w:b/>
          <w:bCs/>
        </w:rPr>
        <w:tab/>
      </w:r>
      <w:r>
        <w:rPr>
          <w:b/>
          <w:bCs/>
        </w:rPr>
        <w:tab/>
      </w:r>
      <w:r>
        <w:rPr>
          <w:b/>
          <w:bCs/>
        </w:rPr>
        <w:tab/>
      </w:r>
      <w:r>
        <w:rPr>
          <w:b/>
          <w:bCs/>
        </w:rPr>
        <w:tab/>
      </w:r>
      <w:r>
        <w:rPr>
          <w:b/>
          <w:bCs/>
        </w:rPr>
        <w:tab/>
        <w:t>Instructor</w:t>
      </w:r>
      <w:r w:rsidR="00973AC8">
        <w:rPr>
          <w:b/>
          <w:bCs/>
        </w:rPr>
        <w:t xml:space="preserve">: Dr. </w:t>
      </w:r>
      <w:proofErr w:type="spellStart"/>
      <w:r w:rsidR="00973AC8">
        <w:rPr>
          <w:b/>
          <w:bCs/>
        </w:rPr>
        <w:t>Ragain</w:t>
      </w:r>
      <w:proofErr w:type="spellEnd"/>
    </w:p>
    <w:p w14:paraId="12FB7A3D" w14:textId="77777777" w:rsidR="00980529" w:rsidRDefault="00980529" w:rsidP="00980529">
      <w:pPr>
        <w:rPr>
          <w:bCs/>
        </w:rPr>
      </w:pPr>
    </w:p>
    <w:p w14:paraId="548D3879" w14:textId="77777777" w:rsidR="00980529" w:rsidRPr="00C6292E" w:rsidRDefault="00980529" w:rsidP="00980529">
      <w:r w:rsidRPr="00C6292E">
        <w:rPr>
          <w:bCs/>
        </w:rPr>
        <w:t xml:space="preserve">Be sure to </w:t>
      </w:r>
      <w:r w:rsidRPr="00980529">
        <w:rPr>
          <w:b/>
          <w:bCs/>
        </w:rPr>
        <w:t>show all numbers with appropriate units</w:t>
      </w:r>
      <w:r w:rsidRPr="00C6292E">
        <w:rPr>
          <w:bCs/>
        </w:rPr>
        <w:t xml:space="preserve"> and significant figure</w:t>
      </w:r>
      <w:r>
        <w:rPr>
          <w:bCs/>
        </w:rPr>
        <w:t>s</w:t>
      </w:r>
      <w:r w:rsidRPr="00C6292E">
        <w:rPr>
          <w:bCs/>
        </w:rPr>
        <w:t>.  All calculations must be clearly show</w:t>
      </w:r>
      <w:r w:rsidR="007805B9">
        <w:rPr>
          <w:bCs/>
        </w:rPr>
        <w:t xml:space="preserve">n </w:t>
      </w:r>
      <w:r>
        <w:rPr>
          <w:bCs/>
        </w:rPr>
        <w:t>and neatly numbered on the calculations page</w:t>
      </w:r>
      <w:r w:rsidRPr="00C6292E">
        <w:rPr>
          <w:bCs/>
        </w:rPr>
        <w:t xml:space="preserve">.  </w:t>
      </w:r>
    </w:p>
    <w:p w14:paraId="48BC4A48" w14:textId="77777777" w:rsidR="00DD3A7E" w:rsidRDefault="00DD3A7E"/>
    <w:p w14:paraId="7A7A7B34" w14:textId="77777777" w:rsidR="00980529" w:rsidRDefault="00980529" w:rsidP="00980529">
      <w:pPr>
        <w:numPr>
          <w:ilvl w:val="0"/>
          <w:numId w:val="2"/>
        </w:numPr>
        <w:tabs>
          <w:tab w:val="clear" w:pos="720"/>
          <w:tab w:val="num" w:pos="540"/>
        </w:tabs>
        <w:ind w:left="0" w:firstLine="0"/>
        <w:rPr>
          <w:b/>
          <w:bCs/>
          <w:u w:val="single"/>
        </w:rPr>
      </w:pPr>
      <w:r>
        <w:rPr>
          <w:b/>
          <w:bCs/>
          <w:u w:val="single"/>
        </w:rPr>
        <w:t>Mass Measurements</w:t>
      </w:r>
    </w:p>
    <w:p w14:paraId="47D56BEE" w14:textId="77777777" w:rsidR="00980529" w:rsidRPr="00980529" w:rsidRDefault="00980529" w:rsidP="00980529">
      <w:pPr>
        <w:rPr>
          <w:bCs/>
        </w:rPr>
      </w:pPr>
      <w:r>
        <w:rPr>
          <w:b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2976"/>
        <w:gridCol w:w="3432"/>
      </w:tblGrid>
      <w:tr w:rsidR="00980529" w:rsidRPr="00317677" w14:paraId="5A964408" w14:textId="77777777" w:rsidTr="00317677">
        <w:tc>
          <w:tcPr>
            <w:tcW w:w="3888" w:type="dxa"/>
            <w:shd w:val="clear" w:color="auto" w:fill="auto"/>
          </w:tcPr>
          <w:p w14:paraId="619A74FB" w14:textId="77777777" w:rsidR="00980529" w:rsidRPr="00317677" w:rsidRDefault="00980529" w:rsidP="00980529">
            <w:pPr>
              <w:rPr>
                <w:bCs/>
              </w:rPr>
            </w:pPr>
          </w:p>
        </w:tc>
        <w:tc>
          <w:tcPr>
            <w:tcW w:w="2976" w:type="dxa"/>
            <w:shd w:val="clear" w:color="auto" w:fill="auto"/>
          </w:tcPr>
          <w:p w14:paraId="7D86B41F" w14:textId="77777777" w:rsidR="00DD3A7E" w:rsidRPr="00317677" w:rsidRDefault="00980529" w:rsidP="00980529">
            <w:pPr>
              <w:rPr>
                <w:bCs/>
              </w:rPr>
            </w:pPr>
            <w:r w:rsidRPr="00317677">
              <w:rPr>
                <w:bCs/>
              </w:rPr>
              <w:t>Mass</w:t>
            </w:r>
          </w:p>
        </w:tc>
        <w:tc>
          <w:tcPr>
            <w:tcW w:w="3432" w:type="dxa"/>
            <w:shd w:val="clear" w:color="auto" w:fill="auto"/>
          </w:tcPr>
          <w:p w14:paraId="33B8FB87" w14:textId="77777777" w:rsidR="00980529" w:rsidRPr="00317677" w:rsidRDefault="00980529" w:rsidP="00980529">
            <w:pPr>
              <w:rPr>
                <w:bCs/>
              </w:rPr>
            </w:pPr>
            <w:r w:rsidRPr="00317677">
              <w:rPr>
                <w:bCs/>
              </w:rPr>
              <w:t xml:space="preserve">Number of significant </w:t>
            </w:r>
            <w:r w:rsidR="006A0F80" w:rsidRPr="00317677">
              <w:rPr>
                <w:bCs/>
              </w:rPr>
              <w:t>figures</w:t>
            </w:r>
          </w:p>
        </w:tc>
      </w:tr>
      <w:tr w:rsidR="00980529" w:rsidRPr="00317677" w14:paraId="2ABB4B0C" w14:textId="77777777" w:rsidTr="00317677">
        <w:tc>
          <w:tcPr>
            <w:tcW w:w="3888" w:type="dxa"/>
            <w:shd w:val="clear" w:color="auto" w:fill="auto"/>
          </w:tcPr>
          <w:p w14:paraId="51BCC684" w14:textId="77777777" w:rsidR="00980529" w:rsidRPr="00317677" w:rsidRDefault="00980529" w:rsidP="00980529">
            <w:pPr>
              <w:rPr>
                <w:bCs/>
              </w:rPr>
            </w:pPr>
            <w:r w:rsidRPr="00317677">
              <w:rPr>
                <w:bCs/>
              </w:rPr>
              <w:t>Sample A</w:t>
            </w:r>
          </w:p>
          <w:p w14:paraId="5218871A" w14:textId="77777777" w:rsidR="00980529" w:rsidRPr="00317677" w:rsidRDefault="00980529" w:rsidP="00980529">
            <w:pPr>
              <w:rPr>
                <w:bCs/>
              </w:rPr>
            </w:pPr>
          </w:p>
        </w:tc>
        <w:tc>
          <w:tcPr>
            <w:tcW w:w="2976" w:type="dxa"/>
            <w:shd w:val="clear" w:color="auto" w:fill="auto"/>
          </w:tcPr>
          <w:p w14:paraId="1203BF6C" w14:textId="6E6434F9" w:rsidR="00980529" w:rsidRPr="00317677" w:rsidRDefault="00AF0503" w:rsidP="00980529">
            <w:pPr>
              <w:rPr>
                <w:bCs/>
              </w:rPr>
            </w:pPr>
            <w:r>
              <w:rPr>
                <w:bCs/>
              </w:rPr>
              <w:t>2.347 g</w:t>
            </w:r>
          </w:p>
        </w:tc>
        <w:tc>
          <w:tcPr>
            <w:tcW w:w="3432" w:type="dxa"/>
            <w:shd w:val="clear" w:color="auto" w:fill="auto"/>
          </w:tcPr>
          <w:p w14:paraId="34D356F2" w14:textId="15512E85" w:rsidR="00980529" w:rsidRPr="00317677" w:rsidRDefault="00AF0503" w:rsidP="00980529">
            <w:pPr>
              <w:rPr>
                <w:bCs/>
              </w:rPr>
            </w:pPr>
            <w:r>
              <w:rPr>
                <w:bCs/>
              </w:rPr>
              <w:t>4</w:t>
            </w:r>
          </w:p>
        </w:tc>
      </w:tr>
      <w:tr w:rsidR="00980529" w:rsidRPr="00317677" w14:paraId="2DD82E54" w14:textId="77777777" w:rsidTr="00317677">
        <w:tc>
          <w:tcPr>
            <w:tcW w:w="3888" w:type="dxa"/>
            <w:shd w:val="clear" w:color="auto" w:fill="auto"/>
          </w:tcPr>
          <w:p w14:paraId="6E3AC99F" w14:textId="77777777" w:rsidR="00980529" w:rsidRPr="00317677" w:rsidRDefault="00980529" w:rsidP="00980529">
            <w:pPr>
              <w:rPr>
                <w:bCs/>
              </w:rPr>
            </w:pPr>
            <w:r w:rsidRPr="00317677">
              <w:rPr>
                <w:bCs/>
              </w:rPr>
              <w:t xml:space="preserve">Empty Beaker </w:t>
            </w:r>
          </w:p>
          <w:p w14:paraId="6055D6CA" w14:textId="77777777" w:rsidR="00980529" w:rsidRPr="00317677" w:rsidRDefault="00980529" w:rsidP="00980529">
            <w:pPr>
              <w:rPr>
                <w:bCs/>
              </w:rPr>
            </w:pPr>
          </w:p>
        </w:tc>
        <w:tc>
          <w:tcPr>
            <w:tcW w:w="2976" w:type="dxa"/>
            <w:shd w:val="clear" w:color="auto" w:fill="auto"/>
          </w:tcPr>
          <w:p w14:paraId="581DF14D" w14:textId="3F350041" w:rsidR="00980529" w:rsidRPr="00317677" w:rsidRDefault="000070D9" w:rsidP="00980529">
            <w:pPr>
              <w:rPr>
                <w:bCs/>
              </w:rPr>
            </w:pPr>
            <w:r>
              <w:rPr>
                <w:bCs/>
              </w:rPr>
              <w:t>45.159 g</w:t>
            </w:r>
          </w:p>
        </w:tc>
        <w:tc>
          <w:tcPr>
            <w:tcW w:w="3432" w:type="dxa"/>
            <w:shd w:val="clear" w:color="auto" w:fill="auto"/>
          </w:tcPr>
          <w:p w14:paraId="0FBF02B9" w14:textId="07C00A47" w:rsidR="00980529" w:rsidRPr="00317677" w:rsidRDefault="000070D9" w:rsidP="00980529">
            <w:pPr>
              <w:rPr>
                <w:bCs/>
              </w:rPr>
            </w:pPr>
            <w:r>
              <w:rPr>
                <w:bCs/>
              </w:rPr>
              <w:t>5</w:t>
            </w:r>
          </w:p>
        </w:tc>
      </w:tr>
      <w:tr w:rsidR="00980529" w:rsidRPr="00317677" w14:paraId="1D90F17A" w14:textId="77777777" w:rsidTr="00317677">
        <w:tc>
          <w:tcPr>
            <w:tcW w:w="3888" w:type="dxa"/>
            <w:shd w:val="clear" w:color="auto" w:fill="auto"/>
          </w:tcPr>
          <w:p w14:paraId="59760C0E" w14:textId="77777777" w:rsidR="00980529" w:rsidRPr="00317677" w:rsidRDefault="00980529" w:rsidP="00980529">
            <w:pPr>
              <w:rPr>
                <w:bCs/>
              </w:rPr>
            </w:pPr>
            <w:r w:rsidRPr="00317677">
              <w:rPr>
                <w:bCs/>
              </w:rPr>
              <w:t>Beaker + Sample B</w:t>
            </w:r>
          </w:p>
          <w:p w14:paraId="20B95020" w14:textId="77777777" w:rsidR="00980529" w:rsidRPr="00317677" w:rsidRDefault="00980529" w:rsidP="00980529">
            <w:pPr>
              <w:rPr>
                <w:bCs/>
              </w:rPr>
            </w:pPr>
          </w:p>
        </w:tc>
        <w:tc>
          <w:tcPr>
            <w:tcW w:w="2976" w:type="dxa"/>
            <w:shd w:val="clear" w:color="auto" w:fill="auto"/>
          </w:tcPr>
          <w:p w14:paraId="0043A9B4" w14:textId="28829872" w:rsidR="00980529" w:rsidRPr="00317677" w:rsidRDefault="000070D9" w:rsidP="00980529">
            <w:pPr>
              <w:rPr>
                <w:bCs/>
              </w:rPr>
            </w:pPr>
            <w:r>
              <w:rPr>
                <w:bCs/>
              </w:rPr>
              <w:t>115.227 g</w:t>
            </w:r>
          </w:p>
        </w:tc>
        <w:tc>
          <w:tcPr>
            <w:tcW w:w="3432" w:type="dxa"/>
            <w:shd w:val="clear" w:color="auto" w:fill="auto"/>
          </w:tcPr>
          <w:p w14:paraId="3ED21C35" w14:textId="351F0875" w:rsidR="00980529" w:rsidRPr="00317677" w:rsidRDefault="000070D9" w:rsidP="00980529">
            <w:pPr>
              <w:rPr>
                <w:bCs/>
              </w:rPr>
            </w:pPr>
            <w:r>
              <w:rPr>
                <w:bCs/>
              </w:rPr>
              <w:t>6</w:t>
            </w:r>
          </w:p>
        </w:tc>
      </w:tr>
      <w:tr w:rsidR="00980529" w:rsidRPr="00317677" w14:paraId="7F024315" w14:textId="77777777" w:rsidTr="00317677">
        <w:tc>
          <w:tcPr>
            <w:tcW w:w="3888" w:type="dxa"/>
            <w:shd w:val="clear" w:color="auto" w:fill="auto"/>
          </w:tcPr>
          <w:p w14:paraId="5C8C9D7A" w14:textId="77777777" w:rsidR="00980529" w:rsidRPr="00317677" w:rsidRDefault="00980529" w:rsidP="00980529">
            <w:pPr>
              <w:rPr>
                <w:bCs/>
              </w:rPr>
            </w:pPr>
            <w:r w:rsidRPr="00317677">
              <w:rPr>
                <w:bCs/>
              </w:rPr>
              <w:t xml:space="preserve">Sample B </w:t>
            </w:r>
          </w:p>
          <w:p w14:paraId="19822817" w14:textId="77777777" w:rsidR="00980529" w:rsidRPr="00317677" w:rsidRDefault="00980529" w:rsidP="00980529">
            <w:pPr>
              <w:rPr>
                <w:bCs/>
              </w:rPr>
            </w:pPr>
            <w:r w:rsidRPr="00317677">
              <w:rPr>
                <w:bCs/>
              </w:rPr>
              <w:t>(Beaker + Sample B</w:t>
            </w:r>
            <w:r w:rsidR="003925F5" w:rsidRPr="00317677">
              <w:rPr>
                <w:bCs/>
              </w:rPr>
              <w:t>) – Empty Beaker</w:t>
            </w:r>
          </w:p>
        </w:tc>
        <w:tc>
          <w:tcPr>
            <w:tcW w:w="2976" w:type="dxa"/>
            <w:shd w:val="clear" w:color="auto" w:fill="auto"/>
          </w:tcPr>
          <w:p w14:paraId="3148BADF" w14:textId="7A17A3AD" w:rsidR="00980529" w:rsidRPr="00317677" w:rsidRDefault="000070D9" w:rsidP="00980529">
            <w:pPr>
              <w:rPr>
                <w:bCs/>
              </w:rPr>
            </w:pPr>
            <w:r>
              <w:rPr>
                <w:bCs/>
              </w:rPr>
              <w:t>70.068 g</w:t>
            </w:r>
          </w:p>
        </w:tc>
        <w:tc>
          <w:tcPr>
            <w:tcW w:w="3432" w:type="dxa"/>
            <w:shd w:val="clear" w:color="auto" w:fill="auto"/>
          </w:tcPr>
          <w:p w14:paraId="4E35BF8C" w14:textId="77EF17C2" w:rsidR="00980529" w:rsidRPr="00317677" w:rsidRDefault="000070D9" w:rsidP="00980529">
            <w:pPr>
              <w:rPr>
                <w:bCs/>
              </w:rPr>
            </w:pPr>
            <w:r>
              <w:rPr>
                <w:bCs/>
              </w:rPr>
              <w:t>5</w:t>
            </w:r>
          </w:p>
        </w:tc>
      </w:tr>
    </w:tbl>
    <w:p w14:paraId="14D48C0B" w14:textId="77777777" w:rsidR="00980529" w:rsidRDefault="00980529" w:rsidP="00980529">
      <w:pPr>
        <w:rPr>
          <w:b/>
          <w:bCs/>
          <w:u w:val="single"/>
        </w:rPr>
      </w:pPr>
    </w:p>
    <w:p w14:paraId="390D4EF3" w14:textId="77777777" w:rsidR="00980529" w:rsidRDefault="00980529" w:rsidP="00980529">
      <w:pPr>
        <w:numPr>
          <w:ilvl w:val="0"/>
          <w:numId w:val="2"/>
        </w:numPr>
        <w:tabs>
          <w:tab w:val="clear" w:pos="720"/>
          <w:tab w:val="num" w:pos="540"/>
        </w:tabs>
        <w:ind w:left="0" w:firstLine="0"/>
        <w:rPr>
          <w:b/>
          <w:bCs/>
          <w:u w:val="single"/>
        </w:rPr>
      </w:pPr>
      <w:r>
        <w:rPr>
          <w:b/>
          <w:bCs/>
          <w:u w:val="single"/>
        </w:rPr>
        <w:t>Temperature Measurements</w:t>
      </w:r>
    </w:p>
    <w:p w14:paraId="4E9A88A8" w14:textId="77777777" w:rsidR="00980529" w:rsidRDefault="00980529" w:rsidP="00980529">
      <w:pPr>
        <w:rPr>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2"/>
        <w:gridCol w:w="3432"/>
        <w:gridCol w:w="3432"/>
      </w:tblGrid>
      <w:tr w:rsidR="00980529" w:rsidRPr="00317677" w14:paraId="1AEA2E37" w14:textId="77777777" w:rsidTr="00317677">
        <w:tc>
          <w:tcPr>
            <w:tcW w:w="3432" w:type="dxa"/>
            <w:shd w:val="clear" w:color="auto" w:fill="auto"/>
          </w:tcPr>
          <w:p w14:paraId="197980B5" w14:textId="77777777" w:rsidR="00980529" w:rsidRPr="00317677" w:rsidRDefault="00980529" w:rsidP="00920968">
            <w:pPr>
              <w:rPr>
                <w:bCs/>
              </w:rPr>
            </w:pPr>
          </w:p>
        </w:tc>
        <w:tc>
          <w:tcPr>
            <w:tcW w:w="3432" w:type="dxa"/>
            <w:shd w:val="clear" w:color="auto" w:fill="auto"/>
          </w:tcPr>
          <w:p w14:paraId="654B53E7" w14:textId="77777777" w:rsidR="00980529" w:rsidRPr="00317677" w:rsidRDefault="00980529" w:rsidP="00920968">
            <w:pPr>
              <w:rPr>
                <w:bCs/>
              </w:rPr>
            </w:pPr>
            <w:r w:rsidRPr="00317677">
              <w:rPr>
                <w:bCs/>
              </w:rPr>
              <w:t>Temperature</w:t>
            </w:r>
          </w:p>
        </w:tc>
        <w:tc>
          <w:tcPr>
            <w:tcW w:w="3432" w:type="dxa"/>
            <w:shd w:val="clear" w:color="auto" w:fill="auto"/>
          </w:tcPr>
          <w:p w14:paraId="15DEAEF2" w14:textId="77777777" w:rsidR="00980529" w:rsidRPr="00317677" w:rsidRDefault="00980529" w:rsidP="00920968">
            <w:pPr>
              <w:rPr>
                <w:bCs/>
              </w:rPr>
            </w:pPr>
            <w:r w:rsidRPr="00317677">
              <w:rPr>
                <w:bCs/>
              </w:rPr>
              <w:t xml:space="preserve">Number of significant </w:t>
            </w:r>
            <w:r w:rsidR="006A0F80" w:rsidRPr="00317677">
              <w:rPr>
                <w:bCs/>
              </w:rPr>
              <w:t>figures</w:t>
            </w:r>
          </w:p>
        </w:tc>
      </w:tr>
      <w:tr w:rsidR="00980529" w:rsidRPr="00317677" w14:paraId="1BDA4A8E" w14:textId="77777777" w:rsidTr="00317677">
        <w:tc>
          <w:tcPr>
            <w:tcW w:w="3432" w:type="dxa"/>
            <w:shd w:val="clear" w:color="auto" w:fill="auto"/>
          </w:tcPr>
          <w:p w14:paraId="24FBC594" w14:textId="77777777" w:rsidR="00980529" w:rsidRPr="00317677" w:rsidRDefault="00980529" w:rsidP="00920968">
            <w:pPr>
              <w:rPr>
                <w:bCs/>
              </w:rPr>
            </w:pPr>
            <w:r w:rsidRPr="00317677">
              <w:rPr>
                <w:bCs/>
              </w:rPr>
              <w:t>Hot Water Bath</w:t>
            </w:r>
          </w:p>
          <w:p w14:paraId="69D7912F" w14:textId="77777777" w:rsidR="00980529" w:rsidRPr="00317677" w:rsidRDefault="00980529" w:rsidP="00920968">
            <w:pPr>
              <w:rPr>
                <w:bCs/>
              </w:rPr>
            </w:pPr>
          </w:p>
        </w:tc>
        <w:tc>
          <w:tcPr>
            <w:tcW w:w="3432" w:type="dxa"/>
            <w:shd w:val="clear" w:color="auto" w:fill="auto"/>
          </w:tcPr>
          <w:p w14:paraId="0DE9B0C9" w14:textId="71C366D1" w:rsidR="00980529" w:rsidRPr="00317677" w:rsidRDefault="000602B9" w:rsidP="00920968">
            <w:pPr>
              <w:rPr>
                <w:bCs/>
              </w:rPr>
            </w:pPr>
            <w:r>
              <w:rPr>
                <w:bCs/>
              </w:rPr>
              <w:t>62.</w:t>
            </w:r>
            <w:r w:rsidR="00DE5E37">
              <w:rPr>
                <w:bCs/>
              </w:rPr>
              <w:t>8</w:t>
            </w:r>
            <w:r>
              <w:rPr>
                <w:bCs/>
              </w:rPr>
              <w:t xml:space="preserve"> C</w:t>
            </w:r>
          </w:p>
        </w:tc>
        <w:tc>
          <w:tcPr>
            <w:tcW w:w="3432" w:type="dxa"/>
            <w:shd w:val="clear" w:color="auto" w:fill="auto"/>
          </w:tcPr>
          <w:p w14:paraId="592FDA65" w14:textId="6D1B0ADA" w:rsidR="00980529" w:rsidRPr="00317677" w:rsidRDefault="000602B9" w:rsidP="00920968">
            <w:pPr>
              <w:rPr>
                <w:bCs/>
              </w:rPr>
            </w:pPr>
            <w:r>
              <w:rPr>
                <w:bCs/>
              </w:rPr>
              <w:t>3</w:t>
            </w:r>
          </w:p>
        </w:tc>
      </w:tr>
      <w:tr w:rsidR="00980529" w:rsidRPr="00317677" w14:paraId="4E5AA7EB" w14:textId="77777777" w:rsidTr="00317677">
        <w:tc>
          <w:tcPr>
            <w:tcW w:w="3432" w:type="dxa"/>
            <w:shd w:val="clear" w:color="auto" w:fill="auto"/>
          </w:tcPr>
          <w:p w14:paraId="206AF8B6" w14:textId="77777777" w:rsidR="00980529" w:rsidRPr="00317677" w:rsidRDefault="00980529" w:rsidP="00920968">
            <w:pPr>
              <w:rPr>
                <w:bCs/>
              </w:rPr>
            </w:pPr>
            <w:r w:rsidRPr="00317677">
              <w:rPr>
                <w:bCs/>
              </w:rPr>
              <w:t>Cold Water Bath</w:t>
            </w:r>
          </w:p>
          <w:p w14:paraId="42D430C3" w14:textId="77777777" w:rsidR="00980529" w:rsidRPr="00317677" w:rsidRDefault="00980529" w:rsidP="00920968">
            <w:pPr>
              <w:rPr>
                <w:bCs/>
              </w:rPr>
            </w:pPr>
          </w:p>
        </w:tc>
        <w:tc>
          <w:tcPr>
            <w:tcW w:w="3432" w:type="dxa"/>
            <w:shd w:val="clear" w:color="auto" w:fill="auto"/>
          </w:tcPr>
          <w:p w14:paraId="615F9017" w14:textId="05E404CD" w:rsidR="00980529" w:rsidRPr="00317677" w:rsidRDefault="000724B4" w:rsidP="00920968">
            <w:pPr>
              <w:rPr>
                <w:bCs/>
              </w:rPr>
            </w:pPr>
            <w:r>
              <w:rPr>
                <w:bCs/>
              </w:rPr>
              <w:t>0.</w:t>
            </w:r>
            <w:r w:rsidR="007059FB">
              <w:rPr>
                <w:bCs/>
              </w:rPr>
              <w:t>8</w:t>
            </w:r>
            <w:r>
              <w:rPr>
                <w:bCs/>
              </w:rPr>
              <w:t xml:space="preserve"> C</w:t>
            </w:r>
          </w:p>
        </w:tc>
        <w:tc>
          <w:tcPr>
            <w:tcW w:w="3432" w:type="dxa"/>
            <w:shd w:val="clear" w:color="auto" w:fill="auto"/>
          </w:tcPr>
          <w:p w14:paraId="2A27A7BC" w14:textId="0EA967DA" w:rsidR="00980529" w:rsidRPr="00317677" w:rsidRDefault="000724B4" w:rsidP="00920968">
            <w:pPr>
              <w:rPr>
                <w:bCs/>
              </w:rPr>
            </w:pPr>
            <w:r>
              <w:rPr>
                <w:bCs/>
              </w:rPr>
              <w:t>1</w:t>
            </w:r>
          </w:p>
        </w:tc>
      </w:tr>
      <w:tr w:rsidR="00980529" w:rsidRPr="00317677" w14:paraId="010F80EB" w14:textId="77777777" w:rsidTr="00317677">
        <w:tc>
          <w:tcPr>
            <w:tcW w:w="3432" w:type="dxa"/>
            <w:shd w:val="clear" w:color="auto" w:fill="auto"/>
          </w:tcPr>
          <w:p w14:paraId="06E8CD4C" w14:textId="77777777" w:rsidR="00980529" w:rsidRPr="00317677" w:rsidRDefault="00980529" w:rsidP="00920968">
            <w:pPr>
              <w:rPr>
                <w:bCs/>
              </w:rPr>
            </w:pPr>
            <w:r w:rsidRPr="00317677">
              <w:rPr>
                <w:bCs/>
              </w:rPr>
              <w:t>Room Temperature Water Bath</w:t>
            </w:r>
          </w:p>
          <w:p w14:paraId="2C1897CE" w14:textId="77777777" w:rsidR="00980529" w:rsidRPr="00317677" w:rsidRDefault="00980529" w:rsidP="00920968">
            <w:pPr>
              <w:rPr>
                <w:bCs/>
              </w:rPr>
            </w:pPr>
          </w:p>
        </w:tc>
        <w:tc>
          <w:tcPr>
            <w:tcW w:w="3432" w:type="dxa"/>
            <w:shd w:val="clear" w:color="auto" w:fill="auto"/>
          </w:tcPr>
          <w:p w14:paraId="46848058" w14:textId="5FE5DDE7" w:rsidR="00980529" w:rsidRPr="00317677" w:rsidRDefault="000602B9" w:rsidP="00920968">
            <w:pPr>
              <w:rPr>
                <w:bCs/>
              </w:rPr>
            </w:pPr>
            <w:r>
              <w:rPr>
                <w:bCs/>
              </w:rPr>
              <w:t>23.2 C</w:t>
            </w:r>
          </w:p>
        </w:tc>
        <w:tc>
          <w:tcPr>
            <w:tcW w:w="3432" w:type="dxa"/>
            <w:shd w:val="clear" w:color="auto" w:fill="auto"/>
          </w:tcPr>
          <w:p w14:paraId="643C86E2" w14:textId="107EC255" w:rsidR="00980529" w:rsidRPr="00317677" w:rsidRDefault="000602B9" w:rsidP="00920968">
            <w:pPr>
              <w:rPr>
                <w:bCs/>
              </w:rPr>
            </w:pPr>
            <w:r>
              <w:rPr>
                <w:bCs/>
              </w:rPr>
              <w:t>3</w:t>
            </w:r>
          </w:p>
        </w:tc>
      </w:tr>
    </w:tbl>
    <w:p w14:paraId="4AD171AA" w14:textId="77777777" w:rsidR="00980529" w:rsidRDefault="00980529" w:rsidP="00980529">
      <w:pPr>
        <w:rPr>
          <w:b/>
          <w:bCs/>
          <w:u w:val="single"/>
        </w:rPr>
      </w:pPr>
    </w:p>
    <w:p w14:paraId="60026CBC" w14:textId="77777777" w:rsidR="00980529" w:rsidRDefault="00980529" w:rsidP="00980529">
      <w:pPr>
        <w:rPr>
          <w:b/>
          <w:bCs/>
          <w:u w:val="single"/>
        </w:rPr>
      </w:pPr>
    </w:p>
    <w:p w14:paraId="581255C4" w14:textId="77777777" w:rsidR="00980529" w:rsidRDefault="00980529" w:rsidP="00980529">
      <w:pPr>
        <w:numPr>
          <w:ilvl w:val="0"/>
          <w:numId w:val="2"/>
        </w:numPr>
        <w:tabs>
          <w:tab w:val="clear" w:pos="720"/>
          <w:tab w:val="num" w:pos="540"/>
        </w:tabs>
        <w:ind w:left="0" w:firstLine="0"/>
        <w:rPr>
          <w:b/>
          <w:bCs/>
          <w:u w:val="single"/>
        </w:rPr>
      </w:pPr>
      <w:r>
        <w:rPr>
          <w:b/>
          <w:bCs/>
          <w:u w:val="single"/>
        </w:rPr>
        <w:t>Volume Measurements</w:t>
      </w:r>
    </w:p>
    <w:p w14:paraId="52712881" w14:textId="77777777" w:rsidR="00980529" w:rsidRDefault="00980529" w:rsidP="00980529">
      <w:pPr>
        <w:rPr>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2"/>
        <w:gridCol w:w="3432"/>
        <w:gridCol w:w="3432"/>
      </w:tblGrid>
      <w:tr w:rsidR="00DD3A7E" w:rsidRPr="00317677" w14:paraId="3E475CE5" w14:textId="77777777" w:rsidTr="00317677">
        <w:tc>
          <w:tcPr>
            <w:tcW w:w="3432" w:type="dxa"/>
            <w:shd w:val="clear" w:color="auto" w:fill="auto"/>
          </w:tcPr>
          <w:p w14:paraId="5A2BB0B5" w14:textId="77777777" w:rsidR="00DD3A7E" w:rsidRPr="00317677" w:rsidRDefault="00DD3A7E" w:rsidP="00920968">
            <w:pPr>
              <w:rPr>
                <w:bCs/>
              </w:rPr>
            </w:pPr>
          </w:p>
        </w:tc>
        <w:tc>
          <w:tcPr>
            <w:tcW w:w="3432" w:type="dxa"/>
            <w:shd w:val="clear" w:color="auto" w:fill="auto"/>
          </w:tcPr>
          <w:p w14:paraId="5926F368" w14:textId="77777777" w:rsidR="00DD3A7E" w:rsidRPr="00317677" w:rsidRDefault="00DD3A7E" w:rsidP="00920968">
            <w:pPr>
              <w:rPr>
                <w:bCs/>
              </w:rPr>
            </w:pPr>
            <w:r w:rsidRPr="00317677">
              <w:rPr>
                <w:bCs/>
              </w:rPr>
              <w:t>Volume</w:t>
            </w:r>
          </w:p>
        </w:tc>
        <w:tc>
          <w:tcPr>
            <w:tcW w:w="3432" w:type="dxa"/>
            <w:shd w:val="clear" w:color="auto" w:fill="auto"/>
          </w:tcPr>
          <w:p w14:paraId="4654CCF3" w14:textId="77777777" w:rsidR="00DD3A7E" w:rsidRPr="00317677" w:rsidRDefault="00DD3A7E" w:rsidP="00920968">
            <w:pPr>
              <w:rPr>
                <w:bCs/>
              </w:rPr>
            </w:pPr>
            <w:r w:rsidRPr="00317677">
              <w:rPr>
                <w:bCs/>
              </w:rPr>
              <w:t xml:space="preserve">Number of significant </w:t>
            </w:r>
            <w:r w:rsidR="006A0F80" w:rsidRPr="00317677">
              <w:rPr>
                <w:bCs/>
              </w:rPr>
              <w:t>figures</w:t>
            </w:r>
          </w:p>
        </w:tc>
      </w:tr>
      <w:tr w:rsidR="00DD3A7E" w:rsidRPr="00317677" w14:paraId="393CBBCD" w14:textId="77777777" w:rsidTr="00317677">
        <w:tc>
          <w:tcPr>
            <w:tcW w:w="3432" w:type="dxa"/>
            <w:shd w:val="clear" w:color="auto" w:fill="auto"/>
          </w:tcPr>
          <w:p w14:paraId="52C39621" w14:textId="77777777" w:rsidR="00DD3A7E" w:rsidRPr="00317677" w:rsidRDefault="00DD3A7E" w:rsidP="00920968">
            <w:pPr>
              <w:rPr>
                <w:bCs/>
              </w:rPr>
            </w:pPr>
            <w:r w:rsidRPr="00317677">
              <w:rPr>
                <w:bCs/>
              </w:rPr>
              <w:t>Graduated cylinder</w:t>
            </w:r>
          </w:p>
          <w:p w14:paraId="34636122" w14:textId="77777777" w:rsidR="00DD3A7E" w:rsidRPr="00317677" w:rsidRDefault="00DD3A7E" w:rsidP="00920968">
            <w:pPr>
              <w:rPr>
                <w:bCs/>
              </w:rPr>
            </w:pPr>
          </w:p>
        </w:tc>
        <w:tc>
          <w:tcPr>
            <w:tcW w:w="3432" w:type="dxa"/>
            <w:shd w:val="clear" w:color="auto" w:fill="auto"/>
          </w:tcPr>
          <w:p w14:paraId="63921377" w14:textId="1D70B943" w:rsidR="00DD3A7E" w:rsidRPr="00317677" w:rsidRDefault="00A76A1C" w:rsidP="00920968">
            <w:pPr>
              <w:rPr>
                <w:bCs/>
              </w:rPr>
            </w:pPr>
            <w:r>
              <w:rPr>
                <w:bCs/>
              </w:rPr>
              <w:t>8.71 mL</w:t>
            </w:r>
          </w:p>
        </w:tc>
        <w:tc>
          <w:tcPr>
            <w:tcW w:w="3432" w:type="dxa"/>
            <w:shd w:val="clear" w:color="auto" w:fill="auto"/>
          </w:tcPr>
          <w:p w14:paraId="7601AC52" w14:textId="39F5DB2C" w:rsidR="00DD3A7E" w:rsidRPr="00317677" w:rsidRDefault="003C51ED" w:rsidP="00920968">
            <w:pPr>
              <w:rPr>
                <w:bCs/>
              </w:rPr>
            </w:pPr>
            <w:r>
              <w:rPr>
                <w:bCs/>
              </w:rPr>
              <w:t>3</w:t>
            </w:r>
          </w:p>
        </w:tc>
      </w:tr>
      <w:tr w:rsidR="00DD3A7E" w:rsidRPr="00317677" w14:paraId="1CF71540" w14:textId="77777777" w:rsidTr="00317677">
        <w:tc>
          <w:tcPr>
            <w:tcW w:w="3432" w:type="dxa"/>
            <w:shd w:val="clear" w:color="auto" w:fill="auto"/>
          </w:tcPr>
          <w:p w14:paraId="69FD849B" w14:textId="77777777" w:rsidR="00DD3A7E" w:rsidRPr="00317677" w:rsidRDefault="00DD3A7E" w:rsidP="00920968">
            <w:pPr>
              <w:rPr>
                <w:bCs/>
              </w:rPr>
            </w:pPr>
            <w:proofErr w:type="spellStart"/>
            <w:r w:rsidRPr="00317677">
              <w:rPr>
                <w:bCs/>
              </w:rPr>
              <w:t>Buret</w:t>
            </w:r>
            <w:proofErr w:type="spellEnd"/>
          </w:p>
          <w:p w14:paraId="3DD5260B" w14:textId="77777777" w:rsidR="00DD3A7E" w:rsidRPr="00317677" w:rsidRDefault="00DD3A7E" w:rsidP="00920968">
            <w:pPr>
              <w:rPr>
                <w:bCs/>
              </w:rPr>
            </w:pPr>
          </w:p>
        </w:tc>
        <w:tc>
          <w:tcPr>
            <w:tcW w:w="3432" w:type="dxa"/>
            <w:shd w:val="clear" w:color="auto" w:fill="auto"/>
          </w:tcPr>
          <w:p w14:paraId="352157E0" w14:textId="6E0EDBE6" w:rsidR="00DD3A7E" w:rsidRPr="00317677" w:rsidRDefault="00471BF0" w:rsidP="00920968">
            <w:pPr>
              <w:rPr>
                <w:bCs/>
              </w:rPr>
            </w:pPr>
            <w:r>
              <w:rPr>
                <w:bCs/>
              </w:rPr>
              <w:t>15.38 mL</w:t>
            </w:r>
          </w:p>
        </w:tc>
        <w:tc>
          <w:tcPr>
            <w:tcW w:w="3432" w:type="dxa"/>
            <w:shd w:val="clear" w:color="auto" w:fill="auto"/>
          </w:tcPr>
          <w:p w14:paraId="5B350B15" w14:textId="4B5FE9C3" w:rsidR="00DD3A7E" w:rsidRPr="00317677" w:rsidRDefault="00471BF0" w:rsidP="00920968">
            <w:pPr>
              <w:rPr>
                <w:bCs/>
              </w:rPr>
            </w:pPr>
            <w:r>
              <w:rPr>
                <w:bCs/>
              </w:rPr>
              <w:t>4</w:t>
            </w:r>
          </w:p>
        </w:tc>
      </w:tr>
    </w:tbl>
    <w:p w14:paraId="4DF6EBF3" w14:textId="77777777" w:rsidR="00980529" w:rsidRDefault="00980529" w:rsidP="00980529">
      <w:pPr>
        <w:rPr>
          <w:b/>
          <w:bCs/>
          <w:u w:val="single"/>
        </w:rPr>
      </w:pPr>
    </w:p>
    <w:p w14:paraId="14C6AFDB" w14:textId="77777777" w:rsidR="00BC1C68" w:rsidRDefault="00BC1C68" w:rsidP="00980529">
      <w:pPr>
        <w:rPr>
          <w:b/>
          <w:bCs/>
          <w:u w:val="single"/>
        </w:rPr>
      </w:pPr>
    </w:p>
    <w:p w14:paraId="25553196" w14:textId="77777777" w:rsidR="00BC1C68" w:rsidRDefault="00BC1C68" w:rsidP="00980529">
      <w:pPr>
        <w:rPr>
          <w:b/>
          <w:bCs/>
          <w:u w:val="single"/>
        </w:rPr>
      </w:pPr>
    </w:p>
    <w:p w14:paraId="505C16D7" w14:textId="77777777" w:rsidR="00BC1C68" w:rsidRDefault="00BC1C68" w:rsidP="00980529">
      <w:pPr>
        <w:rPr>
          <w:b/>
          <w:bCs/>
          <w:u w:val="single"/>
        </w:rPr>
      </w:pPr>
    </w:p>
    <w:p w14:paraId="77E51DA7" w14:textId="77777777" w:rsidR="007805B9" w:rsidRDefault="007805B9" w:rsidP="00980529">
      <w:pPr>
        <w:rPr>
          <w:b/>
          <w:bCs/>
          <w:u w:val="single"/>
        </w:rPr>
      </w:pPr>
    </w:p>
    <w:p w14:paraId="2BAF90EC" w14:textId="77777777" w:rsidR="007805B9" w:rsidRDefault="007805B9" w:rsidP="00980529">
      <w:pPr>
        <w:rPr>
          <w:b/>
          <w:bCs/>
          <w:u w:val="single"/>
        </w:rPr>
      </w:pPr>
    </w:p>
    <w:p w14:paraId="09576DF4" w14:textId="77777777" w:rsidR="007805B9" w:rsidRDefault="007805B9" w:rsidP="00980529">
      <w:pPr>
        <w:rPr>
          <w:b/>
          <w:bCs/>
          <w:u w:val="single"/>
        </w:rPr>
      </w:pPr>
    </w:p>
    <w:p w14:paraId="7A21D04D" w14:textId="77777777" w:rsidR="00980529" w:rsidRDefault="00980529" w:rsidP="00980529">
      <w:pPr>
        <w:rPr>
          <w:b/>
          <w:bCs/>
          <w:u w:val="single"/>
        </w:rPr>
      </w:pPr>
    </w:p>
    <w:p w14:paraId="7E410FAE" w14:textId="77777777" w:rsidR="00980529" w:rsidRDefault="00980529" w:rsidP="00980529">
      <w:pPr>
        <w:rPr>
          <w:b/>
          <w:bCs/>
          <w:u w:val="single"/>
        </w:rPr>
      </w:pPr>
    </w:p>
    <w:p w14:paraId="21039434" w14:textId="77777777" w:rsidR="00980529" w:rsidRPr="007D73FF" w:rsidRDefault="00980529" w:rsidP="00980529">
      <w:pPr>
        <w:numPr>
          <w:ilvl w:val="0"/>
          <w:numId w:val="2"/>
        </w:numPr>
        <w:tabs>
          <w:tab w:val="clear" w:pos="720"/>
          <w:tab w:val="num" w:pos="540"/>
        </w:tabs>
        <w:ind w:left="0" w:firstLine="0"/>
        <w:rPr>
          <w:b/>
          <w:bCs/>
          <w:u w:val="single"/>
        </w:rPr>
      </w:pPr>
      <w:r>
        <w:rPr>
          <w:b/>
          <w:bCs/>
          <w:u w:val="single"/>
        </w:rPr>
        <w:lastRenderedPageBreak/>
        <w:t>Significant figures and calculations</w:t>
      </w:r>
    </w:p>
    <w:p w14:paraId="21594A76" w14:textId="77777777" w:rsidR="00980529" w:rsidRDefault="00980529"/>
    <w:p w14:paraId="798A53DA" w14:textId="77777777" w:rsidR="001B03B9" w:rsidRDefault="006A0F80">
      <w:r>
        <w:t xml:space="preserve">1.  Convert each </w:t>
      </w:r>
      <w:r w:rsidR="00EB46F3">
        <w:t>value in</w:t>
      </w:r>
      <w:r>
        <w:t>to scientific notation.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148"/>
      </w:tblGrid>
      <w:tr w:rsidR="006A0F80" w14:paraId="5A850B29" w14:textId="77777777" w:rsidTr="00317677">
        <w:tc>
          <w:tcPr>
            <w:tcW w:w="5148" w:type="dxa"/>
            <w:shd w:val="clear" w:color="auto" w:fill="auto"/>
          </w:tcPr>
          <w:p w14:paraId="4ABFBADF" w14:textId="77777777" w:rsidR="006A0F80" w:rsidRDefault="006A0F80" w:rsidP="00317677">
            <w:pPr>
              <w:spacing w:line="480" w:lineRule="auto"/>
            </w:pPr>
            <w:r>
              <w:t>Value</w:t>
            </w:r>
          </w:p>
        </w:tc>
        <w:tc>
          <w:tcPr>
            <w:tcW w:w="5148" w:type="dxa"/>
            <w:shd w:val="clear" w:color="auto" w:fill="auto"/>
          </w:tcPr>
          <w:p w14:paraId="3870CD69" w14:textId="77777777" w:rsidR="006A0F80" w:rsidRDefault="006A0F80" w:rsidP="00317677">
            <w:pPr>
              <w:spacing w:line="480" w:lineRule="auto"/>
            </w:pPr>
            <w:r>
              <w:t>Written in scientific notation</w:t>
            </w:r>
          </w:p>
        </w:tc>
      </w:tr>
      <w:tr w:rsidR="006A0F80" w14:paraId="0FFB6C2F" w14:textId="77777777" w:rsidTr="00317677">
        <w:tc>
          <w:tcPr>
            <w:tcW w:w="5148" w:type="dxa"/>
            <w:shd w:val="clear" w:color="auto" w:fill="auto"/>
          </w:tcPr>
          <w:p w14:paraId="3D0A11D1" w14:textId="77777777" w:rsidR="006A0F80" w:rsidRDefault="006A0F80" w:rsidP="00317677">
            <w:pPr>
              <w:spacing w:line="480" w:lineRule="auto"/>
            </w:pPr>
            <w:r>
              <w:t>823</w:t>
            </w:r>
          </w:p>
        </w:tc>
        <w:tc>
          <w:tcPr>
            <w:tcW w:w="5148" w:type="dxa"/>
            <w:shd w:val="clear" w:color="auto" w:fill="auto"/>
          </w:tcPr>
          <w:p w14:paraId="465A444F" w14:textId="35B62E2A" w:rsidR="006A0F80" w:rsidRPr="00C2329C" w:rsidRDefault="00C2329C" w:rsidP="00317677">
            <w:pPr>
              <w:spacing w:line="480" w:lineRule="auto"/>
              <w:rPr>
                <w:vertAlign w:val="superscript"/>
              </w:rPr>
            </w:pPr>
            <w:r>
              <w:t>8.23 x 10</w:t>
            </w:r>
            <w:r>
              <w:rPr>
                <w:vertAlign w:val="superscript"/>
              </w:rPr>
              <w:t>2</w:t>
            </w:r>
          </w:p>
        </w:tc>
      </w:tr>
      <w:tr w:rsidR="006A0F80" w14:paraId="32C7F6FB" w14:textId="77777777" w:rsidTr="00317677">
        <w:tc>
          <w:tcPr>
            <w:tcW w:w="5148" w:type="dxa"/>
            <w:shd w:val="clear" w:color="auto" w:fill="auto"/>
          </w:tcPr>
          <w:p w14:paraId="3B72069D" w14:textId="77777777" w:rsidR="006A0F80" w:rsidRDefault="006A0F80" w:rsidP="00317677">
            <w:pPr>
              <w:spacing w:line="480" w:lineRule="auto"/>
            </w:pPr>
            <w:r>
              <w:t>902000</w:t>
            </w:r>
          </w:p>
        </w:tc>
        <w:tc>
          <w:tcPr>
            <w:tcW w:w="5148" w:type="dxa"/>
            <w:shd w:val="clear" w:color="auto" w:fill="auto"/>
          </w:tcPr>
          <w:p w14:paraId="20749013" w14:textId="6B52C7D4" w:rsidR="006A0F80" w:rsidRPr="00C2329C" w:rsidRDefault="00C2329C" w:rsidP="00317677">
            <w:pPr>
              <w:spacing w:line="480" w:lineRule="auto"/>
              <w:rPr>
                <w:vertAlign w:val="superscript"/>
              </w:rPr>
            </w:pPr>
            <w:r>
              <w:t>9.02 x 10</w:t>
            </w:r>
            <w:r>
              <w:rPr>
                <w:vertAlign w:val="superscript"/>
              </w:rPr>
              <w:t>5</w:t>
            </w:r>
          </w:p>
        </w:tc>
      </w:tr>
      <w:tr w:rsidR="006A0F80" w14:paraId="3B06897A" w14:textId="77777777" w:rsidTr="00317677">
        <w:tc>
          <w:tcPr>
            <w:tcW w:w="5148" w:type="dxa"/>
            <w:shd w:val="clear" w:color="auto" w:fill="auto"/>
          </w:tcPr>
          <w:p w14:paraId="3C5AB900" w14:textId="77777777" w:rsidR="006A0F80" w:rsidRDefault="00EB46F3" w:rsidP="00317677">
            <w:pPr>
              <w:spacing w:line="480" w:lineRule="auto"/>
            </w:pPr>
            <w:r>
              <w:t>0.0000123</w:t>
            </w:r>
          </w:p>
        </w:tc>
        <w:tc>
          <w:tcPr>
            <w:tcW w:w="5148" w:type="dxa"/>
            <w:shd w:val="clear" w:color="auto" w:fill="auto"/>
          </w:tcPr>
          <w:p w14:paraId="7F780937" w14:textId="65A2429A" w:rsidR="006A0F80" w:rsidRPr="008146B0" w:rsidRDefault="008146B0" w:rsidP="00317677">
            <w:pPr>
              <w:spacing w:line="480" w:lineRule="auto"/>
              <w:rPr>
                <w:vertAlign w:val="superscript"/>
              </w:rPr>
            </w:pPr>
            <w:r>
              <w:t>1.23 x 10</w:t>
            </w:r>
            <w:r>
              <w:rPr>
                <w:vertAlign w:val="superscript"/>
              </w:rPr>
              <w:t>-5</w:t>
            </w:r>
          </w:p>
        </w:tc>
      </w:tr>
      <w:tr w:rsidR="006A0F80" w14:paraId="6AD83E70" w14:textId="77777777" w:rsidTr="00317677">
        <w:tc>
          <w:tcPr>
            <w:tcW w:w="5148" w:type="dxa"/>
            <w:shd w:val="clear" w:color="auto" w:fill="auto"/>
          </w:tcPr>
          <w:p w14:paraId="04D4E8F6" w14:textId="77777777" w:rsidR="006A0F80" w:rsidRPr="00317677" w:rsidRDefault="00EB46F3" w:rsidP="00317677">
            <w:pPr>
              <w:spacing w:line="480" w:lineRule="auto"/>
              <w:rPr>
                <w:vertAlign w:val="superscript"/>
              </w:rPr>
            </w:pPr>
            <w:r>
              <w:t>204.5 x 10</w:t>
            </w:r>
            <w:r w:rsidRPr="00317677">
              <w:rPr>
                <w:vertAlign w:val="superscript"/>
              </w:rPr>
              <w:t>4</w:t>
            </w:r>
          </w:p>
        </w:tc>
        <w:tc>
          <w:tcPr>
            <w:tcW w:w="5148" w:type="dxa"/>
            <w:shd w:val="clear" w:color="auto" w:fill="auto"/>
          </w:tcPr>
          <w:p w14:paraId="76F9DE76" w14:textId="752A3B50" w:rsidR="006A0F80" w:rsidRPr="007B2180" w:rsidRDefault="0065701B" w:rsidP="00317677">
            <w:pPr>
              <w:spacing w:line="480" w:lineRule="auto"/>
              <w:rPr>
                <w:vertAlign w:val="superscript"/>
              </w:rPr>
            </w:pPr>
            <w:r>
              <w:t>2.045 x 10</w:t>
            </w:r>
            <w:r w:rsidR="007B2180">
              <w:rPr>
                <w:vertAlign w:val="superscript"/>
              </w:rPr>
              <w:t>6</w:t>
            </w:r>
          </w:p>
        </w:tc>
      </w:tr>
      <w:tr w:rsidR="006A0F80" w14:paraId="6EF5A17A" w14:textId="77777777" w:rsidTr="00317677">
        <w:tc>
          <w:tcPr>
            <w:tcW w:w="5148" w:type="dxa"/>
            <w:shd w:val="clear" w:color="auto" w:fill="auto"/>
          </w:tcPr>
          <w:p w14:paraId="04E04C59" w14:textId="77777777" w:rsidR="006A0F80" w:rsidRPr="00317677" w:rsidRDefault="00EB46F3" w:rsidP="00317677">
            <w:pPr>
              <w:spacing w:line="480" w:lineRule="auto"/>
              <w:rPr>
                <w:vertAlign w:val="superscript"/>
              </w:rPr>
            </w:pPr>
            <w:r>
              <w:t>12.5 x 10</w:t>
            </w:r>
            <w:r w:rsidRPr="00317677">
              <w:rPr>
                <w:vertAlign w:val="superscript"/>
              </w:rPr>
              <w:t>-3</w:t>
            </w:r>
          </w:p>
        </w:tc>
        <w:tc>
          <w:tcPr>
            <w:tcW w:w="5148" w:type="dxa"/>
            <w:shd w:val="clear" w:color="auto" w:fill="auto"/>
          </w:tcPr>
          <w:p w14:paraId="2BDD96F9" w14:textId="4FD58716" w:rsidR="006A0F80" w:rsidRPr="00274780" w:rsidRDefault="00274780" w:rsidP="00317677">
            <w:pPr>
              <w:spacing w:line="480" w:lineRule="auto"/>
              <w:rPr>
                <w:vertAlign w:val="superscript"/>
              </w:rPr>
            </w:pPr>
            <w:r>
              <w:t>1.25 x 10</w:t>
            </w:r>
            <w:r>
              <w:rPr>
                <w:vertAlign w:val="superscript"/>
              </w:rPr>
              <w:t>-2</w:t>
            </w:r>
          </w:p>
        </w:tc>
      </w:tr>
    </w:tbl>
    <w:p w14:paraId="6040A90C" w14:textId="77777777" w:rsidR="006A0F80" w:rsidRDefault="006A0F80"/>
    <w:p w14:paraId="2BA22892" w14:textId="77777777" w:rsidR="00EB46F3" w:rsidRDefault="00EB46F3">
      <w:r>
        <w:t>2. Convert each value into decimal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148"/>
      </w:tblGrid>
      <w:tr w:rsidR="00155EA3" w14:paraId="74FB1B14" w14:textId="77777777" w:rsidTr="00317677">
        <w:tc>
          <w:tcPr>
            <w:tcW w:w="5148" w:type="dxa"/>
            <w:shd w:val="clear" w:color="auto" w:fill="auto"/>
          </w:tcPr>
          <w:p w14:paraId="06FB4282" w14:textId="77777777" w:rsidR="00155EA3" w:rsidRDefault="00155EA3" w:rsidP="00317677">
            <w:pPr>
              <w:spacing w:line="480" w:lineRule="auto"/>
            </w:pPr>
            <w:r>
              <w:t>Value</w:t>
            </w:r>
          </w:p>
        </w:tc>
        <w:tc>
          <w:tcPr>
            <w:tcW w:w="5148" w:type="dxa"/>
            <w:shd w:val="clear" w:color="auto" w:fill="auto"/>
          </w:tcPr>
          <w:p w14:paraId="7033240E" w14:textId="77777777" w:rsidR="00155EA3" w:rsidRDefault="00155EA3" w:rsidP="00317677">
            <w:pPr>
              <w:spacing w:line="480" w:lineRule="auto"/>
            </w:pPr>
            <w:r>
              <w:t>Written in decimal form</w:t>
            </w:r>
          </w:p>
        </w:tc>
      </w:tr>
      <w:tr w:rsidR="00155EA3" w14:paraId="0507ACA6" w14:textId="77777777" w:rsidTr="00317677">
        <w:tc>
          <w:tcPr>
            <w:tcW w:w="5148" w:type="dxa"/>
            <w:shd w:val="clear" w:color="auto" w:fill="auto"/>
          </w:tcPr>
          <w:p w14:paraId="604AC0FB" w14:textId="77777777" w:rsidR="00155EA3" w:rsidRPr="00317677" w:rsidRDefault="00155EA3" w:rsidP="00317677">
            <w:pPr>
              <w:spacing w:line="480" w:lineRule="auto"/>
              <w:rPr>
                <w:vertAlign w:val="superscript"/>
              </w:rPr>
            </w:pPr>
            <w:r>
              <w:t>3.42 x 10</w:t>
            </w:r>
            <w:r w:rsidRPr="00317677">
              <w:rPr>
                <w:vertAlign w:val="superscript"/>
              </w:rPr>
              <w:t>-4</w:t>
            </w:r>
          </w:p>
        </w:tc>
        <w:tc>
          <w:tcPr>
            <w:tcW w:w="5148" w:type="dxa"/>
            <w:shd w:val="clear" w:color="auto" w:fill="auto"/>
          </w:tcPr>
          <w:p w14:paraId="2EDA3A9F" w14:textId="365D01F4" w:rsidR="00155EA3" w:rsidRDefault="00BA165F" w:rsidP="00317677">
            <w:pPr>
              <w:spacing w:line="480" w:lineRule="auto"/>
            </w:pPr>
            <w:r>
              <w:t>0.000342</w:t>
            </w:r>
          </w:p>
        </w:tc>
      </w:tr>
      <w:tr w:rsidR="00155EA3" w14:paraId="5E87064E" w14:textId="77777777" w:rsidTr="00317677">
        <w:tc>
          <w:tcPr>
            <w:tcW w:w="5148" w:type="dxa"/>
            <w:shd w:val="clear" w:color="auto" w:fill="auto"/>
          </w:tcPr>
          <w:p w14:paraId="12770957" w14:textId="77777777" w:rsidR="00155EA3" w:rsidRPr="00317677" w:rsidRDefault="00155EA3" w:rsidP="00317677">
            <w:pPr>
              <w:spacing w:line="480" w:lineRule="auto"/>
              <w:rPr>
                <w:vertAlign w:val="superscript"/>
              </w:rPr>
            </w:pPr>
            <w:r>
              <w:t>7.00001 x 10</w:t>
            </w:r>
            <w:r w:rsidRPr="00317677">
              <w:rPr>
                <w:vertAlign w:val="superscript"/>
              </w:rPr>
              <w:t>10</w:t>
            </w:r>
          </w:p>
        </w:tc>
        <w:tc>
          <w:tcPr>
            <w:tcW w:w="5148" w:type="dxa"/>
            <w:shd w:val="clear" w:color="auto" w:fill="auto"/>
          </w:tcPr>
          <w:p w14:paraId="7BAE0872" w14:textId="44B84096" w:rsidR="00155EA3" w:rsidRDefault="008243E1" w:rsidP="00317677">
            <w:pPr>
              <w:spacing w:line="480" w:lineRule="auto"/>
            </w:pPr>
            <w:r>
              <w:t>70,000,100,000</w:t>
            </w:r>
          </w:p>
        </w:tc>
      </w:tr>
      <w:tr w:rsidR="00155EA3" w14:paraId="03086140" w14:textId="77777777" w:rsidTr="00317677">
        <w:tc>
          <w:tcPr>
            <w:tcW w:w="5148" w:type="dxa"/>
            <w:shd w:val="clear" w:color="auto" w:fill="auto"/>
          </w:tcPr>
          <w:p w14:paraId="7D09D924" w14:textId="77777777" w:rsidR="00155EA3" w:rsidRPr="00317677" w:rsidRDefault="00155EA3" w:rsidP="00317677">
            <w:pPr>
              <w:spacing w:line="480" w:lineRule="auto"/>
              <w:rPr>
                <w:vertAlign w:val="superscript"/>
              </w:rPr>
            </w:pPr>
            <w:r>
              <w:t>302 x 10</w:t>
            </w:r>
            <w:r w:rsidRPr="00317677">
              <w:rPr>
                <w:vertAlign w:val="superscript"/>
              </w:rPr>
              <w:t>3</w:t>
            </w:r>
          </w:p>
        </w:tc>
        <w:tc>
          <w:tcPr>
            <w:tcW w:w="5148" w:type="dxa"/>
            <w:shd w:val="clear" w:color="auto" w:fill="auto"/>
          </w:tcPr>
          <w:p w14:paraId="7DDC2F1D" w14:textId="2F2987A2" w:rsidR="00155EA3" w:rsidRDefault="003E480D" w:rsidP="00317677">
            <w:pPr>
              <w:spacing w:line="480" w:lineRule="auto"/>
            </w:pPr>
            <w:r>
              <w:t>302,000</w:t>
            </w:r>
          </w:p>
        </w:tc>
      </w:tr>
      <w:tr w:rsidR="00155EA3" w14:paraId="42D4A2DF" w14:textId="77777777" w:rsidTr="00317677">
        <w:tc>
          <w:tcPr>
            <w:tcW w:w="5148" w:type="dxa"/>
            <w:shd w:val="clear" w:color="auto" w:fill="auto"/>
          </w:tcPr>
          <w:p w14:paraId="73879582" w14:textId="77777777" w:rsidR="00155EA3" w:rsidRPr="00317677" w:rsidRDefault="00155EA3" w:rsidP="00317677">
            <w:pPr>
              <w:spacing w:line="480" w:lineRule="auto"/>
              <w:rPr>
                <w:vertAlign w:val="superscript"/>
              </w:rPr>
            </w:pPr>
            <w:r>
              <w:t>0.000891 x 10</w:t>
            </w:r>
            <w:r w:rsidRPr="00317677">
              <w:rPr>
                <w:vertAlign w:val="superscript"/>
              </w:rPr>
              <w:t>-3</w:t>
            </w:r>
          </w:p>
        </w:tc>
        <w:tc>
          <w:tcPr>
            <w:tcW w:w="5148" w:type="dxa"/>
            <w:shd w:val="clear" w:color="auto" w:fill="auto"/>
          </w:tcPr>
          <w:p w14:paraId="337FA473" w14:textId="2CC8161D" w:rsidR="00155EA3" w:rsidRDefault="005C134E" w:rsidP="00317677">
            <w:pPr>
              <w:spacing w:line="480" w:lineRule="auto"/>
            </w:pPr>
            <w:r>
              <w:t>0.000000891</w:t>
            </w:r>
          </w:p>
        </w:tc>
      </w:tr>
      <w:tr w:rsidR="00155EA3" w14:paraId="553DC983" w14:textId="77777777" w:rsidTr="00317677">
        <w:tc>
          <w:tcPr>
            <w:tcW w:w="5148" w:type="dxa"/>
            <w:shd w:val="clear" w:color="auto" w:fill="auto"/>
          </w:tcPr>
          <w:p w14:paraId="72792FB5" w14:textId="77777777" w:rsidR="00155EA3" w:rsidRPr="00317677" w:rsidRDefault="00155EA3" w:rsidP="00317677">
            <w:pPr>
              <w:spacing w:line="480" w:lineRule="auto"/>
              <w:rPr>
                <w:vertAlign w:val="superscript"/>
              </w:rPr>
            </w:pPr>
            <w:r>
              <w:t>0.00159 x 10</w:t>
            </w:r>
            <w:r w:rsidRPr="00317677">
              <w:rPr>
                <w:vertAlign w:val="superscript"/>
              </w:rPr>
              <w:t>3</w:t>
            </w:r>
          </w:p>
        </w:tc>
        <w:tc>
          <w:tcPr>
            <w:tcW w:w="5148" w:type="dxa"/>
            <w:shd w:val="clear" w:color="auto" w:fill="auto"/>
          </w:tcPr>
          <w:p w14:paraId="2E2825C5" w14:textId="551652EF" w:rsidR="00155EA3" w:rsidRDefault="007E2EE8" w:rsidP="00317677">
            <w:pPr>
              <w:spacing w:line="480" w:lineRule="auto"/>
            </w:pPr>
            <w:r>
              <w:t>1.59</w:t>
            </w:r>
          </w:p>
        </w:tc>
      </w:tr>
    </w:tbl>
    <w:p w14:paraId="3E68835A" w14:textId="77777777" w:rsidR="00155EA3" w:rsidRDefault="00155EA3"/>
    <w:p w14:paraId="4A83E897" w14:textId="77777777" w:rsidR="00155EA3" w:rsidRDefault="00155EA3" w:rsidP="00155EA3">
      <w:pPr>
        <w:spacing w:line="480" w:lineRule="auto"/>
      </w:pPr>
      <w:r>
        <w:t xml:space="preserve">3. Calculate the following. Give the answer in correct scientific notation.  </w:t>
      </w:r>
    </w:p>
    <w:p w14:paraId="417EBAFA" w14:textId="07EC1FFA" w:rsidR="00155EA3" w:rsidRPr="001B2D7F" w:rsidRDefault="00155EA3" w:rsidP="00155EA3">
      <w:pPr>
        <w:spacing w:line="480" w:lineRule="auto"/>
        <w:rPr>
          <w:vertAlign w:val="superscript"/>
        </w:rPr>
      </w:pPr>
      <w:r>
        <w:t xml:space="preserve">a.  </w:t>
      </w:r>
      <w:r w:rsidR="00317677" w:rsidRPr="00155EA3">
        <w:rPr>
          <w:noProof/>
          <w:position w:val="-6"/>
        </w:rPr>
        <w:object w:dxaOrig="1900" w:dyaOrig="300" w14:anchorId="43BF0E8F">
          <v:shape id="_x0000_i1028" type="#_x0000_t75" style="width:95.25pt;height:15pt" o:ole="">
            <v:imagedata r:id="rId13" o:title=""/>
          </v:shape>
          <o:OLEObject Type="Embed" ProgID="Equation.3" ShapeID="_x0000_i1028" DrawAspect="Content" ObjectID="_1682802620" r:id="rId14"/>
        </w:object>
      </w:r>
      <w:r>
        <w:t>=</w:t>
      </w:r>
      <w:r w:rsidR="002F4B0D">
        <w:t xml:space="preserve"> </w:t>
      </w:r>
      <w:r w:rsidR="001B2D7F" w:rsidRPr="006656DC">
        <w:rPr>
          <w:b/>
          <w:bCs/>
        </w:rPr>
        <w:t>2.9 x 10</w:t>
      </w:r>
      <w:r w:rsidR="001B2D7F" w:rsidRPr="006656DC">
        <w:rPr>
          <w:b/>
          <w:bCs/>
          <w:vertAlign w:val="superscript"/>
        </w:rPr>
        <w:t>24</w:t>
      </w:r>
    </w:p>
    <w:p w14:paraId="35D7E5A8" w14:textId="799081B9" w:rsidR="00155EA3" w:rsidRPr="006656DC" w:rsidRDefault="00155EA3" w:rsidP="00155EA3">
      <w:pPr>
        <w:spacing w:line="480" w:lineRule="auto"/>
        <w:rPr>
          <w:b/>
          <w:bCs/>
          <w:vertAlign w:val="superscript"/>
        </w:rPr>
      </w:pPr>
      <w:r>
        <w:t xml:space="preserve">b. </w:t>
      </w:r>
      <w:r w:rsidR="00317677" w:rsidRPr="00155EA3">
        <w:rPr>
          <w:noProof/>
          <w:position w:val="-10"/>
        </w:rPr>
        <w:object w:dxaOrig="1380" w:dyaOrig="340" w14:anchorId="139E57CC">
          <v:shape id="_x0000_i1029" type="#_x0000_t75" style="width:69pt;height:16.5pt" o:ole="">
            <v:imagedata r:id="rId15" o:title=""/>
          </v:shape>
          <o:OLEObject Type="Embed" ProgID="Equation.3" ShapeID="_x0000_i1029" DrawAspect="Content" ObjectID="_1682802621" r:id="rId16"/>
        </w:object>
      </w:r>
      <w:proofErr w:type="gramStart"/>
      <w:r>
        <w:t>=</w:t>
      </w:r>
      <w:r w:rsidR="00825034">
        <w:t xml:space="preserve"> </w:t>
      </w:r>
      <w:r w:rsidR="00D03DE4">
        <w:t xml:space="preserve"> </w:t>
      </w:r>
      <w:r w:rsidR="00825034" w:rsidRPr="006656DC">
        <w:rPr>
          <w:b/>
          <w:bCs/>
        </w:rPr>
        <w:t>-</w:t>
      </w:r>
      <w:proofErr w:type="gramEnd"/>
      <w:r w:rsidR="00825034" w:rsidRPr="006656DC">
        <w:rPr>
          <w:b/>
          <w:bCs/>
        </w:rPr>
        <w:t>4.32 x 10</w:t>
      </w:r>
      <w:r w:rsidR="00825034" w:rsidRPr="006656DC">
        <w:rPr>
          <w:b/>
          <w:bCs/>
          <w:vertAlign w:val="superscript"/>
        </w:rPr>
        <w:t>4</w:t>
      </w:r>
    </w:p>
    <w:p w14:paraId="369239E5" w14:textId="38916A02" w:rsidR="00155EA3" w:rsidRDefault="00155EA3" w:rsidP="00155EA3">
      <w:pPr>
        <w:spacing w:line="480" w:lineRule="auto"/>
        <w:rPr>
          <w:noProof/>
          <w:vertAlign w:val="superscript"/>
        </w:rPr>
      </w:pPr>
      <w:r>
        <w:t xml:space="preserve">c. </w:t>
      </w:r>
      <w:r w:rsidR="00317677" w:rsidRPr="00155EA3">
        <w:rPr>
          <w:noProof/>
          <w:position w:val="-24"/>
        </w:rPr>
        <w:object w:dxaOrig="1160" w:dyaOrig="620" w14:anchorId="3C9AEA67">
          <v:shape id="_x0000_i1030" type="#_x0000_t75" style="width:58.5pt;height:31.5pt" o:ole="">
            <v:imagedata r:id="rId17" o:title=""/>
          </v:shape>
          <o:OLEObject Type="Embed" ProgID="Equation.3" ShapeID="_x0000_i1030" DrawAspect="Content" ObjectID="_1682802622" r:id="rId18"/>
        </w:object>
      </w:r>
      <w:r w:rsidR="00825034">
        <w:rPr>
          <w:noProof/>
        </w:rPr>
        <w:t xml:space="preserve"> </w:t>
      </w:r>
      <w:r w:rsidR="00DA4101" w:rsidRPr="006656DC">
        <w:rPr>
          <w:b/>
          <w:bCs/>
          <w:noProof/>
        </w:rPr>
        <w:t>4.955555556 x 10</w:t>
      </w:r>
      <w:r w:rsidR="00DA4101" w:rsidRPr="006656DC">
        <w:rPr>
          <w:b/>
          <w:bCs/>
          <w:noProof/>
          <w:vertAlign w:val="superscript"/>
        </w:rPr>
        <w:t>66</w:t>
      </w:r>
    </w:p>
    <w:p w14:paraId="3D9CADF6" w14:textId="0C401750" w:rsidR="006348C8" w:rsidRPr="006348C8" w:rsidRDefault="006348C8" w:rsidP="00155EA3">
      <w:pPr>
        <w:spacing w:line="480" w:lineRule="auto"/>
      </w:pPr>
      <w:r>
        <w:rPr>
          <w:noProof/>
          <w:vertAlign w:val="superscript"/>
        </w:rPr>
        <w:tab/>
      </w:r>
      <w:r w:rsidRPr="006348C8">
        <w:rPr>
          <w:noProof/>
        </w:rPr>
        <w:t>Would this round to 4.9 x 10</w:t>
      </w:r>
      <w:r>
        <w:rPr>
          <w:noProof/>
          <w:vertAlign w:val="superscript"/>
        </w:rPr>
        <w:t>66</w:t>
      </w:r>
      <w:r>
        <w:rPr>
          <w:noProof/>
        </w:rPr>
        <w:t xml:space="preserve"> because of sig figs?</w:t>
      </w:r>
    </w:p>
    <w:p w14:paraId="22C3D432" w14:textId="765ACE81" w:rsidR="00155EA3" w:rsidRPr="00653AEC" w:rsidRDefault="00155EA3" w:rsidP="00155EA3">
      <w:pPr>
        <w:spacing w:line="480" w:lineRule="auto"/>
        <w:rPr>
          <w:vertAlign w:val="superscript"/>
        </w:rPr>
      </w:pPr>
      <w:r>
        <w:t xml:space="preserve">d. </w:t>
      </w:r>
      <w:r w:rsidR="00317677" w:rsidRPr="00155EA3">
        <w:rPr>
          <w:noProof/>
          <w:position w:val="-10"/>
        </w:rPr>
        <w:object w:dxaOrig="2140" w:dyaOrig="340" w14:anchorId="1E1F3B3A">
          <v:shape id="_x0000_i1031" type="#_x0000_t75" style="width:107.25pt;height:16.5pt" o:ole="">
            <v:imagedata r:id="rId19" o:title=""/>
          </v:shape>
          <o:OLEObject Type="Embed" ProgID="Equation.3" ShapeID="_x0000_i1031" DrawAspect="Content" ObjectID="_1682802623" r:id="rId20"/>
        </w:object>
      </w:r>
      <w:r w:rsidR="004C5A67">
        <w:rPr>
          <w:noProof/>
        </w:rPr>
        <w:t xml:space="preserve"> = </w:t>
      </w:r>
      <w:r w:rsidR="00653AEC" w:rsidRPr="006656DC">
        <w:rPr>
          <w:b/>
          <w:bCs/>
          <w:noProof/>
        </w:rPr>
        <w:t>1.2152 x 10</w:t>
      </w:r>
      <w:r w:rsidR="00653AEC" w:rsidRPr="006656DC">
        <w:rPr>
          <w:b/>
          <w:bCs/>
          <w:noProof/>
          <w:vertAlign w:val="superscript"/>
        </w:rPr>
        <w:t>-3</w:t>
      </w:r>
    </w:p>
    <w:sectPr w:rsidR="00155EA3" w:rsidRPr="00653AEC" w:rsidSect="006C134B">
      <w:footerReference w:type="default" r:id="rId21"/>
      <w:headerReference w:type="first" r:id="rId22"/>
      <w:footerReference w:type="first" r:id="rId23"/>
      <w:pgSz w:w="12240" w:h="15840" w:code="1"/>
      <w:pgMar w:top="1080" w:right="1080" w:bottom="1080" w:left="1080" w:header="720" w:footer="720" w:gutter="0"/>
      <w:pgNumType w:start="1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367E2" w14:textId="77777777" w:rsidR="001810B3" w:rsidRDefault="001810B3">
      <w:r>
        <w:separator/>
      </w:r>
    </w:p>
  </w:endnote>
  <w:endnote w:type="continuationSeparator" w:id="0">
    <w:p w14:paraId="144E9E3C" w14:textId="77777777" w:rsidR="001810B3" w:rsidRDefault="0018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6BAF" w14:textId="77777777" w:rsidR="00CA549B" w:rsidRDefault="00CA549B" w:rsidP="00CA549B">
    <w:pPr>
      <w:pStyle w:val="Footer"/>
      <w:jc w:val="center"/>
    </w:pPr>
    <w:r>
      <w:rPr>
        <w:rStyle w:val="PageNumber"/>
      </w:rPr>
      <w:fldChar w:fldCharType="begin"/>
    </w:r>
    <w:r>
      <w:rPr>
        <w:rStyle w:val="PageNumber"/>
      </w:rPr>
      <w:instrText xml:space="preserve"> PAGE </w:instrText>
    </w:r>
    <w:r>
      <w:rPr>
        <w:rStyle w:val="PageNumber"/>
      </w:rPr>
      <w:fldChar w:fldCharType="separate"/>
    </w:r>
    <w:r w:rsidR="00CB2299">
      <w:rPr>
        <w:rStyle w:val="PageNumber"/>
        <w:noProof/>
      </w:rPr>
      <w:t>19</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C7D33" w14:textId="77777777" w:rsidR="006C134B" w:rsidRDefault="006C134B" w:rsidP="006C134B">
    <w:pPr>
      <w:pStyle w:val="Footer"/>
      <w:jc w:val="center"/>
    </w:pPr>
    <w:r>
      <w:rPr>
        <w:rStyle w:val="PageNumber"/>
      </w:rPr>
      <w:fldChar w:fldCharType="begin"/>
    </w:r>
    <w:r>
      <w:rPr>
        <w:rStyle w:val="PageNumber"/>
      </w:rPr>
      <w:instrText xml:space="preserve"> PAGE </w:instrText>
    </w:r>
    <w:r>
      <w:rPr>
        <w:rStyle w:val="PageNumber"/>
      </w:rPr>
      <w:fldChar w:fldCharType="separate"/>
    </w:r>
    <w:r w:rsidR="00CB2299">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170D0" w14:textId="77777777" w:rsidR="001810B3" w:rsidRDefault="001810B3">
      <w:r>
        <w:separator/>
      </w:r>
    </w:p>
  </w:footnote>
  <w:footnote w:type="continuationSeparator" w:id="0">
    <w:p w14:paraId="54E3FACA" w14:textId="77777777" w:rsidR="001810B3" w:rsidRDefault="00181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67C0A" w14:textId="72F7E148" w:rsidR="00A130F9" w:rsidRPr="00A130F9" w:rsidRDefault="00A130F9" w:rsidP="00846598">
    <w:pPr>
      <w:pStyle w:val="Header"/>
      <w:rPr>
        <w:sz w:val="20"/>
        <w:szCs w:val="20"/>
      </w:rPr>
    </w:pPr>
    <w:r w:rsidRPr="00A130F9">
      <w:rPr>
        <w:sz w:val="20"/>
        <w:szCs w:val="20"/>
      </w:rPr>
      <w:t>Safety, Measurement, and Math Introduction</w:t>
    </w:r>
    <w:r w:rsidR="00846598">
      <w:rPr>
        <w:sz w:val="20"/>
        <w:szCs w:val="20"/>
      </w:rPr>
      <w:t xml:space="preserve">             POSTON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A226E"/>
    <w:multiLevelType w:val="hybridMultilevel"/>
    <w:tmpl w:val="F3B8847C"/>
    <w:lvl w:ilvl="0" w:tplc="DBF41736">
      <w:start w:val="1"/>
      <w:numFmt w:val="upperRoman"/>
      <w:lvlText w:val="%1."/>
      <w:lvlJc w:val="left"/>
      <w:pPr>
        <w:tabs>
          <w:tab w:val="num" w:pos="720"/>
        </w:tabs>
        <w:ind w:left="720" w:hanging="720"/>
      </w:pPr>
      <w:rPr>
        <w:rFonts w:hint="default"/>
        <w:b/>
        <w:bCs/>
        <w:i w:val="0"/>
        <w:iCs w:val="0"/>
        <w:u w:val="none"/>
      </w:rPr>
    </w:lvl>
    <w:lvl w:ilvl="1" w:tplc="00190409">
      <w:start w:val="1"/>
      <w:numFmt w:val="lowerLetter"/>
      <w:lvlText w:val="%2."/>
      <w:lvlJc w:val="left"/>
      <w:pPr>
        <w:tabs>
          <w:tab w:val="num" w:pos="1080"/>
        </w:tabs>
        <w:ind w:left="1080" w:hanging="360"/>
      </w:pPr>
      <w:rPr>
        <w:rFonts w:hint="default"/>
        <w:u w:val="none"/>
      </w:rPr>
    </w:lvl>
    <w:lvl w:ilvl="2" w:tplc="001B0409">
      <w:start w:val="1"/>
      <w:numFmt w:val="lowerRoman"/>
      <w:lvlText w:val="%3."/>
      <w:lvlJc w:val="right"/>
      <w:pPr>
        <w:tabs>
          <w:tab w:val="num" w:pos="1800"/>
        </w:tabs>
        <w:ind w:left="1800" w:hanging="180"/>
      </w:pPr>
    </w:lvl>
    <w:lvl w:ilvl="3" w:tplc="000F0409">
      <w:start w:val="1"/>
      <w:numFmt w:val="decimal"/>
      <w:lvlText w:val="%4."/>
      <w:lvlJc w:val="left"/>
      <w:pPr>
        <w:tabs>
          <w:tab w:val="num" w:pos="2520"/>
        </w:tabs>
        <w:ind w:left="2520" w:hanging="360"/>
      </w:pPr>
    </w:lvl>
    <w:lvl w:ilvl="4" w:tplc="00190409">
      <w:start w:val="1"/>
      <w:numFmt w:val="lowerLetter"/>
      <w:lvlText w:val="%5."/>
      <w:lvlJc w:val="left"/>
      <w:pPr>
        <w:tabs>
          <w:tab w:val="num" w:pos="3240"/>
        </w:tabs>
        <w:ind w:left="3240" w:hanging="360"/>
      </w:pPr>
    </w:lvl>
    <w:lvl w:ilvl="5" w:tplc="001B0409">
      <w:start w:val="1"/>
      <w:numFmt w:val="lowerRoman"/>
      <w:lvlText w:val="%6."/>
      <w:lvlJc w:val="right"/>
      <w:pPr>
        <w:tabs>
          <w:tab w:val="num" w:pos="3960"/>
        </w:tabs>
        <w:ind w:left="3960" w:hanging="180"/>
      </w:pPr>
    </w:lvl>
    <w:lvl w:ilvl="6" w:tplc="000F0409">
      <w:start w:val="1"/>
      <w:numFmt w:val="decimal"/>
      <w:lvlText w:val="%7."/>
      <w:lvlJc w:val="left"/>
      <w:pPr>
        <w:tabs>
          <w:tab w:val="num" w:pos="4680"/>
        </w:tabs>
        <w:ind w:left="4680" w:hanging="360"/>
      </w:pPr>
    </w:lvl>
    <w:lvl w:ilvl="7" w:tplc="00190409">
      <w:start w:val="1"/>
      <w:numFmt w:val="lowerLetter"/>
      <w:lvlText w:val="%8."/>
      <w:lvlJc w:val="left"/>
      <w:pPr>
        <w:tabs>
          <w:tab w:val="num" w:pos="5400"/>
        </w:tabs>
        <w:ind w:left="5400" w:hanging="360"/>
      </w:pPr>
    </w:lvl>
    <w:lvl w:ilvl="8" w:tplc="001B0409">
      <w:start w:val="1"/>
      <w:numFmt w:val="lowerRoman"/>
      <w:lvlText w:val="%9."/>
      <w:lvlJc w:val="right"/>
      <w:pPr>
        <w:tabs>
          <w:tab w:val="num" w:pos="6120"/>
        </w:tabs>
        <w:ind w:left="6120" w:hanging="180"/>
      </w:pPr>
    </w:lvl>
  </w:abstractNum>
  <w:abstractNum w:abstractNumId="1" w15:restartNumberingAfterBreak="0">
    <w:nsid w:val="2806198C"/>
    <w:multiLevelType w:val="hybridMultilevel"/>
    <w:tmpl w:val="B7B4EDC0"/>
    <w:lvl w:ilvl="0" w:tplc="9BB81194">
      <w:start w:val="1"/>
      <w:numFmt w:val="decimal"/>
      <w:lvlText w:val="%1."/>
      <w:lvlJc w:val="left"/>
      <w:pPr>
        <w:tabs>
          <w:tab w:val="num" w:pos="1008"/>
        </w:tabs>
        <w:ind w:left="1008" w:hanging="288"/>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2" w15:restartNumberingAfterBreak="0">
    <w:nsid w:val="33F87BDB"/>
    <w:multiLevelType w:val="multilevel"/>
    <w:tmpl w:val="643E05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CE45B2"/>
    <w:multiLevelType w:val="hybridMultilevel"/>
    <w:tmpl w:val="EF22B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0444F2"/>
    <w:multiLevelType w:val="multilevel"/>
    <w:tmpl w:val="E77078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68B93E71"/>
    <w:multiLevelType w:val="multilevel"/>
    <w:tmpl w:val="E77078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7055"/>
    <w:rsid w:val="000070D9"/>
    <w:rsid w:val="000212D7"/>
    <w:rsid w:val="00030859"/>
    <w:rsid w:val="000450FC"/>
    <w:rsid w:val="00051219"/>
    <w:rsid w:val="000602B9"/>
    <w:rsid w:val="000724B4"/>
    <w:rsid w:val="000A1306"/>
    <w:rsid w:val="000C2F40"/>
    <w:rsid w:val="000D1339"/>
    <w:rsid w:val="000F60DF"/>
    <w:rsid w:val="00131191"/>
    <w:rsid w:val="00155EA3"/>
    <w:rsid w:val="00161BB4"/>
    <w:rsid w:val="001810B3"/>
    <w:rsid w:val="00185F33"/>
    <w:rsid w:val="001B03B9"/>
    <w:rsid w:val="001B2D7F"/>
    <w:rsid w:val="00212C7E"/>
    <w:rsid w:val="00213002"/>
    <w:rsid w:val="00222CCB"/>
    <w:rsid w:val="00274780"/>
    <w:rsid w:val="002833FD"/>
    <w:rsid w:val="002B2DA8"/>
    <w:rsid w:val="002B3535"/>
    <w:rsid w:val="002B5B58"/>
    <w:rsid w:val="002B735D"/>
    <w:rsid w:val="002D67B4"/>
    <w:rsid w:val="002F3859"/>
    <w:rsid w:val="002F4B0D"/>
    <w:rsid w:val="0030272D"/>
    <w:rsid w:val="00317677"/>
    <w:rsid w:val="00364475"/>
    <w:rsid w:val="003768D1"/>
    <w:rsid w:val="00376F22"/>
    <w:rsid w:val="003925F5"/>
    <w:rsid w:val="003B6585"/>
    <w:rsid w:val="003C51ED"/>
    <w:rsid w:val="003C78B7"/>
    <w:rsid w:val="003E480D"/>
    <w:rsid w:val="00416EBD"/>
    <w:rsid w:val="00467AAA"/>
    <w:rsid w:val="00471BF0"/>
    <w:rsid w:val="004938E1"/>
    <w:rsid w:val="004B5379"/>
    <w:rsid w:val="004C5A67"/>
    <w:rsid w:val="004F7608"/>
    <w:rsid w:val="00510E03"/>
    <w:rsid w:val="00534C8B"/>
    <w:rsid w:val="00564D1D"/>
    <w:rsid w:val="00580FCB"/>
    <w:rsid w:val="005A43B9"/>
    <w:rsid w:val="005A54B2"/>
    <w:rsid w:val="005C134E"/>
    <w:rsid w:val="005D76EE"/>
    <w:rsid w:val="005E11EB"/>
    <w:rsid w:val="005E25F9"/>
    <w:rsid w:val="006348C8"/>
    <w:rsid w:val="00641C6A"/>
    <w:rsid w:val="00653AEC"/>
    <w:rsid w:val="0065701B"/>
    <w:rsid w:val="00662E95"/>
    <w:rsid w:val="006631BE"/>
    <w:rsid w:val="006656DC"/>
    <w:rsid w:val="006A0F80"/>
    <w:rsid w:val="006A5DB3"/>
    <w:rsid w:val="006C134B"/>
    <w:rsid w:val="006C5674"/>
    <w:rsid w:val="007059FB"/>
    <w:rsid w:val="00711CDA"/>
    <w:rsid w:val="00736CD8"/>
    <w:rsid w:val="007805B9"/>
    <w:rsid w:val="007972C1"/>
    <w:rsid w:val="007B2180"/>
    <w:rsid w:val="007E2EE8"/>
    <w:rsid w:val="007E3415"/>
    <w:rsid w:val="007E3C3A"/>
    <w:rsid w:val="008146B0"/>
    <w:rsid w:val="008243E1"/>
    <w:rsid w:val="00825034"/>
    <w:rsid w:val="00827101"/>
    <w:rsid w:val="00846598"/>
    <w:rsid w:val="0085430A"/>
    <w:rsid w:val="008A5712"/>
    <w:rsid w:val="008C497C"/>
    <w:rsid w:val="009079A2"/>
    <w:rsid w:val="00920968"/>
    <w:rsid w:val="00932AB5"/>
    <w:rsid w:val="00965F18"/>
    <w:rsid w:val="00973AC8"/>
    <w:rsid w:val="00980529"/>
    <w:rsid w:val="009866B4"/>
    <w:rsid w:val="009C0328"/>
    <w:rsid w:val="009C2F11"/>
    <w:rsid w:val="00A130F9"/>
    <w:rsid w:val="00A76A1C"/>
    <w:rsid w:val="00A919D2"/>
    <w:rsid w:val="00AB342A"/>
    <w:rsid w:val="00AF0503"/>
    <w:rsid w:val="00AF4230"/>
    <w:rsid w:val="00B035E0"/>
    <w:rsid w:val="00B110CF"/>
    <w:rsid w:val="00B166A4"/>
    <w:rsid w:val="00BA165F"/>
    <w:rsid w:val="00BB66F2"/>
    <w:rsid w:val="00BC1C68"/>
    <w:rsid w:val="00C2329C"/>
    <w:rsid w:val="00C43792"/>
    <w:rsid w:val="00C44C58"/>
    <w:rsid w:val="00C56EB3"/>
    <w:rsid w:val="00C57055"/>
    <w:rsid w:val="00C95790"/>
    <w:rsid w:val="00CA549B"/>
    <w:rsid w:val="00CA7E98"/>
    <w:rsid w:val="00CB2299"/>
    <w:rsid w:val="00CB33D5"/>
    <w:rsid w:val="00CB684B"/>
    <w:rsid w:val="00CC7B05"/>
    <w:rsid w:val="00CF433B"/>
    <w:rsid w:val="00D03DE4"/>
    <w:rsid w:val="00D05DF4"/>
    <w:rsid w:val="00D20F45"/>
    <w:rsid w:val="00D40FC6"/>
    <w:rsid w:val="00D4492F"/>
    <w:rsid w:val="00DA4101"/>
    <w:rsid w:val="00DD1088"/>
    <w:rsid w:val="00DD3A7E"/>
    <w:rsid w:val="00DE5E37"/>
    <w:rsid w:val="00E0160C"/>
    <w:rsid w:val="00E62C49"/>
    <w:rsid w:val="00E667ED"/>
    <w:rsid w:val="00E70C31"/>
    <w:rsid w:val="00E8356A"/>
    <w:rsid w:val="00EA6399"/>
    <w:rsid w:val="00EB46F3"/>
    <w:rsid w:val="00ED6156"/>
    <w:rsid w:val="00ED7BED"/>
    <w:rsid w:val="00F275BB"/>
    <w:rsid w:val="00F31DD3"/>
    <w:rsid w:val="00F44B7E"/>
    <w:rsid w:val="00F511B0"/>
    <w:rsid w:val="00F82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419CD"/>
  <w15:chartTrackingRefBased/>
  <w15:docId w15:val="{64E1D6A7-4DC3-4979-89D9-7FC655D5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3415"/>
    <w:rPr>
      <w:sz w:val="24"/>
      <w:szCs w:val="24"/>
    </w:rPr>
  </w:style>
  <w:style w:type="paragraph" w:styleId="Heading1">
    <w:name w:val="heading 1"/>
    <w:basedOn w:val="Normal"/>
    <w:next w:val="Normal"/>
    <w:qFormat/>
    <w:rsid w:val="00D40FC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E3415"/>
    <w:pPr>
      <w:spacing w:before="100" w:beforeAutospacing="1" w:after="100" w:afterAutospacing="1"/>
    </w:pPr>
  </w:style>
  <w:style w:type="paragraph" w:styleId="Header">
    <w:name w:val="header"/>
    <w:basedOn w:val="Normal"/>
    <w:rsid w:val="002B3535"/>
    <w:pPr>
      <w:tabs>
        <w:tab w:val="center" w:pos="4320"/>
        <w:tab w:val="right" w:pos="8640"/>
      </w:tabs>
    </w:pPr>
  </w:style>
  <w:style w:type="paragraph" w:styleId="Footer">
    <w:name w:val="footer"/>
    <w:basedOn w:val="Normal"/>
    <w:rsid w:val="002B3535"/>
    <w:pPr>
      <w:tabs>
        <w:tab w:val="center" w:pos="4320"/>
        <w:tab w:val="right" w:pos="8640"/>
      </w:tabs>
    </w:pPr>
  </w:style>
  <w:style w:type="table" w:styleId="TableGrid">
    <w:name w:val="Table Grid"/>
    <w:basedOn w:val="TableNormal"/>
    <w:rsid w:val="00980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C1C68"/>
    <w:rPr>
      <w:rFonts w:ascii="Tahoma" w:hAnsi="Tahoma" w:cs="Tahoma"/>
      <w:sz w:val="16"/>
      <w:szCs w:val="16"/>
    </w:rPr>
  </w:style>
  <w:style w:type="character" w:styleId="PageNumber">
    <w:name w:val="page number"/>
    <w:basedOn w:val="DefaultParagraphFont"/>
    <w:rsid w:val="006C1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1a</vt:lpstr>
    </vt:vector>
  </TitlesOfParts>
  <Company>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1a</dc:title>
  <dc:subject/>
  <dc:creator>David Ragain</dc:creator>
  <cp:keywords/>
  <dc:description/>
  <cp:lastModifiedBy>Sean Poston</cp:lastModifiedBy>
  <cp:revision>56</cp:revision>
  <cp:lastPrinted>2007-06-04T17:31:00Z</cp:lastPrinted>
  <dcterms:created xsi:type="dcterms:W3CDTF">2021-05-18T04:37:00Z</dcterms:created>
  <dcterms:modified xsi:type="dcterms:W3CDTF">2021-05-18T05:20:00Z</dcterms:modified>
</cp:coreProperties>
</file>