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351" w:rsidRPr="00952083" w:rsidRDefault="00657DE2" w:rsidP="008B54B1">
      <w:pPr>
        <w:pStyle w:val="Heading1"/>
        <w:ind w:left="567" w:hanging="567"/>
        <w:rPr>
          <w:sz w:val="21"/>
          <w:szCs w:val="21"/>
        </w:rPr>
      </w:pPr>
      <w:r w:rsidRPr="00952083">
        <w:rPr>
          <w:sz w:val="21"/>
          <w:szCs w:val="21"/>
        </w:rPr>
        <w:t>Question Set 0</w:t>
      </w:r>
      <w:r w:rsidR="00D00359" w:rsidRPr="00952083">
        <w:rPr>
          <w:sz w:val="21"/>
          <w:szCs w:val="21"/>
        </w:rPr>
        <w:t>4</w:t>
      </w:r>
    </w:p>
    <w:p w:rsidR="00C32E25" w:rsidRPr="00952083" w:rsidRDefault="00C32E25" w:rsidP="008B54B1">
      <w:pPr>
        <w:pStyle w:val="Heading3"/>
        <w:ind w:left="567" w:hanging="567"/>
        <w:rPr>
          <w:sz w:val="21"/>
          <w:szCs w:val="21"/>
        </w:rPr>
      </w:pPr>
      <w:r w:rsidRPr="00952083">
        <w:rPr>
          <w:sz w:val="21"/>
          <w:szCs w:val="21"/>
        </w:rPr>
        <w:t>Critical Radius of insulation</w:t>
      </w:r>
    </w:p>
    <w:p w:rsidR="00AF3F5A" w:rsidRPr="00952083" w:rsidRDefault="00AF3F5A" w:rsidP="008B54B1">
      <w:pPr>
        <w:pStyle w:val="ListParagraph"/>
        <w:ind w:left="567" w:hanging="56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02"/>
        <w:gridCol w:w="1491"/>
        <w:gridCol w:w="2061"/>
      </w:tblGrid>
      <w:tr w:rsidR="00AF3F5A" w:rsidRPr="00952083" w:rsidTr="002E6CCA">
        <w:trPr>
          <w:trHeight w:val="236"/>
          <w:jc w:val="center"/>
        </w:trPr>
        <w:tc>
          <w:tcPr>
            <w:tcW w:w="5964" w:type="dxa"/>
            <w:gridSpan w:val="4"/>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Critical Radius Exploration</w:t>
            </w:r>
          </w:p>
        </w:tc>
      </w:tr>
      <w:tr w:rsidR="00AF3F5A" w:rsidRPr="00952083" w:rsidTr="002E6CCA">
        <w:trPr>
          <w:trHeight w:val="236"/>
          <w:jc w:val="center"/>
        </w:trPr>
        <w:tc>
          <w:tcPr>
            <w:tcW w:w="5964" w:type="dxa"/>
            <w:gridSpan w:val="4"/>
            <w:shd w:val="clear" w:color="auto" w:fill="auto"/>
            <w:noWrap/>
            <w:hideMark/>
          </w:tcPr>
          <w:p w:rsidR="00AF3F5A" w:rsidRPr="00952083" w:rsidRDefault="00AF3F5A" w:rsidP="008B54B1">
            <w:pPr>
              <w:spacing w:after="0"/>
              <w:ind w:left="567" w:hanging="567"/>
              <w:rPr>
                <w:rFonts w:eastAsia="Calibri"/>
                <w:szCs w:val="21"/>
              </w:rPr>
            </w:pP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b/>
                <w:i/>
                <w:szCs w:val="21"/>
              </w:rPr>
            </w:pPr>
            <w:r w:rsidRPr="00952083">
              <w:rPr>
                <w:rFonts w:eastAsia="Calibri"/>
                <w:b/>
                <w:i/>
                <w:szCs w:val="21"/>
              </w:rPr>
              <w:t>r₂</w:t>
            </w:r>
          </w:p>
        </w:tc>
        <w:tc>
          <w:tcPr>
            <w:tcW w:w="1302" w:type="dxa"/>
            <w:shd w:val="clear" w:color="auto" w:fill="auto"/>
            <w:noWrap/>
            <w:hideMark/>
          </w:tcPr>
          <w:p w:rsidR="00AF3F5A" w:rsidRPr="00952083" w:rsidRDefault="00AF3F5A" w:rsidP="008B54B1">
            <w:pPr>
              <w:spacing w:after="0"/>
              <w:ind w:left="567" w:hanging="567"/>
              <w:rPr>
                <w:rFonts w:eastAsia="Calibri"/>
                <w:b/>
                <w:i/>
                <w:szCs w:val="21"/>
              </w:rPr>
            </w:pPr>
            <w:r w:rsidRPr="00952083">
              <w:rPr>
                <w:rFonts w:eastAsia="Calibri"/>
                <w:b/>
                <w:i/>
                <w:szCs w:val="21"/>
              </w:rPr>
              <w:t>R ins</w:t>
            </w:r>
          </w:p>
        </w:tc>
        <w:tc>
          <w:tcPr>
            <w:tcW w:w="1491" w:type="dxa"/>
            <w:shd w:val="clear" w:color="auto" w:fill="auto"/>
            <w:noWrap/>
            <w:hideMark/>
          </w:tcPr>
          <w:p w:rsidR="00AF3F5A" w:rsidRPr="00952083" w:rsidRDefault="00AF3F5A" w:rsidP="008B54B1">
            <w:pPr>
              <w:spacing w:after="0"/>
              <w:ind w:left="567" w:hanging="567"/>
              <w:rPr>
                <w:rFonts w:eastAsia="Calibri"/>
                <w:b/>
                <w:i/>
                <w:szCs w:val="21"/>
              </w:rPr>
            </w:pPr>
            <w:r w:rsidRPr="00952083">
              <w:rPr>
                <w:rFonts w:eastAsia="Calibri"/>
                <w:b/>
                <w:i/>
                <w:szCs w:val="21"/>
              </w:rPr>
              <w:t>R conv</w:t>
            </w:r>
          </w:p>
        </w:tc>
        <w:tc>
          <w:tcPr>
            <w:tcW w:w="2061" w:type="dxa"/>
            <w:shd w:val="clear" w:color="auto" w:fill="auto"/>
            <w:noWrap/>
            <w:hideMark/>
          </w:tcPr>
          <w:p w:rsidR="00AF3F5A" w:rsidRPr="00952083" w:rsidRDefault="00AF3F5A" w:rsidP="008B54B1">
            <w:pPr>
              <w:spacing w:after="0"/>
              <w:ind w:left="567" w:hanging="567"/>
              <w:rPr>
                <w:rFonts w:eastAsia="Calibri"/>
                <w:b/>
                <w:i/>
                <w:szCs w:val="21"/>
              </w:rPr>
            </w:pPr>
            <w:r w:rsidRPr="00952083">
              <w:rPr>
                <w:rFonts w:eastAsia="Calibri"/>
                <w:b/>
                <w:i/>
                <w:szCs w:val="21"/>
              </w:rPr>
              <w:t>Rins + R conv</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m</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K / W</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K / W</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K / W</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0.003</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10.61</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10.61</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0.006</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3.06</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5.31</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8.37</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0.009</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4.86</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3.54</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8.39</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0.012</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6.13</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2.65</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8.78</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0.015</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7.12</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2.12</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9.24</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0.018</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7.92</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1.77</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9.69</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0.021</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8.60</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1.52</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10.12</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0.024</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9.19</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1.33</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10.52</w:t>
            </w:r>
          </w:p>
        </w:tc>
      </w:tr>
      <w:tr w:rsidR="00AF3F5A" w:rsidRPr="00952083" w:rsidTr="002E6CCA">
        <w:trPr>
          <w:trHeight w:val="236"/>
          <w:jc w:val="center"/>
        </w:trPr>
        <w:tc>
          <w:tcPr>
            <w:tcW w:w="1110"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0.027</w:t>
            </w:r>
          </w:p>
        </w:tc>
        <w:tc>
          <w:tcPr>
            <w:tcW w:w="1302"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9.71</w:t>
            </w:r>
          </w:p>
        </w:tc>
        <w:tc>
          <w:tcPr>
            <w:tcW w:w="149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1.18</w:t>
            </w:r>
          </w:p>
        </w:tc>
        <w:tc>
          <w:tcPr>
            <w:tcW w:w="2061" w:type="dxa"/>
            <w:shd w:val="clear" w:color="auto" w:fill="auto"/>
            <w:noWrap/>
            <w:hideMark/>
          </w:tcPr>
          <w:p w:rsidR="00AF3F5A" w:rsidRPr="00952083" w:rsidRDefault="00AF3F5A" w:rsidP="008B54B1">
            <w:pPr>
              <w:spacing w:after="0"/>
              <w:ind w:left="567" w:hanging="567"/>
              <w:rPr>
                <w:rFonts w:eastAsia="Calibri"/>
                <w:szCs w:val="21"/>
              </w:rPr>
            </w:pPr>
            <w:r w:rsidRPr="00952083">
              <w:rPr>
                <w:rFonts w:eastAsia="Calibri"/>
                <w:szCs w:val="21"/>
              </w:rPr>
              <w:t>10.89</w:t>
            </w:r>
          </w:p>
        </w:tc>
      </w:tr>
    </w:tbl>
    <w:p w:rsidR="00AF3F5A" w:rsidRPr="00952083" w:rsidRDefault="00AF3F5A" w:rsidP="002E6CCA">
      <w:pPr>
        <w:spacing w:after="200" w:line="276" w:lineRule="auto"/>
        <w:ind w:left="567" w:hanging="567"/>
        <w:jc w:val="center"/>
        <w:rPr>
          <w:rFonts w:eastAsia="Calibri"/>
          <w:szCs w:val="21"/>
        </w:rPr>
      </w:pPr>
      <w:r w:rsidRPr="00952083">
        <w:rPr>
          <w:rFonts w:eastAsia="Calibri"/>
          <w:noProof/>
          <w:szCs w:val="21"/>
          <w:lang w:eastAsia="en-AU"/>
        </w:rPr>
        <w:drawing>
          <wp:inline distT="0" distB="0" distL="0" distR="0">
            <wp:extent cx="4012353" cy="2488841"/>
            <wp:effectExtent l="0" t="0" r="7620" b="69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2206" cy="2494953"/>
                    </a:xfrm>
                    <a:prstGeom prst="rect">
                      <a:avLst/>
                    </a:prstGeom>
                    <a:noFill/>
                    <a:ln>
                      <a:noFill/>
                    </a:ln>
                  </pic:spPr>
                </pic:pic>
              </a:graphicData>
            </a:graphic>
          </wp:inline>
        </w:drawing>
      </w:r>
    </w:p>
    <w:p w:rsidR="00AF3F5A" w:rsidRPr="00952083" w:rsidRDefault="00AF3F5A" w:rsidP="002E6CCA">
      <w:pPr>
        <w:spacing w:after="200" w:line="276" w:lineRule="auto"/>
        <w:ind w:left="567"/>
        <w:rPr>
          <w:rFonts w:eastAsia="Calibri" w:cs="Tahoma"/>
          <w:szCs w:val="21"/>
        </w:rPr>
      </w:pPr>
      <w:r w:rsidRPr="00952083">
        <w:rPr>
          <w:rFonts w:eastAsia="Calibri" w:cs="Tahoma"/>
          <w:szCs w:val="21"/>
        </w:rPr>
        <w:t>It is apparent from the table or the graph that adding insulation for the first few millimetres of thickness decreases the convective resistance more than it increases the insulation resistance with the result that the combined resistance drops!!! So adding insulation would have caused an increase in heat loss!! When the outer radius exceeds the critical radius it can be seen that further addition of insulation does cause the combined resistance to increase beyond the minimum value experienced when the outer radius equalled the critical radius.</w:t>
      </w:r>
    </w:p>
    <w:p w:rsidR="00AF3F5A" w:rsidRPr="00952083" w:rsidRDefault="00AF3F5A" w:rsidP="008B54B1">
      <w:pPr>
        <w:pStyle w:val="ListParagraph"/>
        <w:ind w:left="567" w:hanging="567"/>
      </w:pPr>
      <w:r w:rsidRPr="00952083">
        <w:t>r</w:t>
      </w:r>
      <w:r w:rsidRPr="00952083">
        <w:rPr>
          <w:vertAlign w:val="subscript"/>
        </w:rPr>
        <w:t>crit</w:t>
      </w:r>
      <w:r w:rsidRPr="00952083">
        <w:t>= k/h = 0.036/5 = 0.0072m, i.e. 7.2mm</w:t>
      </w:r>
    </w:p>
    <w:p w:rsidR="00AF3F5A" w:rsidRPr="00952083" w:rsidRDefault="00AF3F5A" w:rsidP="008B54B1">
      <w:pPr>
        <w:pStyle w:val="BodyText3"/>
        <w:ind w:left="567" w:hanging="567"/>
        <w:rPr>
          <w:rFonts w:ascii="Helvetica Neue" w:hAnsi="Helvetica Neue"/>
          <w:sz w:val="21"/>
          <w:szCs w:val="21"/>
        </w:rPr>
      </w:pPr>
      <w:r w:rsidRPr="00952083">
        <w:rPr>
          <w:rFonts w:ascii="Helvetica Neue" w:hAnsi="Helvetica Neue"/>
          <w:sz w:val="21"/>
          <w:szCs w:val="21"/>
        </w:rPr>
        <w:tab/>
        <w:t>(ii)</w:t>
      </w:r>
      <w:r w:rsidRPr="00952083">
        <w:rPr>
          <w:rFonts w:ascii="Helvetica Neue" w:hAnsi="Helvetica Neue"/>
          <w:sz w:val="21"/>
          <w:szCs w:val="21"/>
        </w:rPr>
        <w:tab/>
      </w:r>
      <w:r w:rsidRPr="00952083">
        <w:rPr>
          <w:rFonts w:ascii="Helvetica Neue" w:hAnsi="Helvetica Neue"/>
          <w:position w:val="-30"/>
          <w:sz w:val="21"/>
          <w:szCs w:val="21"/>
        </w:rPr>
        <w:object w:dxaOrig="32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48pt" o:ole="">
            <v:imagedata r:id="rId9" o:title=""/>
          </v:shape>
          <o:OLEObject Type="Embed" ProgID="Equation.3" ShapeID="_x0000_i1025" DrawAspect="Content" ObjectID="_1507567867" r:id="rId10"/>
        </w:object>
      </w:r>
      <w:r w:rsidRPr="00952083">
        <w:rPr>
          <w:rFonts w:ascii="Helvetica Neue" w:hAnsi="Helvetica Neue"/>
          <w:sz w:val="21"/>
          <w:szCs w:val="21"/>
        </w:rPr>
        <w:t>;</w:t>
      </w:r>
      <w:r w:rsidRPr="00952083">
        <w:rPr>
          <w:rFonts w:ascii="Helvetica Neue" w:hAnsi="Helvetica Neue"/>
          <w:sz w:val="21"/>
          <w:szCs w:val="21"/>
        </w:rPr>
        <w:tab/>
      </w:r>
      <w:r w:rsidRPr="00952083">
        <w:rPr>
          <w:rFonts w:ascii="Helvetica Neue" w:hAnsi="Helvetica Neue"/>
          <w:position w:val="-12"/>
          <w:sz w:val="21"/>
          <w:szCs w:val="21"/>
        </w:rPr>
        <w:object w:dxaOrig="2439" w:dyaOrig="360">
          <v:shape id="_x0000_i1026" type="#_x0000_t75" style="width:122pt;height:18pt" o:ole="">
            <v:imagedata r:id="rId11" o:title=""/>
          </v:shape>
          <o:OLEObject Type="Embed" ProgID="Equation.3" ShapeID="_x0000_i1026" DrawAspect="Content" ObjectID="_1507567868" r:id="rId12"/>
        </w:object>
      </w:r>
      <w:r w:rsidRPr="00952083">
        <w:rPr>
          <w:rFonts w:ascii="Helvetica Neue" w:hAnsi="Helvetica Neue"/>
          <w:sz w:val="21"/>
          <w:szCs w:val="21"/>
        </w:rPr>
        <w:t>;</w:t>
      </w:r>
      <w:r w:rsidRPr="00952083">
        <w:rPr>
          <w:rFonts w:ascii="Helvetica Neue" w:hAnsi="Helvetica Neue"/>
          <w:sz w:val="21"/>
          <w:szCs w:val="21"/>
        </w:rPr>
        <w:tab/>
      </w:r>
      <w:r w:rsidRPr="00952083">
        <w:rPr>
          <w:rFonts w:ascii="Helvetica Neue" w:hAnsi="Helvetica Neue"/>
          <w:sz w:val="21"/>
          <w:szCs w:val="21"/>
        </w:rPr>
        <w:tab/>
      </w:r>
      <w:r w:rsidRPr="00952083">
        <w:rPr>
          <w:rFonts w:ascii="Helvetica Neue" w:hAnsi="Helvetica Neue"/>
          <w:sz w:val="21"/>
          <w:szCs w:val="21"/>
        </w:rPr>
        <w:tab/>
      </w:r>
      <w:r w:rsidRPr="00952083">
        <w:rPr>
          <w:rFonts w:ascii="Helvetica Neue" w:hAnsi="Helvetica Neue"/>
          <w:sz w:val="21"/>
          <w:szCs w:val="21"/>
        </w:rPr>
        <w:tab/>
      </w:r>
      <w:r w:rsidRPr="00952083">
        <w:rPr>
          <w:rFonts w:ascii="Helvetica Neue" w:hAnsi="Helvetica Neue"/>
          <w:sz w:val="21"/>
          <w:szCs w:val="21"/>
        </w:rPr>
        <w:tab/>
      </w:r>
      <w:r w:rsidRPr="00952083">
        <w:rPr>
          <w:rFonts w:ascii="Helvetica Neue" w:hAnsi="Helvetica Neue"/>
          <w:position w:val="-12"/>
          <w:sz w:val="21"/>
          <w:szCs w:val="21"/>
        </w:rPr>
        <w:object w:dxaOrig="2299" w:dyaOrig="360">
          <v:shape id="_x0000_i1027" type="#_x0000_t75" style="width:115.35pt;height:18pt" o:ole="">
            <v:imagedata r:id="rId13" o:title=""/>
          </v:shape>
          <o:OLEObject Type="Embed" ProgID="Equation.3" ShapeID="_x0000_i1027" DrawAspect="Content" ObjectID="_1507567869" r:id="rId14"/>
        </w:object>
      </w:r>
    </w:p>
    <w:p w:rsidR="001507D1" w:rsidRPr="00952083" w:rsidRDefault="001507D1" w:rsidP="008B54B1">
      <w:pPr>
        <w:pStyle w:val="Default"/>
        <w:ind w:left="567" w:hanging="567"/>
        <w:rPr>
          <w:rFonts w:ascii="Helvetica Neue" w:hAnsi="Helvetica Neue"/>
          <w:sz w:val="21"/>
          <w:szCs w:val="21"/>
        </w:rPr>
      </w:pPr>
    </w:p>
    <w:p w:rsidR="001507D1" w:rsidRPr="00952083" w:rsidRDefault="001507D1" w:rsidP="008B54B1">
      <w:pPr>
        <w:pStyle w:val="ListParagraph"/>
        <w:ind w:left="567" w:hanging="567"/>
      </w:pPr>
      <w:r w:rsidRPr="00952083">
        <w:t xml:space="preserve">For a cylindrical pipe, the critical radius of insulation is defined as </w:t>
      </w:r>
      <w:r w:rsidRPr="00952083">
        <w:rPr>
          <w:position w:val="-10"/>
        </w:rPr>
        <w:object w:dxaOrig="840" w:dyaOrig="300">
          <v:shape id="_x0000_i1028" type="#_x0000_t75" style="width:42pt;height:15.35pt" o:ole="">
            <v:imagedata r:id="rId15" o:title=""/>
          </v:shape>
          <o:OLEObject Type="Embed" ProgID="Equation" ShapeID="_x0000_i1028" DrawAspect="Content" ObjectID="_1507567870" r:id="rId16"/>
        </w:object>
      </w:r>
      <w:r w:rsidRPr="00952083">
        <w:t>. On windy days, the external convection heat transfer coefficient is greater compared to calm days. Therefore critical radius of insulation will be greater on calm days.</w:t>
      </w:r>
    </w:p>
    <w:p w:rsidR="00AF3F5A" w:rsidRPr="00952083" w:rsidRDefault="001507D1" w:rsidP="008B54B1">
      <w:pPr>
        <w:pStyle w:val="Default"/>
        <w:numPr>
          <w:ilvl w:val="0"/>
          <w:numId w:val="18"/>
        </w:numPr>
        <w:spacing w:after="120"/>
        <w:ind w:left="567" w:hanging="567"/>
        <w:rPr>
          <w:rFonts w:ascii="Helvetica Neue" w:hAnsi="Helvetica Neue"/>
          <w:sz w:val="21"/>
          <w:szCs w:val="21"/>
        </w:rPr>
      </w:pPr>
      <w:r w:rsidRPr="00952083">
        <w:rPr>
          <w:rFonts w:ascii="Helvetica Neue" w:hAnsi="Helvetica Neue"/>
          <w:sz w:val="21"/>
          <w:szCs w:val="21"/>
        </w:rPr>
        <w:t xml:space="preserve">The fin efficiency is defined as the ratio of actual heat transfer rate from the fin to the ideal heat transfer rate from the fin if the entire fin were at base temperature, and its value is between 0 and 1. Fin effectiveness is defined as the ratio of heat transfer rate from a finned surface to the heat </w:t>
      </w:r>
      <w:r w:rsidRPr="00952083">
        <w:rPr>
          <w:rFonts w:ascii="Helvetica Neue" w:hAnsi="Helvetica Neue"/>
          <w:sz w:val="21"/>
          <w:szCs w:val="21"/>
        </w:rPr>
        <w:lastRenderedPageBreak/>
        <w:t>transfer rate from the same surface if there were no fins, and its value is expected to be greater than 1.</w:t>
      </w:r>
    </w:p>
    <w:p w:rsidR="00D31DFE" w:rsidRPr="00952083" w:rsidRDefault="00DA58BD" w:rsidP="008B54B1">
      <w:pPr>
        <w:pStyle w:val="Default"/>
        <w:numPr>
          <w:ilvl w:val="0"/>
          <w:numId w:val="18"/>
        </w:numPr>
        <w:spacing w:after="120"/>
        <w:ind w:left="567" w:hanging="567"/>
        <w:rPr>
          <w:rFonts w:ascii="Helvetica Neue" w:hAnsi="Helvetica Neue"/>
          <w:sz w:val="21"/>
          <w:szCs w:val="21"/>
        </w:rPr>
      </w:pPr>
      <w:r w:rsidRPr="00952083">
        <w:rPr>
          <w:rFonts w:ascii="Helvetica Neue" w:hAnsi="Helvetica Neue"/>
          <w:sz w:val="21"/>
          <w:szCs w:val="21"/>
        </w:rPr>
        <w:t>The fin with the lower heat transfer coefficient will have the higher efficiency and the higher effectiveness.</w:t>
      </w:r>
    </w:p>
    <w:p w:rsidR="001507D1" w:rsidRPr="00952083" w:rsidRDefault="00D31DFE" w:rsidP="008B54B1">
      <w:pPr>
        <w:pStyle w:val="Default"/>
        <w:numPr>
          <w:ilvl w:val="0"/>
          <w:numId w:val="18"/>
        </w:numPr>
        <w:spacing w:after="120"/>
        <w:ind w:left="567" w:hanging="567"/>
        <w:rPr>
          <w:rFonts w:ascii="Helvetica Neue" w:hAnsi="Helvetica Neue"/>
          <w:sz w:val="21"/>
          <w:szCs w:val="21"/>
        </w:rPr>
      </w:pPr>
      <w:r w:rsidRPr="00952083">
        <w:rPr>
          <w:rFonts w:ascii="Helvetica Neue" w:hAnsi="Helvetica Neue"/>
          <w:sz w:val="21"/>
          <w:szCs w:val="21"/>
        </w:rPr>
        <w:t>Fins should be attached on the air side since the convection heat transfer coefficient is lower on the air side than it is on the water side.</w:t>
      </w:r>
    </w:p>
    <w:p w:rsidR="00D31DFE" w:rsidRPr="00952083" w:rsidRDefault="00D31DFE" w:rsidP="008B54B1">
      <w:pPr>
        <w:pStyle w:val="Default"/>
        <w:numPr>
          <w:ilvl w:val="0"/>
          <w:numId w:val="18"/>
        </w:numPr>
        <w:spacing w:after="120"/>
        <w:ind w:left="567" w:hanging="567"/>
        <w:rPr>
          <w:rFonts w:ascii="Helvetica Neue" w:hAnsi="Helvetica Neue"/>
          <w:sz w:val="21"/>
          <w:szCs w:val="21"/>
        </w:rPr>
      </w:pPr>
      <w:r w:rsidRPr="00952083">
        <w:rPr>
          <w:rFonts w:ascii="Helvetica Neue" w:hAnsi="Helvetica Neue"/>
          <w:sz w:val="21"/>
          <w:szCs w:val="21"/>
        </w:rPr>
        <w:t>Increasing the length of a fin decreases its efficiency but increases its effectiveness.</w:t>
      </w:r>
    </w:p>
    <w:p w:rsidR="00B27F52" w:rsidRPr="008B54B1" w:rsidRDefault="00952083" w:rsidP="008B54B1">
      <w:pPr>
        <w:pStyle w:val="Default"/>
        <w:numPr>
          <w:ilvl w:val="0"/>
          <w:numId w:val="18"/>
        </w:numPr>
        <w:ind w:left="567" w:hanging="567"/>
        <w:rPr>
          <w:rFonts w:ascii="Helvetica Neue" w:hAnsi="Helvetica Neue"/>
          <w:sz w:val="21"/>
          <w:szCs w:val="21"/>
        </w:rPr>
      </w:pPr>
      <w:r w:rsidRPr="00952083">
        <w:rPr>
          <w:rFonts w:ascii="Helvetica Neue" w:hAnsi="Helvetica Neue"/>
          <w:b/>
          <w:i/>
          <w:sz w:val="21"/>
          <w:szCs w:val="21"/>
        </w:rPr>
        <w:t xml:space="preserve"> </w:t>
      </w:r>
      <w:r w:rsidR="00B27F52" w:rsidRPr="008B54B1">
        <w:rPr>
          <w:rFonts w:ascii="Helvetica Neue" w:hAnsi="Helvetica Neue"/>
          <w:b/>
          <w:i/>
          <w:sz w:val="21"/>
          <w:szCs w:val="21"/>
        </w:rPr>
        <w:t xml:space="preserve">Analysis </w:t>
      </w:r>
      <w:r w:rsidR="00B27F52" w:rsidRPr="008B54B1">
        <w:rPr>
          <w:rFonts w:ascii="Helvetica Neue" w:hAnsi="Helvetica Neue"/>
          <w:sz w:val="21"/>
          <w:szCs w:val="21"/>
        </w:rPr>
        <w:t>In case of no fins, heat transfer from the tube per meter of its length is</w:t>
      </w:r>
    </w:p>
    <w:p w:rsidR="00B27F52" w:rsidRPr="00952083" w:rsidRDefault="008B54B1" w:rsidP="008B54B1">
      <w:pPr>
        <w:spacing w:before="60"/>
        <w:ind w:left="284"/>
        <w:jc w:val="both"/>
        <w:rPr>
          <w:szCs w:val="21"/>
        </w:rPr>
      </w:pPr>
      <w:r w:rsidRPr="00952083">
        <w:rPr>
          <w:noProof/>
          <w:szCs w:val="21"/>
          <w:lang w:eastAsia="en-AU"/>
        </w:rPr>
        <w:drawing>
          <wp:anchor distT="0" distB="0" distL="114300" distR="114300" simplePos="0" relativeHeight="251685888" behindDoc="0" locked="0" layoutInCell="1" allowOverlap="1" wp14:anchorId="05822408" wp14:editId="6CACFEBA">
            <wp:simplePos x="0" y="0"/>
            <wp:positionH relativeFrom="column">
              <wp:posOffset>5129319</wp:posOffset>
            </wp:positionH>
            <wp:positionV relativeFrom="paragraph">
              <wp:posOffset>460163</wp:posOffset>
            </wp:positionV>
            <wp:extent cx="1590675" cy="1752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675" cy="1752600"/>
                    </a:xfrm>
                    <a:prstGeom prst="rect">
                      <a:avLst/>
                    </a:prstGeom>
                  </pic:spPr>
                </pic:pic>
              </a:graphicData>
            </a:graphic>
          </wp:anchor>
        </w:drawing>
      </w:r>
      <w:r w:rsidR="00B27F52" w:rsidRPr="00952083">
        <w:rPr>
          <w:szCs w:val="21"/>
        </w:rPr>
        <w:t xml:space="preserve">    </w:t>
      </w:r>
      <w:r w:rsidR="00B27F52" w:rsidRPr="00952083">
        <w:rPr>
          <w:position w:val="-30"/>
          <w:szCs w:val="21"/>
        </w:rPr>
        <w:object w:dxaOrig="6300" w:dyaOrig="700">
          <v:shape id="_x0000_i1029" type="#_x0000_t75" style="width:315.35pt;height:35.35pt" o:ole="">
            <v:imagedata r:id="rId18" o:title=""/>
          </v:shape>
          <o:OLEObject Type="Embed" ProgID="Equation" ShapeID="_x0000_i1029" DrawAspect="Content" ObjectID="_1507567871" r:id="rId19"/>
        </w:object>
      </w:r>
    </w:p>
    <w:p w:rsidR="00B27F52" w:rsidRPr="00952083" w:rsidRDefault="00B27F52" w:rsidP="008B54B1">
      <w:pPr>
        <w:spacing w:before="60"/>
        <w:ind w:left="284"/>
        <w:jc w:val="both"/>
        <w:rPr>
          <w:szCs w:val="21"/>
        </w:rPr>
      </w:pPr>
      <w:r w:rsidRPr="00952083">
        <w:rPr>
          <w:szCs w:val="21"/>
        </w:rPr>
        <w:t>The efficiency of these circular fins is, from the efficiency curve,</w:t>
      </w:r>
    </w:p>
    <w:p w:rsidR="00B27F52" w:rsidRPr="00952083" w:rsidRDefault="00B27F52" w:rsidP="008B54B1">
      <w:pPr>
        <w:spacing w:before="60"/>
        <w:ind w:left="284"/>
        <w:jc w:val="both"/>
        <w:rPr>
          <w:szCs w:val="21"/>
        </w:rPr>
      </w:pPr>
      <w:r w:rsidRPr="00952083">
        <w:rPr>
          <w:szCs w:val="21"/>
        </w:rPr>
        <w:t xml:space="preserve">     </w:t>
      </w:r>
      <w:r w:rsidRPr="00952083">
        <w:rPr>
          <w:position w:val="-100"/>
          <w:szCs w:val="21"/>
        </w:rPr>
        <w:object w:dxaOrig="6180" w:dyaOrig="2100">
          <v:shape id="_x0000_i1030" type="#_x0000_t75" style="width:309.35pt;height:105.35pt" o:ole="" fillcolor="window">
            <v:imagedata r:id="rId20" o:title=""/>
          </v:shape>
          <o:OLEObject Type="Embed" ProgID="Equation.3" ShapeID="_x0000_i1030" DrawAspect="Content" ObjectID="_1507567872" r:id="rId21"/>
        </w:object>
      </w:r>
      <w:r w:rsidR="00952083" w:rsidRPr="00952083">
        <w:rPr>
          <w:noProof/>
          <w:szCs w:val="21"/>
          <w:lang w:eastAsia="en-AU"/>
        </w:rPr>
        <w:t xml:space="preserve"> </w:t>
      </w:r>
    </w:p>
    <w:p w:rsidR="00B27F52" w:rsidRPr="00952083" w:rsidRDefault="00B27F52" w:rsidP="008B54B1">
      <w:pPr>
        <w:spacing w:before="60"/>
        <w:ind w:left="284"/>
        <w:jc w:val="both"/>
        <w:rPr>
          <w:szCs w:val="21"/>
        </w:rPr>
      </w:pPr>
      <w:r w:rsidRPr="00952083">
        <w:rPr>
          <w:szCs w:val="21"/>
        </w:rPr>
        <w:t>Heat transfer from a single fin is</w:t>
      </w:r>
    </w:p>
    <w:p w:rsidR="00B27F52" w:rsidRPr="00952083" w:rsidRDefault="00B27F52" w:rsidP="008B54B1">
      <w:pPr>
        <w:spacing w:before="60"/>
        <w:ind w:left="284"/>
        <w:jc w:val="both"/>
        <w:rPr>
          <w:szCs w:val="21"/>
        </w:rPr>
      </w:pPr>
      <w:r w:rsidRPr="00952083">
        <w:rPr>
          <w:szCs w:val="21"/>
        </w:rPr>
        <w:tab/>
      </w:r>
      <w:r w:rsidRPr="00952083">
        <w:rPr>
          <w:position w:val="-66"/>
          <w:szCs w:val="21"/>
        </w:rPr>
        <w:object w:dxaOrig="7380" w:dyaOrig="1420">
          <v:shape id="_x0000_i1031" type="#_x0000_t75" style="width:370pt;height:71.35pt" o:ole="">
            <v:imagedata r:id="rId22" o:title=""/>
          </v:shape>
          <o:OLEObject Type="Embed" ProgID="Equation.3" ShapeID="_x0000_i1031" DrawAspect="Content" ObjectID="_1507567873" r:id="rId23"/>
        </w:object>
      </w:r>
    </w:p>
    <w:p w:rsidR="00B27F52" w:rsidRPr="00952083" w:rsidRDefault="00B27F52" w:rsidP="008B54B1">
      <w:pPr>
        <w:spacing w:before="60"/>
        <w:ind w:left="284"/>
        <w:jc w:val="both"/>
        <w:rPr>
          <w:szCs w:val="21"/>
        </w:rPr>
      </w:pPr>
      <w:r w:rsidRPr="00952083">
        <w:rPr>
          <w:szCs w:val="21"/>
        </w:rPr>
        <w:t>Heat transfer from a single unfinned portion of the tube is</w:t>
      </w:r>
    </w:p>
    <w:p w:rsidR="00B27F52" w:rsidRPr="00952083" w:rsidRDefault="00B27F52" w:rsidP="008B54B1">
      <w:pPr>
        <w:spacing w:before="60"/>
        <w:ind w:left="284"/>
        <w:jc w:val="both"/>
        <w:rPr>
          <w:szCs w:val="21"/>
        </w:rPr>
      </w:pPr>
      <w:r w:rsidRPr="00952083">
        <w:rPr>
          <w:szCs w:val="21"/>
        </w:rPr>
        <w:tab/>
      </w:r>
      <w:r w:rsidRPr="00952083">
        <w:rPr>
          <w:position w:val="-32"/>
          <w:szCs w:val="21"/>
        </w:rPr>
        <w:object w:dxaOrig="7060" w:dyaOrig="740">
          <v:shape id="_x0000_i1032" type="#_x0000_t75" style="width:353.35pt;height:36.65pt" o:ole="">
            <v:imagedata r:id="rId24" o:title=""/>
          </v:shape>
          <o:OLEObject Type="Embed" ProgID="Equation.3" ShapeID="_x0000_i1032" DrawAspect="Content" ObjectID="_1507567874" r:id="rId25"/>
        </w:object>
      </w:r>
    </w:p>
    <w:p w:rsidR="00B27F52" w:rsidRPr="00952083" w:rsidRDefault="00B27F52" w:rsidP="008B54B1">
      <w:pPr>
        <w:spacing w:before="60"/>
        <w:ind w:left="284"/>
        <w:jc w:val="both"/>
        <w:rPr>
          <w:szCs w:val="21"/>
        </w:rPr>
      </w:pPr>
      <w:r w:rsidRPr="00952083">
        <w:rPr>
          <w:szCs w:val="21"/>
        </w:rPr>
        <w:t>There are 250 fins and thus 250 interfin spacings per meter length of the tube. The total heat transfer from the finned tube is then determined from</w:t>
      </w:r>
    </w:p>
    <w:p w:rsidR="00B27F52" w:rsidRPr="00952083" w:rsidRDefault="00B27F52" w:rsidP="008B54B1">
      <w:pPr>
        <w:spacing w:before="60"/>
        <w:ind w:left="284"/>
        <w:jc w:val="both"/>
        <w:rPr>
          <w:szCs w:val="21"/>
        </w:rPr>
      </w:pPr>
      <w:r w:rsidRPr="00952083">
        <w:rPr>
          <w:szCs w:val="21"/>
        </w:rPr>
        <w:tab/>
      </w:r>
      <w:r w:rsidRPr="00952083">
        <w:rPr>
          <w:position w:val="-12"/>
          <w:szCs w:val="21"/>
        </w:rPr>
        <w:object w:dxaOrig="4940" w:dyaOrig="380">
          <v:shape id="_x0000_i1033" type="#_x0000_t75" style="width:246.65pt;height:18.65pt" o:ole="">
            <v:imagedata r:id="rId26" o:title=""/>
          </v:shape>
          <o:OLEObject Type="Embed" ProgID="Equation.3" ShapeID="_x0000_i1033" DrawAspect="Content" ObjectID="_1507567875" r:id="rId27"/>
        </w:object>
      </w:r>
    </w:p>
    <w:p w:rsidR="00B27F52" w:rsidRPr="00952083" w:rsidRDefault="00B27F52" w:rsidP="008B54B1">
      <w:pPr>
        <w:spacing w:before="60"/>
        <w:ind w:left="284"/>
        <w:jc w:val="both"/>
        <w:rPr>
          <w:szCs w:val="21"/>
        </w:rPr>
      </w:pPr>
      <w:r w:rsidRPr="00952083">
        <w:rPr>
          <w:szCs w:val="21"/>
        </w:rPr>
        <w:t>Therefore the increase in heat transfer from the tube per meter of its length as a result of the addition of the fins is</w:t>
      </w:r>
    </w:p>
    <w:p w:rsidR="00B27F52" w:rsidRPr="00952083" w:rsidRDefault="00B27F52" w:rsidP="008B54B1">
      <w:pPr>
        <w:spacing w:before="60"/>
        <w:ind w:left="284"/>
        <w:jc w:val="both"/>
        <w:rPr>
          <w:szCs w:val="21"/>
        </w:rPr>
      </w:pPr>
      <w:r w:rsidRPr="00952083">
        <w:rPr>
          <w:szCs w:val="21"/>
        </w:rPr>
        <w:tab/>
      </w:r>
      <w:r w:rsidRPr="00952083">
        <w:rPr>
          <w:position w:val="-12"/>
          <w:szCs w:val="21"/>
        </w:rPr>
        <w:object w:dxaOrig="4420" w:dyaOrig="380">
          <v:shape id="_x0000_i1034" type="#_x0000_t75" style="width:221.35pt;height:18.65pt" o:ole="">
            <v:imagedata r:id="rId28" o:title=""/>
          </v:shape>
          <o:OLEObject Type="Embed" ProgID="Equation.3" ShapeID="_x0000_i1034" DrawAspect="Content" ObjectID="_1507567876" r:id="rId29"/>
        </w:object>
      </w:r>
    </w:p>
    <w:p w:rsidR="001507D1" w:rsidRPr="00952083" w:rsidRDefault="001507D1" w:rsidP="008B54B1">
      <w:pPr>
        <w:pStyle w:val="Default"/>
        <w:ind w:left="567" w:hanging="567"/>
        <w:rPr>
          <w:rFonts w:ascii="Helvetica Neue" w:hAnsi="Helvetica Neue"/>
          <w:sz w:val="21"/>
          <w:szCs w:val="21"/>
        </w:rPr>
      </w:pPr>
    </w:p>
    <w:p w:rsidR="00DA58BD" w:rsidRPr="00952083" w:rsidRDefault="00DA58BD" w:rsidP="002E6CCA">
      <w:pPr>
        <w:pStyle w:val="ListParagraph"/>
        <w:keepNext w:val="0"/>
        <w:keepLines w:val="0"/>
        <w:ind w:left="567" w:hanging="567"/>
      </w:pPr>
      <w:r w:rsidRPr="00952083">
        <w:rPr>
          <w:i/>
        </w:rPr>
        <w:t>Assumptions</w:t>
      </w:r>
      <w:r w:rsidRPr="00952083">
        <w:t xml:space="preserve"> Steady operating conditions exist. The temperature in the board and along the fins varies in one direction only (normal to the board). All the heat generated in the chips is conducted across the circuit board, and is dissipated from the back side of the board. Heat transfer from the fin tips is negligible. The heat transfer coefficient is constant and unifor</w:t>
      </w:r>
      <w:r w:rsidR="00952083">
        <w:t xml:space="preserve">m over the entire fin surface. </w:t>
      </w:r>
      <w:r w:rsidRPr="00952083">
        <w:t>The thermal properties of the fins are constant. The heat transfer coefficient accounts for the effect of radiation from the fins.</w:t>
      </w:r>
    </w:p>
    <w:p w:rsidR="00DA58BD" w:rsidRPr="00952083" w:rsidRDefault="00DA58BD" w:rsidP="008B54B1">
      <w:pPr>
        <w:spacing w:after="120"/>
        <w:ind w:left="284"/>
        <w:jc w:val="both"/>
        <w:rPr>
          <w:b/>
          <w:szCs w:val="21"/>
        </w:rPr>
      </w:pPr>
      <w:r w:rsidRPr="00952083">
        <w:rPr>
          <w:b/>
          <w:i/>
          <w:szCs w:val="21"/>
        </w:rPr>
        <w:t>Properties</w:t>
      </w:r>
      <w:r w:rsidRPr="00952083">
        <w:rPr>
          <w:szCs w:val="21"/>
        </w:rPr>
        <w:t xml:space="preserve"> The thermal conductivities are given to be </w:t>
      </w:r>
      <w:r w:rsidRPr="00952083">
        <w:rPr>
          <w:i/>
          <w:szCs w:val="21"/>
        </w:rPr>
        <w:t>k</w:t>
      </w:r>
      <w:r w:rsidRPr="00952083">
        <w:rPr>
          <w:szCs w:val="21"/>
        </w:rPr>
        <w:t xml:space="preserve"> = 20 W/m</w:t>
      </w:r>
      <w:r w:rsidRPr="00952083">
        <w:rPr>
          <w:szCs w:val="21"/>
        </w:rPr>
        <w:sym w:font="Symbol" w:char="F0D7"/>
      </w:r>
      <w:r w:rsidRPr="00952083">
        <w:rPr>
          <w:szCs w:val="21"/>
        </w:rPr>
        <w:t xml:space="preserve">°C for the circuit board, </w:t>
      </w:r>
      <w:r w:rsidRPr="00952083">
        <w:rPr>
          <w:i/>
          <w:szCs w:val="21"/>
        </w:rPr>
        <w:t>k</w:t>
      </w:r>
      <w:r w:rsidRPr="00952083">
        <w:rPr>
          <w:szCs w:val="21"/>
        </w:rPr>
        <w:t xml:space="preserve"> = 237 W/m</w:t>
      </w:r>
      <w:r w:rsidRPr="00952083">
        <w:rPr>
          <w:szCs w:val="21"/>
        </w:rPr>
        <w:sym w:font="Symbol" w:char="F0D7"/>
      </w:r>
      <w:r w:rsidRPr="00952083">
        <w:rPr>
          <w:szCs w:val="21"/>
        </w:rPr>
        <w:t xml:space="preserve">°C for the aluminum plate and fins, and </w:t>
      </w:r>
      <w:r w:rsidRPr="00952083">
        <w:rPr>
          <w:i/>
          <w:szCs w:val="21"/>
        </w:rPr>
        <w:t>k</w:t>
      </w:r>
      <w:r w:rsidRPr="00952083">
        <w:rPr>
          <w:szCs w:val="21"/>
        </w:rPr>
        <w:t xml:space="preserve"> = 1.8 W/m</w:t>
      </w:r>
      <w:r w:rsidRPr="00952083">
        <w:rPr>
          <w:szCs w:val="21"/>
        </w:rPr>
        <w:sym w:font="Symbol" w:char="F0D7"/>
      </w:r>
      <w:r w:rsidRPr="00952083">
        <w:rPr>
          <w:szCs w:val="21"/>
        </w:rPr>
        <w:t>°C for the epoxy adhesive.</w:t>
      </w:r>
    </w:p>
    <w:p w:rsidR="00DA58BD" w:rsidRDefault="00DA58BD" w:rsidP="008B54B1">
      <w:pPr>
        <w:spacing w:after="120"/>
        <w:ind w:left="284"/>
        <w:jc w:val="both"/>
        <w:rPr>
          <w:szCs w:val="21"/>
        </w:rPr>
      </w:pPr>
      <w:r w:rsidRPr="00952083">
        <w:rPr>
          <w:b/>
          <w:i/>
          <w:szCs w:val="21"/>
        </w:rPr>
        <w:t xml:space="preserve">Analysis </w:t>
      </w:r>
      <w:r w:rsidRPr="00952083">
        <w:rPr>
          <w:szCs w:val="21"/>
        </w:rPr>
        <w:t>(</w:t>
      </w:r>
      <w:r w:rsidRPr="00952083">
        <w:rPr>
          <w:i/>
          <w:iCs/>
          <w:szCs w:val="21"/>
        </w:rPr>
        <w:t>a</w:t>
      </w:r>
      <w:r w:rsidRPr="00952083">
        <w:rPr>
          <w:szCs w:val="21"/>
        </w:rPr>
        <w:t>) The total rate of heat transfer dissipated by the ch</w:t>
      </w:r>
      <w:r w:rsidR="00952083">
        <w:rPr>
          <w:szCs w:val="21"/>
        </w:rPr>
        <w:t>ips is</w:t>
      </w:r>
    </w:p>
    <w:p w:rsidR="00691B87" w:rsidRPr="00952083" w:rsidRDefault="00691B87" w:rsidP="008B54B1">
      <w:pPr>
        <w:spacing w:after="120"/>
        <w:ind w:left="284"/>
        <w:jc w:val="both"/>
        <w:rPr>
          <w:szCs w:val="21"/>
        </w:rPr>
      </w:pPr>
      <w:r>
        <w:rPr>
          <w:noProof/>
          <w:lang w:eastAsia="en-AU"/>
        </w:rPr>
        <w:drawing>
          <wp:inline distT="0" distB="0" distL="0" distR="0" wp14:anchorId="644C3555" wp14:editId="33B12F4C">
            <wp:extent cx="1651000" cy="218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0090" cy="225391"/>
                    </a:xfrm>
                    <a:prstGeom prst="rect">
                      <a:avLst/>
                    </a:prstGeom>
                  </pic:spPr>
                </pic:pic>
              </a:graphicData>
            </a:graphic>
          </wp:inline>
        </w:drawing>
      </w:r>
    </w:p>
    <w:p w:rsidR="00DA58BD" w:rsidRPr="00952083" w:rsidRDefault="00DA58BD" w:rsidP="008B54B1">
      <w:pPr>
        <w:spacing w:before="60"/>
        <w:ind w:left="284"/>
        <w:jc w:val="both"/>
        <w:rPr>
          <w:szCs w:val="21"/>
        </w:rPr>
      </w:pPr>
      <w:r w:rsidRPr="00952083">
        <w:rPr>
          <w:szCs w:val="21"/>
        </w:rPr>
        <w:t>The individual resistances are</w:t>
      </w:r>
    </w:p>
    <w:p w:rsidR="00DA58BD" w:rsidRDefault="00691B87" w:rsidP="008B54B1">
      <w:pPr>
        <w:spacing w:before="60"/>
        <w:ind w:left="284"/>
        <w:jc w:val="center"/>
        <w:rPr>
          <w:szCs w:val="21"/>
        </w:rPr>
      </w:pPr>
      <w:r>
        <w:rPr>
          <w:noProof/>
          <w:lang w:eastAsia="en-AU"/>
        </w:rPr>
        <w:lastRenderedPageBreak/>
        <w:drawing>
          <wp:inline distT="0" distB="0" distL="0" distR="0" wp14:anchorId="5D60D8DA" wp14:editId="5D870BAB">
            <wp:extent cx="3101975" cy="567120"/>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6433" cy="569763"/>
                    </a:xfrm>
                    <a:prstGeom prst="rect">
                      <a:avLst/>
                    </a:prstGeom>
                  </pic:spPr>
                </pic:pic>
              </a:graphicData>
            </a:graphic>
          </wp:inline>
        </w:drawing>
      </w:r>
    </w:p>
    <w:p w:rsidR="00691B87" w:rsidRDefault="00691B87" w:rsidP="008B54B1">
      <w:pPr>
        <w:spacing w:before="60"/>
        <w:ind w:left="284"/>
        <w:jc w:val="both"/>
        <w:rPr>
          <w:sz w:val="20"/>
        </w:rPr>
      </w:pPr>
      <w:r>
        <w:rPr>
          <w:position w:val="-8"/>
          <w:sz w:val="20"/>
        </w:rPr>
        <w:object w:dxaOrig="2799" w:dyaOrig="320">
          <v:shape id="_x0000_i1035" type="#_x0000_t75" style="width:140pt;height:16pt" o:ole="">
            <v:imagedata r:id="rId32" o:title=""/>
          </v:shape>
          <o:OLEObject Type="Embed" ProgID="Equation" ShapeID="_x0000_i1035" DrawAspect="Content" ObjectID="_1507567877" r:id="rId33"/>
        </w:object>
      </w:r>
    </w:p>
    <w:p w:rsidR="00691B87" w:rsidRDefault="00691B87" w:rsidP="008B54B1">
      <w:pPr>
        <w:ind w:left="284"/>
        <w:jc w:val="both"/>
        <w:rPr>
          <w:sz w:val="20"/>
        </w:rPr>
      </w:pPr>
      <w:r>
        <w:rPr>
          <w:sz w:val="20"/>
        </w:rPr>
        <w:tab/>
      </w:r>
      <w:r>
        <w:rPr>
          <w:position w:val="-54"/>
          <w:sz w:val="20"/>
        </w:rPr>
        <w:object w:dxaOrig="4900" w:dyaOrig="1180">
          <v:shape id="_x0000_i1036" type="#_x0000_t75" style="width:244.65pt;height:58.65pt" o:ole="">
            <v:imagedata r:id="rId34" o:title=""/>
          </v:shape>
          <o:OLEObject Type="Embed" ProgID="Equation" ShapeID="_x0000_i1036" DrawAspect="Content" ObjectID="_1507567878" r:id="rId35"/>
        </w:object>
      </w:r>
    </w:p>
    <w:p w:rsidR="00691B87" w:rsidRDefault="00691B87" w:rsidP="008B54B1">
      <w:pPr>
        <w:spacing w:before="60"/>
        <w:ind w:left="284"/>
        <w:jc w:val="both"/>
        <w:rPr>
          <w:sz w:val="20"/>
        </w:rPr>
      </w:pPr>
      <w:r>
        <w:rPr>
          <w:sz w:val="20"/>
        </w:rPr>
        <w:tab/>
      </w:r>
      <w:r>
        <w:rPr>
          <w:position w:val="-10"/>
          <w:sz w:val="20"/>
        </w:rPr>
        <w:object w:dxaOrig="4819" w:dyaOrig="300">
          <v:shape id="_x0000_i1037" type="#_x0000_t75" style="width:241.35pt;height:15.35pt" o:ole="">
            <v:imagedata r:id="rId36" o:title=""/>
          </v:shape>
          <o:OLEObject Type="Embed" ProgID="Equation" ShapeID="_x0000_i1037" DrawAspect="Content" ObjectID="_1507567879" r:id="rId37"/>
        </w:object>
      </w:r>
    </w:p>
    <w:p w:rsidR="008B54B1" w:rsidRDefault="008B54B1" w:rsidP="008B54B1">
      <w:pPr>
        <w:spacing w:before="60"/>
        <w:ind w:left="284"/>
        <w:jc w:val="both"/>
        <w:rPr>
          <w:sz w:val="20"/>
        </w:rPr>
      </w:pPr>
    </w:p>
    <w:p w:rsidR="00691B87" w:rsidRDefault="00691B87" w:rsidP="008B54B1">
      <w:pPr>
        <w:spacing w:before="60"/>
        <w:ind w:left="567" w:hanging="567"/>
        <w:jc w:val="both"/>
        <w:rPr>
          <w:sz w:val="20"/>
        </w:rPr>
      </w:pPr>
      <w:r>
        <w:rPr>
          <w:sz w:val="20"/>
        </w:rPr>
        <w:t>The temperatures on the two sides of the circuit board are</w:t>
      </w:r>
    </w:p>
    <w:p w:rsidR="00691B87" w:rsidRDefault="00691B87" w:rsidP="008B54B1">
      <w:pPr>
        <w:spacing w:before="60"/>
        <w:ind w:left="567" w:hanging="567"/>
        <w:jc w:val="center"/>
        <w:rPr>
          <w:sz w:val="20"/>
        </w:rPr>
      </w:pPr>
      <w:r>
        <w:rPr>
          <w:position w:val="-54"/>
          <w:sz w:val="20"/>
        </w:rPr>
        <w:object w:dxaOrig="7680" w:dyaOrig="1180">
          <v:shape id="_x0000_i1038" type="#_x0000_t75" style="width:384pt;height:58.65pt" o:ole="">
            <v:imagedata r:id="rId38" o:title=""/>
          </v:shape>
          <o:OLEObject Type="Embed" ProgID="Equation" ShapeID="_x0000_i1038" DrawAspect="Content" ObjectID="_1507567880" r:id="rId39"/>
        </w:object>
      </w:r>
    </w:p>
    <w:p w:rsidR="00691B87" w:rsidRDefault="00691B87" w:rsidP="008B54B1">
      <w:pPr>
        <w:spacing w:before="60"/>
        <w:ind w:left="567" w:hanging="567"/>
        <w:jc w:val="both"/>
        <w:rPr>
          <w:sz w:val="20"/>
        </w:rPr>
      </w:pPr>
      <w:r>
        <w:rPr>
          <w:sz w:val="20"/>
        </w:rPr>
        <w:t xml:space="preserve">Therefore, the board is nearly isothermal.  </w:t>
      </w:r>
    </w:p>
    <w:p w:rsidR="00691B87" w:rsidRDefault="00691B87" w:rsidP="008B54B1">
      <w:pPr>
        <w:spacing w:before="60"/>
        <w:ind w:left="567" w:hanging="567"/>
        <w:jc w:val="both"/>
        <w:rPr>
          <w:sz w:val="20"/>
        </w:rPr>
      </w:pPr>
      <w:r>
        <w:rPr>
          <w:sz w:val="20"/>
        </w:rPr>
        <w:t>(</w:t>
      </w:r>
      <w:r>
        <w:rPr>
          <w:i/>
          <w:iCs/>
          <w:sz w:val="20"/>
        </w:rPr>
        <w:t>b</w:t>
      </w:r>
      <w:r>
        <w:rPr>
          <w:sz w:val="20"/>
        </w:rPr>
        <w:t>) Noting that the cross-sectional areas of the fins are constant, the efficiency of the circular fins can be determined to be</w:t>
      </w:r>
    </w:p>
    <w:p w:rsidR="00691B87" w:rsidRDefault="00691B87" w:rsidP="008B54B1">
      <w:pPr>
        <w:ind w:left="567" w:hanging="567"/>
        <w:jc w:val="both"/>
        <w:rPr>
          <w:sz w:val="20"/>
        </w:rPr>
      </w:pPr>
      <w:r>
        <w:rPr>
          <w:sz w:val="20"/>
        </w:rPr>
        <w:tab/>
      </w:r>
      <w:r>
        <w:rPr>
          <w:position w:val="-28"/>
          <w:sz w:val="20"/>
        </w:rPr>
        <w:object w:dxaOrig="6140" w:dyaOrig="700">
          <v:shape id="_x0000_i1039" type="#_x0000_t75" style="width:307.35pt;height:34.65pt" o:ole="">
            <v:imagedata r:id="rId40" o:title=""/>
          </v:shape>
          <o:OLEObject Type="Embed" ProgID="Equation" ShapeID="_x0000_i1039" DrawAspect="Content" ObjectID="_1507567881" r:id="rId41"/>
        </w:object>
      </w:r>
    </w:p>
    <w:p w:rsidR="00691B87" w:rsidRDefault="00691B87" w:rsidP="008B54B1">
      <w:pPr>
        <w:ind w:left="567" w:hanging="567"/>
        <w:jc w:val="both"/>
        <w:rPr>
          <w:sz w:val="20"/>
        </w:rPr>
      </w:pPr>
      <w:r>
        <w:rPr>
          <w:sz w:val="20"/>
        </w:rPr>
        <w:tab/>
      </w:r>
      <w:r>
        <w:rPr>
          <w:position w:val="-22"/>
          <w:sz w:val="20"/>
        </w:rPr>
        <w:object w:dxaOrig="4099" w:dyaOrig="600">
          <v:shape id="_x0000_i1040" type="#_x0000_t75" style="width:205.35pt;height:30pt" o:ole="">
            <v:imagedata r:id="rId42" o:title=""/>
          </v:shape>
          <o:OLEObject Type="Embed" ProgID="Equation" ShapeID="_x0000_i1040" DrawAspect="Content" ObjectID="_1507567882" r:id="rId43"/>
        </w:object>
      </w:r>
    </w:p>
    <w:p w:rsidR="00691B87" w:rsidRDefault="00691B87" w:rsidP="008B54B1">
      <w:pPr>
        <w:spacing w:before="60"/>
        <w:ind w:left="567" w:right="-7" w:hanging="567"/>
        <w:jc w:val="both"/>
        <w:rPr>
          <w:sz w:val="20"/>
        </w:rPr>
      </w:pPr>
      <w:r>
        <w:rPr>
          <w:sz w:val="20"/>
        </w:rPr>
        <w:t>The fins can be assumed to be at base temperature provided that the fin area is modified by multiplying it by 0.973. Then the various thermal resistances are</w:t>
      </w:r>
    </w:p>
    <w:p w:rsidR="00691B87" w:rsidRDefault="00691B87" w:rsidP="008B54B1">
      <w:pPr>
        <w:ind w:left="567" w:hanging="567"/>
        <w:jc w:val="both"/>
        <w:rPr>
          <w:sz w:val="20"/>
        </w:rPr>
      </w:pPr>
      <w:r>
        <w:rPr>
          <w:sz w:val="20"/>
        </w:rPr>
        <w:tab/>
      </w:r>
      <w:r>
        <w:rPr>
          <w:position w:val="-26"/>
          <w:sz w:val="20"/>
        </w:rPr>
        <w:object w:dxaOrig="4800" w:dyaOrig="580">
          <v:shape id="_x0000_i1041" type="#_x0000_t75" style="width:240pt;height:28.65pt" o:ole="">
            <v:imagedata r:id="rId44" o:title=""/>
          </v:shape>
          <o:OLEObject Type="Embed" ProgID="Equation" ShapeID="_x0000_i1041" DrawAspect="Content" ObjectID="_1507567883" r:id="rId45"/>
        </w:object>
      </w:r>
    </w:p>
    <w:p w:rsidR="00691B87" w:rsidRDefault="00691B87" w:rsidP="008B54B1">
      <w:pPr>
        <w:ind w:left="567" w:hanging="567"/>
        <w:jc w:val="both"/>
        <w:rPr>
          <w:sz w:val="20"/>
        </w:rPr>
      </w:pPr>
      <w:r>
        <w:rPr>
          <w:sz w:val="20"/>
        </w:rPr>
        <w:tab/>
      </w:r>
      <w:r>
        <w:rPr>
          <w:position w:val="-26"/>
          <w:sz w:val="20"/>
        </w:rPr>
        <w:object w:dxaOrig="5060" w:dyaOrig="580">
          <v:shape id="_x0000_i1042" type="#_x0000_t75" style="width:253.35pt;height:28.65pt" o:ole="">
            <v:imagedata r:id="rId46" o:title=""/>
          </v:shape>
          <o:OLEObject Type="Embed" ProgID="Equation" ShapeID="_x0000_i1042" DrawAspect="Content" ObjectID="_1507567884" r:id="rId47"/>
        </w:object>
      </w:r>
      <w:r>
        <w:rPr>
          <w:sz w:val="20"/>
        </w:rPr>
        <w:tab/>
      </w:r>
      <w:r>
        <w:rPr>
          <w:position w:val="-58"/>
          <w:sz w:val="20"/>
        </w:rPr>
        <w:object w:dxaOrig="6039" w:dyaOrig="1300">
          <v:shape id="_x0000_i1043" type="#_x0000_t75" style="width:302pt;height:64.65pt" o:ole="">
            <v:imagedata r:id="rId48" o:title=""/>
          </v:shape>
          <o:OLEObject Type="Embed" ProgID="Equation" ShapeID="_x0000_i1043" DrawAspect="Content" ObjectID="_1507567885" r:id="rId49"/>
        </w:object>
      </w:r>
      <w:r>
        <w:rPr>
          <w:sz w:val="20"/>
        </w:rPr>
        <w:tab/>
      </w:r>
      <w:r>
        <w:rPr>
          <w:position w:val="-28"/>
          <w:sz w:val="20"/>
        </w:rPr>
        <w:object w:dxaOrig="5520" w:dyaOrig="600">
          <v:shape id="_x0000_i1044" type="#_x0000_t75" style="width:276pt;height:30pt" o:ole="">
            <v:imagedata r:id="rId50" o:title=""/>
          </v:shape>
          <o:OLEObject Type="Embed" ProgID="Equation" ShapeID="_x0000_i1044" DrawAspect="Content" ObjectID="_1507567886" r:id="rId51"/>
        </w:object>
      </w:r>
      <w:r>
        <w:rPr>
          <w:sz w:val="20"/>
        </w:rPr>
        <w:t xml:space="preserve"> </w:t>
      </w:r>
    </w:p>
    <w:p w:rsidR="00691B87" w:rsidRDefault="00691B87" w:rsidP="008B54B1">
      <w:pPr>
        <w:ind w:left="567" w:hanging="567"/>
        <w:jc w:val="both"/>
        <w:rPr>
          <w:sz w:val="20"/>
        </w:rPr>
      </w:pPr>
      <w:r>
        <w:rPr>
          <w:sz w:val="20"/>
        </w:rPr>
        <w:tab/>
      </w:r>
      <w:r>
        <w:rPr>
          <w:position w:val="-24"/>
          <w:sz w:val="20"/>
        </w:rPr>
        <w:object w:dxaOrig="4880" w:dyaOrig="580">
          <v:shape id="_x0000_i1045" type="#_x0000_t75" style="width:244pt;height:28.65pt" o:ole="">
            <v:imagedata r:id="rId52" o:title=""/>
          </v:shape>
          <o:OLEObject Type="Embed" ProgID="Equation" ShapeID="_x0000_i1045" DrawAspect="Content" ObjectID="_1507567887" r:id="rId53"/>
        </w:object>
      </w:r>
    </w:p>
    <w:p w:rsidR="00691B87" w:rsidRDefault="00691B87" w:rsidP="008B54B1">
      <w:pPr>
        <w:spacing w:before="60"/>
        <w:ind w:left="567" w:hanging="567"/>
        <w:jc w:val="both"/>
        <w:rPr>
          <w:sz w:val="20"/>
        </w:rPr>
      </w:pPr>
      <w:r>
        <w:rPr>
          <w:sz w:val="20"/>
        </w:rPr>
        <w:t>Then the temperatures on the two sides of the circuit board becomes</w:t>
      </w:r>
    </w:p>
    <w:p w:rsidR="00691B87" w:rsidRDefault="00691B87" w:rsidP="008B54B1">
      <w:pPr>
        <w:ind w:left="567" w:hanging="567"/>
        <w:jc w:val="center"/>
        <w:rPr>
          <w:sz w:val="20"/>
        </w:rPr>
      </w:pPr>
      <w:r>
        <w:rPr>
          <w:position w:val="-54"/>
          <w:sz w:val="20"/>
        </w:rPr>
        <w:object w:dxaOrig="7680" w:dyaOrig="1180">
          <v:shape id="_x0000_i1046" type="#_x0000_t75" style="width:384pt;height:58.65pt" o:ole="">
            <v:imagedata r:id="rId54" o:title=""/>
          </v:shape>
          <o:OLEObject Type="Embed" ProgID="Equation" ShapeID="_x0000_i1046" DrawAspect="Content" ObjectID="_1507567888" r:id="rId55"/>
        </w:object>
      </w:r>
    </w:p>
    <w:p w:rsidR="00DA58BD" w:rsidRDefault="00691B87" w:rsidP="008B54B1">
      <w:pPr>
        <w:pStyle w:val="ListParagraph"/>
        <w:ind w:left="567" w:hanging="567"/>
      </w:pPr>
      <w:r>
        <w:t>–</w:t>
      </w:r>
    </w:p>
    <w:p w:rsidR="00691B87" w:rsidRDefault="00691B87" w:rsidP="008B54B1">
      <w:pPr>
        <w:ind w:left="567" w:hanging="567"/>
      </w:pPr>
    </w:p>
    <w:p w:rsidR="00691B87" w:rsidRPr="00952083" w:rsidRDefault="00691B87" w:rsidP="008B54B1">
      <w:pPr>
        <w:pStyle w:val="Heading3"/>
        <w:ind w:left="567" w:hanging="567"/>
        <w:rPr>
          <w:sz w:val="21"/>
          <w:szCs w:val="21"/>
        </w:rPr>
      </w:pPr>
      <w:r w:rsidRPr="00952083">
        <w:rPr>
          <w:sz w:val="21"/>
          <w:szCs w:val="21"/>
        </w:rPr>
        <w:lastRenderedPageBreak/>
        <w:t>Numerical Conduction</w:t>
      </w:r>
    </w:p>
    <w:p w:rsidR="001839F6" w:rsidRDefault="001839F6" w:rsidP="008B54B1">
      <w:pPr>
        <w:pStyle w:val="ListParagraph"/>
        <w:ind w:left="567" w:hanging="567"/>
      </w:pPr>
      <w:r w:rsidRPr="00691B87">
        <w:t>(</w:t>
      </w:r>
      <w:r w:rsidRPr="00691B87">
        <w:rPr>
          <w:i/>
        </w:rPr>
        <w:t>a</w:t>
      </w:r>
      <w:r w:rsidRPr="00691B87">
        <w:t xml:space="preserve">) heat transfer in this medium is </w:t>
      </w:r>
      <w:r w:rsidRPr="00691B87">
        <w:rPr>
          <w:b/>
        </w:rPr>
        <w:t>steady</w:t>
      </w:r>
      <w:r w:rsidRPr="00691B87">
        <w:t>, (</w:t>
      </w:r>
      <w:r w:rsidRPr="00691B87">
        <w:rPr>
          <w:i/>
        </w:rPr>
        <w:t>b</w:t>
      </w:r>
      <w:r w:rsidRPr="00691B87">
        <w:t xml:space="preserve">) it is </w:t>
      </w:r>
      <w:r w:rsidRPr="00691B87">
        <w:rPr>
          <w:b/>
        </w:rPr>
        <w:t>one-dimensional</w:t>
      </w:r>
      <w:r w:rsidRPr="00691B87">
        <w:t>, (</w:t>
      </w:r>
      <w:r w:rsidRPr="00691B87">
        <w:rPr>
          <w:i/>
        </w:rPr>
        <w:t>c</w:t>
      </w:r>
      <w:r w:rsidRPr="00691B87">
        <w:t xml:space="preserve">) there </w:t>
      </w:r>
      <w:r w:rsidRPr="00691B87">
        <w:rPr>
          <w:b/>
        </w:rPr>
        <w:t>is</w:t>
      </w:r>
      <w:r w:rsidRPr="00691B87">
        <w:t xml:space="preserve"> heat generation, (</w:t>
      </w:r>
      <w:r w:rsidRPr="00691B87">
        <w:rPr>
          <w:i/>
        </w:rPr>
        <w:t>d</w:t>
      </w:r>
      <w:r w:rsidRPr="00691B87">
        <w:t xml:space="preserve">) the nodal spacing is </w:t>
      </w:r>
      <w:r w:rsidRPr="00691B87">
        <w:rPr>
          <w:b/>
        </w:rPr>
        <w:t>constant</w:t>
      </w:r>
      <w:r w:rsidRPr="00691B87">
        <w:t>, and (</w:t>
      </w:r>
      <w:r w:rsidRPr="00691B87">
        <w:rPr>
          <w:i/>
        </w:rPr>
        <w:t>e</w:t>
      </w:r>
      <w:r w:rsidRPr="00691B87">
        <w:t xml:space="preserve">) the thermal conductivity is </w:t>
      </w:r>
      <w:r w:rsidRPr="00691B87">
        <w:rPr>
          <w:b/>
        </w:rPr>
        <w:t>constant</w:t>
      </w:r>
      <w:r w:rsidRPr="00691B87">
        <w:t>.</w:t>
      </w:r>
    </w:p>
    <w:p w:rsidR="001839F6" w:rsidRPr="00691B87" w:rsidRDefault="001839F6" w:rsidP="008B54B1">
      <w:pPr>
        <w:pStyle w:val="ListParagraph"/>
        <w:spacing w:before="60"/>
        <w:ind w:left="567" w:right="-7" w:hanging="567"/>
      </w:pPr>
      <w:r w:rsidRPr="00691B87">
        <w:rPr>
          <w:b/>
          <w:i/>
          <w:iCs/>
        </w:rPr>
        <w:t>Analysis</w:t>
      </w:r>
      <w:r w:rsidRPr="00691B87">
        <w:rPr>
          <w:i/>
          <w:iCs/>
        </w:rPr>
        <w:t xml:space="preserve"> </w:t>
      </w:r>
      <w:r w:rsidRPr="00691B87">
        <w:t>Using the energy balance approach and taking the direction of all heat transfers to be towards the node under consideration, the finite difference formulations become</w:t>
      </w:r>
    </w:p>
    <w:p w:rsidR="001839F6" w:rsidRPr="00952083" w:rsidRDefault="001839F6" w:rsidP="008B54B1">
      <w:pPr>
        <w:spacing w:before="60"/>
        <w:ind w:left="1134" w:hanging="567"/>
        <w:jc w:val="both"/>
        <w:rPr>
          <w:szCs w:val="21"/>
        </w:rPr>
      </w:pPr>
      <w:r w:rsidRPr="00952083">
        <w:rPr>
          <w:szCs w:val="21"/>
        </w:rPr>
        <w:t>Node 0 (at left boundary):</w:t>
      </w:r>
      <w:r w:rsidRPr="00952083">
        <w:rPr>
          <w:szCs w:val="21"/>
        </w:rPr>
        <w:tab/>
        <w:t xml:space="preserve">      </w:t>
      </w:r>
      <w:r w:rsidRPr="00952083">
        <w:rPr>
          <w:position w:val="-22"/>
          <w:szCs w:val="21"/>
        </w:rPr>
        <w:object w:dxaOrig="4160" w:dyaOrig="560">
          <v:shape id="_x0000_i1047" type="#_x0000_t75" style="width:208pt;height:28pt" o:ole="" fillcolor="window">
            <v:imagedata r:id="rId56" o:title=""/>
          </v:shape>
          <o:OLEObject Type="Embed" ProgID="Equation.3" ShapeID="_x0000_i1047" DrawAspect="Content" ObjectID="_1507567889" r:id="rId57"/>
        </w:object>
      </w:r>
    </w:p>
    <w:p w:rsidR="001839F6" w:rsidRPr="00952083" w:rsidRDefault="001839F6" w:rsidP="008B54B1">
      <w:pPr>
        <w:spacing w:before="60"/>
        <w:ind w:left="1134" w:hanging="567"/>
        <w:jc w:val="both"/>
        <w:rPr>
          <w:szCs w:val="21"/>
        </w:rPr>
      </w:pPr>
      <w:r w:rsidRPr="00952083">
        <w:rPr>
          <w:szCs w:val="21"/>
        </w:rPr>
        <w:t xml:space="preserve">Node 1 (at the mid plane):       </w:t>
      </w:r>
      <w:r w:rsidRPr="00952083">
        <w:rPr>
          <w:position w:val="-22"/>
          <w:szCs w:val="21"/>
        </w:rPr>
        <w:object w:dxaOrig="3560" w:dyaOrig="560">
          <v:shape id="_x0000_i1048" type="#_x0000_t75" style="width:178pt;height:28pt" o:ole="" fillcolor="window">
            <v:imagedata r:id="rId58" o:title=""/>
          </v:shape>
          <o:OLEObject Type="Embed" ProgID="Equation.3" ShapeID="_x0000_i1048" DrawAspect="Content" ObjectID="_1507567890" r:id="rId59"/>
        </w:object>
      </w:r>
    </w:p>
    <w:p w:rsidR="001839F6" w:rsidRPr="00952083" w:rsidRDefault="001839F6" w:rsidP="008B54B1">
      <w:pPr>
        <w:spacing w:before="60"/>
        <w:ind w:left="1134" w:hanging="567"/>
        <w:jc w:val="both"/>
        <w:rPr>
          <w:szCs w:val="21"/>
        </w:rPr>
      </w:pPr>
      <w:r w:rsidRPr="00952083">
        <w:rPr>
          <w:szCs w:val="21"/>
        </w:rPr>
        <w:t xml:space="preserve">Node 2 (at right boundary):         </w:t>
      </w:r>
      <w:r w:rsidRPr="00952083">
        <w:rPr>
          <w:position w:val="-22"/>
          <w:szCs w:val="21"/>
        </w:rPr>
        <w:object w:dxaOrig="3900" w:dyaOrig="560">
          <v:shape id="_x0000_i1049" type="#_x0000_t75" style="width:195.35pt;height:28pt" o:ole="" fillcolor="window">
            <v:imagedata r:id="rId60" o:title=""/>
          </v:shape>
          <o:OLEObject Type="Embed" ProgID="Equation.3" ShapeID="_x0000_i1049" DrawAspect="Content" ObjectID="_1507567891" r:id="rId61"/>
        </w:object>
      </w:r>
    </w:p>
    <w:p w:rsidR="001839F6" w:rsidRPr="00952083" w:rsidRDefault="001839F6" w:rsidP="008B54B1">
      <w:pPr>
        <w:spacing w:before="60"/>
        <w:ind w:left="567" w:hanging="567"/>
        <w:jc w:val="both"/>
        <w:rPr>
          <w:b/>
          <w:szCs w:val="21"/>
        </w:rPr>
      </w:pPr>
    </w:p>
    <w:p w:rsidR="001839F6" w:rsidRPr="002E6CCA" w:rsidRDefault="001839F6" w:rsidP="002E6CCA">
      <w:pPr>
        <w:pStyle w:val="ListParagraph"/>
        <w:ind w:left="567" w:hanging="567"/>
      </w:pPr>
      <w:r w:rsidRPr="002E6CCA">
        <w:rPr>
          <w:b/>
          <w:i/>
          <w:iCs/>
        </w:rPr>
        <w:t>Analysis</w:t>
      </w:r>
      <w:r w:rsidRPr="002E6CCA">
        <w:rPr>
          <w:i/>
          <w:iCs/>
        </w:rPr>
        <w:t xml:space="preserve"> </w:t>
      </w:r>
      <w:r w:rsidRPr="002E6CCA">
        <w:t xml:space="preserve">The nodal network consists of 3 nodes, and the base temperature </w:t>
      </w:r>
      <w:r w:rsidRPr="002E6CCA">
        <w:rPr>
          <w:i/>
        </w:rPr>
        <w:t>T</w:t>
      </w:r>
      <w:r w:rsidRPr="002E6CCA">
        <w:rPr>
          <w:vertAlign w:val="subscript"/>
        </w:rPr>
        <w:t>0</w:t>
      </w:r>
      <w:r w:rsidRPr="002E6CCA">
        <w:t xml:space="preserve"> at node 0 is specified. Therefore, there are two unknowns </w:t>
      </w:r>
      <w:r w:rsidRPr="002E6CCA">
        <w:rPr>
          <w:i/>
        </w:rPr>
        <w:t>T</w:t>
      </w:r>
      <w:r w:rsidRPr="002E6CCA">
        <w:rPr>
          <w:vertAlign w:val="subscript"/>
        </w:rPr>
        <w:t>1</w:t>
      </w:r>
      <w:r w:rsidRPr="002E6CCA">
        <w:rPr>
          <w:i/>
        </w:rPr>
        <w:t xml:space="preserve"> </w:t>
      </w:r>
      <w:r w:rsidRPr="002E6CCA">
        <w:t xml:space="preserve">and </w:t>
      </w:r>
      <w:r w:rsidRPr="002E6CCA">
        <w:rPr>
          <w:i/>
        </w:rPr>
        <w:t>T</w:t>
      </w:r>
      <w:r w:rsidRPr="002E6CCA">
        <w:rPr>
          <w:vertAlign w:val="subscript"/>
        </w:rPr>
        <w:t>2</w:t>
      </w:r>
      <w:r w:rsidRPr="002E6CCA">
        <w:t>, and we need two equations to determine them. Using the energy balance approach and taking the direction of all heat transfers to be towards the node under consideration, the finite difference formulations become</w:t>
      </w:r>
    </w:p>
    <w:p w:rsidR="001839F6" w:rsidRPr="00952083" w:rsidRDefault="001839F6" w:rsidP="008B54B1">
      <w:pPr>
        <w:spacing w:before="60"/>
        <w:ind w:left="1134" w:hanging="567"/>
        <w:jc w:val="both"/>
        <w:rPr>
          <w:szCs w:val="21"/>
        </w:rPr>
      </w:pPr>
      <w:r w:rsidRPr="00952083">
        <w:rPr>
          <w:szCs w:val="21"/>
        </w:rPr>
        <w:t xml:space="preserve">Node 1 (at midpoint):    </w:t>
      </w:r>
      <w:r w:rsidR="006B1292" w:rsidRPr="006B1292">
        <w:rPr>
          <w:position w:val="-24"/>
          <w:szCs w:val="21"/>
        </w:rPr>
        <w:object w:dxaOrig="6440" w:dyaOrig="620">
          <v:shape id="_x0000_i1086" type="#_x0000_t75" style="width:322pt;height:31.35pt" o:ole="" fillcolor="window">
            <v:imagedata r:id="rId62" o:title=""/>
          </v:shape>
          <o:OLEObject Type="Embed" ProgID="Equation.3" ShapeID="_x0000_i1086" DrawAspect="Content" ObjectID="_1507567892" r:id="rId63"/>
        </w:object>
      </w:r>
    </w:p>
    <w:p w:rsidR="001839F6" w:rsidRPr="00952083" w:rsidRDefault="001839F6" w:rsidP="008B54B1">
      <w:pPr>
        <w:spacing w:before="60"/>
        <w:ind w:left="1134" w:hanging="567"/>
        <w:jc w:val="both"/>
        <w:rPr>
          <w:szCs w:val="21"/>
        </w:rPr>
      </w:pPr>
      <w:r w:rsidRPr="00952083">
        <w:rPr>
          <w:szCs w:val="21"/>
        </w:rPr>
        <w:t xml:space="preserve">Node 2 (at fin tip):      </w:t>
      </w:r>
      <w:r w:rsidRPr="00952083">
        <w:rPr>
          <w:position w:val="-22"/>
          <w:szCs w:val="21"/>
        </w:rPr>
        <w:object w:dxaOrig="5020" w:dyaOrig="560">
          <v:shape id="_x0000_i1050" type="#_x0000_t75" style="width:251.35pt;height:28pt" o:ole="" fillcolor="window">
            <v:imagedata r:id="rId64" o:title=""/>
          </v:shape>
          <o:OLEObject Type="Embed" ProgID="Equation.3" ShapeID="_x0000_i1050" DrawAspect="Content" ObjectID="_1507567893" r:id="rId65"/>
        </w:object>
      </w:r>
    </w:p>
    <w:p w:rsidR="001839F6" w:rsidRPr="00952083" w:rsidRDefault="001839F6" w:rsidP="008B54B1">
      <w:pPr>
        <w:spacing w:before="60"/>
        <w:ind w:left="1134" w:hanging="567"/>
        <w:jc w:val="both"/>
        <w:rPr>
          <w:szCs w:val="21"/>
        </w:rPr>
      </w:pPr>
      <w:r w:rsidRPr="00952083">
        <w:rPr>
          <w:szCs w:val="21"/>
        </w:rPr>
        <w:t xml:space="preserve">where </w:t>
      </w:r>
      <w:r w:rsidRPr="00952083">
        <w:rPr>
          <w:position w:val="-6"/>
          <w:szCs w:val="21"/>
        </w:rPr>
        <w:object w:dxaOrig="1120" w:dyaOrig="300">
          <v:shape id="_x0000_i1051" type="#_x0000_t75" style="width:56pt;height:15.35pt" o:ole="" fillcolor="window">
            <v:imagedata r:id="rId66" o:title=""/>
          </v:shape>
          <o:OLEObject Type="Embed" ProgID="Equation.3" ShapeID="_x0000_i1051" DrawAspect="Content" ObjectID="_1507567894" r:id="rId67"/>
        </w:object>
      </w:r>
      <w:r w:rsidRPr="00952083">
        <w:rPr>
          <w:szCs w:val="21"/>
        </w:rPr>
        <w:t xml:space="preserve"> is the cross-sectional area and  </w:t>
      </w:r>
      <w:r w:rsidRPr="00952083">
        <w:rPr>
          <w:position w:val="-10"/>
          <w:szCs w:val="21"/>
        </w:rPr>
        <w:object w:dxaOrig="700" w:dyaOrig="279">
          <v:shape id="_x0000_i1052" type="#_x0000_t75" style="width:35.35pt;height:14pt" o:ole="" fillcolor="window">
            <v:imagedata r:id="rId68" o:title=""/>
          </v:shape>
          <o:OLEObject Type="Embed" ProgID="Equation.3" ShapeID="_x0000_i1052" DrawAspect="Content" ObjectID="_1507567895" r:id="rId69"/>
        </w:object>
      </w:r>
      <w:r w:rsidRPr="00952083">
        <w:rPr>
          <w:szCs w:val="21"/>
        </w:rPr>
        <w:t xml:space="preserve"> is the perimeter of the fin.</w:t>
      </w:r>
    </w:p>
    <w:p w:rsidR="001839F6" w:rsidRPr="002E6CCA" w:rsidRDefault="001839F6" w:rsidP="002E6CCA">
      <w:pPr>
        <w:pStyle w:val="ListParagraph"/>
        <w:ind w:left="567" w:hanging="567"/>
      </w:pPr>
      <w:r w:rsidRPr="002E6CCA">
        <w:rPr>
          <w:b/>
          <w:i/>
          <w:iCs/>
        </w:rPr>
        <w:t>Properties</w:t>
      </w:r>
      <w:r w:rsidRPr="002E6CCA">
        <w:rPr>
          <w:i/>
          <w:iCs/>
        </w:rPr>
        <w:t xml:space="preserve"> </w:t>
      </w:r>
      <w:r w:rsidRPr="002E6CCA">
        <w:t xml:space="preserve">The thermal conductivity is given to be </w:t>
      </w:r>
      <w:r w:rsidRPr="002E6CCA">
        <w:rPr>
          <w:i/>
        </w:rPr>
        <w:t>k</w:t>
      </w:r>
      <w:r w:rsidRPr="002E6CCA">
        <w:t xml:space="preserve"> = 237 W/</w:t>
      </w:r>
      <w:bookmarkStart w:id="0" w:name="_GoBack"/>
      <w:bookmarkEnd w:id="0"/>
      <w:r w:rsidRPr="002E6CCA">
        <w:t>m</w:t>
      </w:r>
      <w:r w:rsidRPr="00952083">
        <w:sym w:font="Symbol" w:char="F0D7"/>
      </w:r>
      <w:r w:rsidRPr="002E6CCA">
        <w:t>°C.</w:t>
      </w:r>
    </w:p>
    <w:p w:rsidR="001839F6" w:rsidRPr="00952083" w:rsidRDefault="001839F6" w:rsidP="008B54B1">
      <w:pPr>
        <w:spacing w:before="20" w:after="20"/>
        <w:ind w:left="567"/>
        <w:jc w:val="both"/>
        <w:rPr>
          <w:szCs w:val="21"/>
        </w:rPr>
      </w:pPr>
      <w:r w:rsidRPr="00952083">
        <w:rPr>
          <w:b/>
          <w:i/>
          <w:iCs/>
          <w:szCs w:val="21"/>
        </w:rPr>
        <w:t xml:space="preserve">Analysis </w:t>
      </w:r>
      <w:r w:rsidRPr="00952083">
        <w:rPr>
          <w:i/>
          <w:iCs/>
          <w:szCs w:val="21"/>
        </w:rPr>
        <w:t xml:space="preserve"> </w:t>
      </w:r>
      <w:r w:rsidRPr="00952083">
        <w:rPr>
          <w:szCs w:val="21"/>
        </w:rPr>
        <w:t>(</w:t>
      </w:r>
      <w:r w:rsidRPr="00952083">
        <w:rPr>
          <w:i/>
          <w:iCs/>
          <w:szCs w:val="21"/>
        </w:rPr>
        <w:t>a</w:t>
      </w:r>
      <w:r w:rsidRPr="00952083">
        <w:rPr>
          <w:szCs w:val="21"/>
        </w:rPr>
        <w:t xml:space="preserve">) The nodal spacing is given to be </w:t>
      </w:r>
      <w:r w:rsidRPr="00952083">
        <w:rPr>
          <w:szCs w:val="21"/>
        </w:rPr>
        <w:sym w:font="Symbol" w:char="F044"/>
      </w:r>
      <w:r w:rsidRPr="00952083">
        <w:rPr>
          <w:i/>
          <w:szCs w:val="21"/>
        </w:rPr>
        <w:t>x</w:t>
      </w:r>
      <w:r w:rsidRPr="00952083">
        <w:rPr>
          <w:szCs w:val="21"/>
        </w:rPr>
        <w:t xml:space="preserve">=0.5 cm. Then the number of nodes </w:t>
      </w:r>
      <w:r w:rsidRPr="00952083">
        <w:rPr>
          <w:i/>
          <w:szCs w:val="21"/>
        </w:rPr>
        <w:t xml:space="preserve">M </w:t>
      </w:r>
      <w:r w:rsidRPr="00952083">
        <w:rPr>
          <w:szCs w:val="21"/>
        </w:rPr>
        <w:t>becomes</w:t>
      </w:r>
    </w:p>
    <w:p w:rsidR="001839F6" w:rsidRPr="00952083" w:rsidRDefault="001839F6" w:rsidP="008B54B1">
      <w:pPr>
        <w:spacing w:before="20" w:after="20"/>
        <w:ind w:left="567"/>
        <w:jc w:val="both"/>
        <w:rPr>
          <w:szCs w:val="21"/>
        </w:rPr>
      </w:pPr>
      <w:r w:rsidRPr="00952083">
        <w:rPr>
          <w:szCs w:val="21"/>
        </w:rPr>
        <w:tab/>
      </w:r>
      <w:r w:rsidRPr="00952083">
        <w:rPr>
          <w:position w:val="-22"/>
          <w:szCs w:val="21"/>
        </w:rPr>
        <w:object w:dxaOrig="2299" w:dyaOrig="560">
          <v:shape id="_x0000_i1053" type="#_x0000_t75" style="width:114.65pt;height:28pt" o:ole="" fillcolor="window">
            <v:imagedata r:id="rId70" o:title=""/>
          </v:shape>
          <o:OLEObject Type="Embed" ProgID="Equation.3" ShapeID="_x0000_i1053" DrawAspect="Content" ObjectID="_1507567896" r:id="rId71"/>
        </w:object>
      </w:r>
    </w:p>
    <w:p w:rsidR="001839F6" w:rsidRPr="00952083" w:rsidRDefault="001839F6" w:rsidP="008B54B1">
      <w:pPr>
        <w:spacing w:before="20" w:after="20"/>
        <w:ind w:left="567"/>
        <w:jc w:val="both"/>
        <w:rPr>
          <w:szCs w:val="21"/>
        </w:rPr>
      </w:pPr>
      <w:r w:rsidRPr="00952083">
        <w:rPr>
          <w:szCs w:val="21"/>
        </w:rPr>
        <w:t xml:space="preserve">The base temperature at node 0 is given to be </w:t>
      </w:r>
      <w:r w:rsidRPr="00952083">
        <w:rPr>
          <w:i/>
          <w:szCs w:val="21"/>
        </w:rPr>
        <w:t>T</w:t>
      </w:r>
      <w:r w:rsidRPr="00952083">
        <w:rPr>
          <w:szCs w:val="21"/>
          <w:vertAlign w:val="subscript"/>
        </w:rPr>
        <w:t>0</w:t>
      </w:r>
      <w:r w:rsidRPr="00952083">
        <w:rPr>
          <w:szCs w:val="21"/>
        </w:rPr>
        <w:t xml:space="preserve"> = 130</w:t>
      </w:r>
      <w:r w:rsidRPr="00952083">
        <w:rPr>
          <w:szCs w:val="21"/>
        </w:rPr>
        <w:sym w:font="Symbol" w:char="F0B0"/>
      </w:r>
      <w:r w:rsidRPr="00952083">
        <w:rPr>
          <w:szCs w:val="21"/>
        </w:rPr>
        <w:t>C. This problem involves 4 unknown nodal temperatures, and thus we need to have 4 equations to determine them uniquely.  Nodes 1, 2, and 3 are interior nodes, and thus for them we can use the general finite difference relation expressed as</w:t>
      </w:r>
    </w:p>
    <w:p w:rsidR="001839F6" w:rsidRPr="00952083" w:rsidRDefault="001839F6" w:rsidP="008B54B1">
      <w:pPr>
        <w:spacing w:before="20" w:after="20"/>
        <w:ind w:left="567"/>
        <w:jc w:val="both"/>
        <w:rPr>
          <w:szCs w:val="21"/>
        </w:rPr>
      </w:pPr>
      <w:r w:rsidRPr="00952083">
        <w:rPr>
          <w:szCs w:val="21"/>
        </w:rPr>
        <w:t xml:space="preserve">  </w:t>
      </w:r>
      <w:r w:rsidRPr="00952083">
        <w:rPr>
          <w:position w:val="-22"/>
          <w:szCs w:val="21"/>
        </w:rPr>
        <w:object w:dxaOrig="4239" w:dyaOrig="560">
          <v:shape id="_x0000_i1054" type="#_x0000_t75" style="width:212pt;height:28pt" o:ole="" fillcolor="window">
            <v:imagedata r:id="rId72" o:title=""/>
          </v:shape>
          <o:OLEObject Type="Embed" ProgID="Equation.3" ShapeID="_x0000_i1054" DrawAspect="Content" ObjectID="_1507567897" r:id="rId73"/>
        </w:object>
      </w:r>
      <w:r w:rsidRPr="00952083">
        <w:rPr>
          <w:szCs w:val="21"/>
        </w:rPr>
        <w:t xml:space="preserve"> </w:t>
      </w:r>
      <w:r w:rsidRPr="00952083">
        <w:rPr>
          <w:szCs w:val="21"/>
        </w:rPr>
        <w:sym w:font="Symbol" w:char="F0AE"/>
      </w:r>
      <w:r w:rsidRPr="00952083">
        <w:rPr>
          <w:szCs w:val="21"/>
        </w:rPr>
        <w:t xml:space="preserve"> </w:t>
      </w:r>
      <w:r w:rsidRPr="00952083">
        <w:rPr>
          <w:position w:val="-10"/>
          <w:szCs w:val="21"/>
        </w:rPr>
        <w:object w:dxaOrig="3840" w:dyaOrig="340">
          <v:shape id="_x0000_i1055" type="#_x0000_t75" style="width:192pt;height:17.35pt" o:ole="" fillcolor="window">
            <v:imagedata r:id="rId74" o:title=""/>
          </v:shape>
          <o:OLEObject Type="Embed" ProgID="Equation.3" ShapeID="_x0000_i1055" DrawAspect="Content" ObjectID="_1507567898" r:id="rId75"/>
        </w:object>
      </w:r>
    </w:p>
    <w:p w:rsidR="001839F6" w:rsidRPr="00952083" w:rsidRDefault="001839F6" w:rsidP="008B54B1">
      <w:pPr>
        <w:pStyle w:val="BodyText0"/>
        <w:spacing w:before="20" w:after="20"/>
        <w:ind w:left="567" w:right="2970"/>
        <w:rPr>
          <w:szCs w:val="21"/>
        </w:rPr>
      </w:pPr>
      <w:r w:rsidRPr="00952083">
        <w:rPr>
          <w:szCs w:val="21"/>
        </w:rPr>
        <w:t>The finite difference equation for node 4 at the fin tip is obtained by applying an energy balance on the half volume element about that node. Then,</w:t>
      </w:r>
    </w:p>
    <w:p w:rsidR="001839F6" w:rsidRPr="00952083" w:rsidRDefault="001839F6" w:rsidP="008B54B1">
      <w:pPr>
        <w:spacing w:before="20" w:after="20"/>
        <w:ind w:left="567"/>
        <w:jc w:val="both"/>
        <w:rPr>
          <w:szCs w:val="21"/>
        </w:rPr>
      </w:pPr>
      <w:r w:rsidRPr="00952083">
        <w:rPr>
          <w:i/>
          <w:szCs w:val="21"/>
        </w:rPr>
        <w:t>m</w:t>
      </w:r>
      <w:r w:rsidRPr="00952083">
        <w:rPr>
          <w:szCs w:val="21"/>
        </w:rPr>
        <w:t xml:space="preserve">= 1: </w:t>
      </w:r>
      <w:r w:rsidRPr="00952083">
        <w:rPr>
          <w:position w:val="-10"/>
          <w:szCs w:val="21"/>
        </w:rPr>
        <w:object w:dxaOrig="3379" w:dyaOrig="340">
          <v:shape id="_x0000_i1056" type="#_x0000_t75" style="width:168.65pt;height:17.35pt" o:ole="" fillcolor="window">
            <v:imagedata r:id="rId76" o:title=""/>
          </v:shape>
          <o:OLEObject Type="Embed" ProgID="Equation.3" ShapeID="_x0000_i1056" DrawAspect="Content" ObjectID="_1507567899" r:id="rId77"/>
        </w:object>
      </w:r>
    </w:p>
    <w:p w:rsidR="001839F6" w:rsidRPr="00952083" w:rsidRDefault="001839F6" w:rsidP="008B54B1">
      <w:pPr>
        <w:spacing w:before="20" w:after="20"/>
        <w:ind w:left="567"/>
        <w:jc w:val="both"/>
        <w:rPr>
          <w:szCs w:val="21"/>
        </w:rPr>
      </w:pPr>
      <w:r w:rsidRPr="00952083">
        <w:rPr>
          <w:i/>
          <w:szCs w:val="21"/>
        </w:rPr>
        <w:t>m</w:t>
      </w:r>
      <w:r w:rsidRPr="00952083">
        <w:rPr>
          <w:szCs w:val="21"/>
        </w:rPr>
        <w:t xml:space="preserve">= 2: </w:t>
      </w:r>
      <w:r w:rsidRPr="00952083">
        <w:rPr>
          <w:position w:val="-10"/>
          <w:szCs w:val="21"/>
        </w:rPr>
        <w:object w:dxaOrig="3400" w:dyaOrig="340">
          <v:shape id="_x0000_i1057" type="#_x0000_t75" style="width:170pt;height:17.35pt" o:ole="" fillcolor="window">
            <v:imagedata r:id="rId78" o:title=""/>
          </v:shape>
          <o:OLEObject Type="Embed" ProgID="Equation.3" ShapeID="_x0000_i1057" DrawAspect="Content" ObjectID="_1507567900" r:id="rId79"/>
        </w:object>
      </w:r>
    </w:p>
    <w:p w:rsidR="001839F6" w:rsidRPr="00952083" w:rsidRDefault="001839F6" w:rsidP="008B54B1">
      <w:pPr>
        <w:spacing w:before="20" w:after="20"/>
        <w:ind w:left="567"/>
        <w:jc w:val="both"/>
        <w:rPr>
          <w:szCs w:val="21"/>
        </w:rPr>
      </w:pPr>
      <w:r w:rsidRPr="00952083">
        <w:rPr>
          <w:i/>
          <w:szCs w:val="21"/>
        </w:rPr>
        <w:t>m</w:t>
      </w:r>
      <w:r w:rsidRPr="00952083">
        <w:rPr>
          <w:szCs w:val="21"/>
        </w:rPr>
        <w:t xml:space="preserve">= 3: </w:t>
      </w:r>
      <w:r w:rsidRPr="00952083">
        <w:rPr>
          <w:position w:val="-10"/>
          <w:szCs w:val="21"/>
        </w:rPr>
        <w:object w:dxaOrig="3420" w:dyaOrig="340">
          <v:shape id="_x0000_i1058" type="#_x0000_t75" style="width:172pt;height:17.35pt" o:ole="" fillcolor="window">
            <v:imagedata r:id="rId80" o:title=""/>
          </v:shape>
          <o:OLEObject Type="Embed" ProgID="Equation.3" ShapeID="_x0000_i1058" DrawAspect="Content" ObjectID="_1507567901" r:id="rId81"/>
        </w:object>
      </w:r>
    </w:p>
    <w:p w:rsidR="001839F6" w:rsidRPr="00952083" w:rsidRDefault="001839F6" w:rsidP="008B54B1">
      <w:pPr>
        <w:spacing w:before="20" w:after="20"/>
        <w:ind w:left="567"/>
        <w:jc w:val="both"/>
        <w:rPr>
          <w:szCs w:val="21"/>
        </w:rPr>
      </w:pPr>
      <w:r w:rsidRPr="00952083">
        <w:rPr>
          <w:szCs w:val="21"/>
        </w:rPr>
        <w:t xml:space="preserve">Node 4:      </w:t>
      </w:r>
      <w:r w:rsidRPr="00952083">
        <w:rPr>
          <w:position w:val="-22"/>
          <w:szCs w:val="21"/>
        </w:rPr>
        <w:object w:dxaOrig="3300" w:dyaOrig="560">
          <v:shape id="_x0000_i1059" type="#_x0000_t75" style="width:165.35pt;height:28pt" o:ole="" fillcolor="window">
            <v:imagedata r:id="rId82" o:title=""/>
          </v:shape>
          <o:OLEObject Type="Embed" ProgID="Equation.3" ShapeID="_x0000_i1059" DrawAspect="Content" ObjectID="_1507567902" r:id="rId83"/>
        </w:object>
      </w:r>
    </w:p>
    <w:p w:rsidR="001839F6" w:rsidRPr="00952083" w:rsidRDefault="001839F6" w:rsidP="008B54B1">
      <w:pPr>
        <w:spacing w:before="20" w:after="20"/>
        <w:ind w:left="567"/>
        <w:jc w:val="both"/>
        <w:rPr>
          <w:szCs w:val="21"/>
        </w:rPr>
      </w:pPr>
      <w:r w:rsidRPr="00952083">
        <w:rPr>
          <w:szCs w:val="21"/>
        </w:rPr>
        <w:t>where</w:t>
      </w:r>
      <w:r w:rsidRPr="00952083">
        <w:rPr>
          <w:szCs w:val="21"/>
        </w:rPr>
        <w:tab/>
      </w:r>
      <w:r w:rsidRPr="00952083">
        <w:rPr>
          <w:position w:val="-10"/>
          <w:szCs w:val="21"/>
        </w:rPr>
        <w:object w:dxaOrig="6180" w:dyaOrig="340">
          <v:shape id="_x0000_i1060" type="#_x0000_t75" style="width:309.35pt;height:17.35pt" o:ole="" fillcolor="window">
            <v:imagedata r:id="rId84" o:title=""/>
          </v:shape>
          <o:OLEObject Type="Embed" ProgID="Equation.3" ShapeID="_x0000_i1060" DrawAspect="Content" ObjectID="_1507567903" r:id="rId85"/>
        </w:object>
      </w:r>
    </w:p>
    <w:p w:rsidR="001839F6" w:rsidRPr="00952083" w:rsidRDefault="001839F6" w:rsidP="008B54B1">
      <w:pPr>
        <w:spacing w:before="20" w:after="20"/>
        <w:ind w:left="567"/>
        <w:jc w:val="both"/>
        <w:rPr>
          <w:szCs w:val="21"/>
        </w:rPr>
      </w:pPr>
      <w:r w:rsidRPr="00952083">
        <w:rPr>
          <w:szCs w:val="21"/>
        </w:rPr>
        <w:t xml:space="preserve">and </w:t>
      </w:r>
      <w:r w:rsidRPr="00952083">
        <w:rPr>
          <w:szCs w:val="21"/>
        </w:rPr>
        <w:tab/>
      </w:r>
      <w:r w:rsidRPr="00952083">
        <w:rPr>
          <w:position w:val="-10"/>
          <w:szCs w:val="21"/>
        </w:rPr>
        <w:object w:dxaOrig="5420" w:dyaOrig="340">
          <v:shape id="_x0000_i1061" type="#_x0000_t75" style="width:271.35pt;height:17.35pt" o:ole="" fillcolor="window">
            <v:imagedata r:id="rId86" o:title=""/>
          </v:shape>
          <o:OLEObject Type="Embed" ProgID="Equation.3" ShapeID="_x0000_i1061" DrawAspect="Content" ObjectID="_1507567904" r:id="rId87"/>
        </w:object>
      </w:r>
      <w:r w:rsidRPr="00952083">
        <w:rPr>
          <w:szCs w:val="21"/>
        </w:rPr>
        <w:t>.</w:t>
      </w:r>
    </w:p>
    <w:p w:rsidR="001839F6" w:rsidRPr="00952083" w:rsidRDefault="001839F6" w:rsidP="008B54B1">
      <w:pPr>
        <w:spacing w:before="20" w:after="20"/>
        <w:ind w:left="567"/>
        <w:jc w:val="both"/>
        <w:rPr>
          <w:szCs w:val="21"/>
        </w:rPr>
      </w:pPr>
      <w:r w:rsidRPr="00952083">
        <w:rPr>
          <w:szCs w:val="21"/>
        </w:rPr>
        <w:t>This system of 4 equations with 4 unknowns constitute the finite difference formulation of the problem.</w:t>
      </w:r>
    </w:p>
    <w:p w:rsidR="001839F6" w:rsidRPr="00952083" w:rsidRDefault="001839F6" w:rsidP="008B54B1">
      <w:pPr>
        <w:spacing w:before="20" w:after="20"/>
        <w:ind w:left="567"/>
        <w:jc w:val="both"/>
        <w:rPr>
          <w:szCs w:val="21"/>
        </w:rPr>
      </w:pPr>
      <w:r w:rsidRPr="00952083">
        <w:rPr>
          <w:szCs w:val="21"/>
        </w:rPr>
        <w:t>(</w:t>
      </w:r>
      <w:r w:rsidRPr="00952083">
        <w:rPr>
          <w:i/>
          <w:szCs w:val="21"/>
        </w:rPr>
        <w:t>b</w:t>
      </w:r>
      <w:r w:rsidRPr="00952083">
        <w:rPr>
          <w:szCs w:val="21"/>
        </w:rPr>
        <w:t>) The nodal temperatures under steady conditions are determined by solving the 4 equations above simultaneously with an equation solver to be</w:t>
      </w:r>
    </w:p>
    <w:p w:rsidR="001839F6" w:rsidRPr="00952083" w:rsidRDefault="001839F6" w:rsidP="008B54B1">
      <w:pPr>
        <w:spacing w:before="20" w:after="20"/>
        <w:ind w:left="567"/>
        <w:rPr>
          <w:b/>
          <w:szCs w:val="21"/>
        </w:rPr>
      </w:pPr>
      <w:r w:rsidRPr="00952083">
        <w:rPr>
          <w:b/>
          <w:i/>
          <w:szCs w:val="21"/>
        </w:rPr>
        <w:t xml:space="preserve"> </w:t>
      </w:r>
      <w:r w:rsidRPr="00952083">
        <w:rPr>
          <w:b/>
          <w:szCs w:val="21"/>
        </w:rPr>
        <w:t xml:space="preserve"> </w:t>
      </w:r>
      <w:r w:rsidRPr="00952083">
        <w:rPr>
          <w:b/>
          <w:i/>
          <w:szCs w:val="21"/>
        </w:rPr>
        <w:t>T</w:t>
      </w:r>
      <w:r w:rsidRPr="00952083">
        <w:rPr>
          <w:b/>
          <w:szCs w:val="21"/>
          <w:vertAlign w:val="subscript"/>
        </w:rPr>
        <w:t>1</w:t>
      </w:r>
      <w:r w:rsidRPr="00952083">
        <w:rPr>
          <w:b/>
          <w:szCs w:val="21"/>
        </w:rPr>
        <w:t xml:space="preserve"> =129.2</w:t>
      </w:r>
      <w:r w:rsidRPr="00952083">
        <w:rPr>
          <w:b/>
          <w:szCs w:val="21"/>
        </w:rPr>
        <w:sym w:font="Symbol" w:char="F0B0"/>
      </w:r>
      <w:r w:rsidRPr="00952083">
        <w:rPr>
          <w:b/>
          <w:szCs w:val="21"/>
        </w:rPr>
        <w:t xml:space="preserve">C, </w:t>
      </w:r>
      <w:r w:rsidRPr="00952083">
        <w:rPr>
          <w:b/>
          <w:i/>
          <w:szCs w:val="21"/>
        </w:rPr>
        <w:t xml:space="preserve">    T</w:t>
      </w:r>
      <w:r w:rsidRPr="00952083">
        <w:rPr>
          <w:b/>
          <w:szCs w:val="21"/>
          <w:vertAlign w:val="subscript"/>
        </w:rPr>
        <w:t>2</w:t>
      </w:r>
      <w:r w:rsidRPr="00952083">
        <w:rPr>
          <w:b/>
          <w:szCs w:val="21"/>
        </w:rPr>
        <w:t xml:space="preserve"> =128.7</w:t>
      </w:r>
      <w:r w:rsidRPr="00952083">
        <w:rPr>
          <w:b/>
          <w:szCs w:val="21"/>
        </w:rPr>
        <w:sym w:font="Symbol" w:char="F0B0"/>
      </w:r>
      <w:r w:rsidRPr="00952083">
        <w:rPr>
          <w:b/>
          <w:szCs w:val="21"/>
        </w:rPr>
        <w:t xml:space="preserve">C,    </w:t>
      </w:r>
      <w:r w:rsidRPr="00952083">
        <w:rPr>
          <w:b/>
          <w:i/>
          <w:szCs w:val="21"/>
        </w:rPr>
        <w:t>T</w:t>
      </w:r>
      <w:r w:rsidRPr="00952083">
        <w:rPr>
          <w:b/>
          <w:szCs w:val="21"/>
          <w:vertAlign w:val="subscript"/>
        </w:rPr>
        <w:t>3</w:t>
      </w:r>
      <w:r w:rsidRPr="00952083">
        <w:rPr>
          <w:b/>
          <w:szCs w:val="21"/>
        </w:rPr>
        <w:t xml:space="preserve"> =128.3</w:t>
      </w:r>
      <w:r w:rsidRPr="00952083">
        <w:rPr>
          <w:b/>
          <w:szCs w:val="21"/>
        </w:rPr>
        <w:sym w:font="Symbol" w:char="F0B0"/>
      </w:r>
      <w:r w:rsidRPr="00952083">
        <w:rPr>
          <w:b/>
          <w:szCs w:val="21"/>
        </w:rPr>
        <w:t>C,</w:t>
      </w:r>
      <w:r w:rsidRPr="00952083">
        <w:rPr>
          <w:b/>
          <w:i/>
          <w:szCs w:val="21"/>
        </w:rPr>
        <w:t xml:space="preserve">    T</w:t>
      </w:r>
      <w:r w:rsidRPr="00952083">
        <w:rPr>
          <w:b/>
          <w:szCs w:val="21"/>
          <w:vertAlign w:val="subscript"/>
        </w:rPr>
        <w:t>4</w:t>
      </w:r>
      <w:r w:rsidRPr="00952083">
        <w:rPr>
          <w:b/>
          <w:szCs w:val="21"/>
        </w:rPr>
        <w:t xml:space="preserve"> =128.2</w:t>
      </w:r>
      <w:r w:rsidRPr="00952083">
        <w:rPr>
          <w:b/>
          <w:szCs w:val="21"/>
        </w:rPr>
        <w:sym w:font="Symbol" w:char="F0B0"/>
      </w:r>
      <w:r w:rsidRPr="00952083">
        <w:rPr>
          <w:b/>
          <w:szCs w:val="21"/>
        </w:rPr>
        <w:t xml:space="preserve">C </w:t>
      </w:r>
    </w:p>
    <w:p w:rsidR="001839F6" w:rsidRPr="00952083" w:rsidRDefault="001839F6" w:rsidP="008B54B1">
      <w:pPr>
        <w:spacing w:before="20" w:after="20"/>
        <w:ind w:left="567"/>
        <w:jc w:val="both"/>
        <w:rPr>
          <w:szCs w:val="21"/>
        </w:rPr>
      </w:pPr>
      <w:r w:rsidRPr="00952083">
        <w:rPr>
          <w:szCs w:val="21"/>
        </w:rPr>
        <w:t>(</w:t>
      </w:r>
      <w:r w:rsidRPr="00952083">
        <w:rPr>
          <w:i/>
          <w:szCs w:val="21"/>
        </w:rPr>
        <w:t>c</w:t>
      </w:r>
      <w:r w:rsidRPr="00952083">
        <w:rPr>
          <w:szCs w:val="21"/>
        </w:rPr>
        <w:t xml:space="preserve">) The rate of heat transfer from a single fin is simply the sum of the heat transfer from each nodal element,  </w:t>
      </w:r>
    </w:p>
    <w:p w:rsidR="001839F6" w:rsidRPr="00952083" w:rsidRDefault="001839F6" w:rsidP="008B54B1">
      <w:pPr>
        <w:spacing w:before="20" w:after="20"/>
        <w:ind w:left="567"/>
        <w:jc w:val="center"/>
        <w:rPr>
          <w:szCs w:val="21"/>
        </w:rPr>
      </w:pPr>
      <w:r w:rsidRPr="00952083">
        <w:rPr>
          <w:position w:val="-44"/>
          <w:szCs w:val="21"/>
        </w:rPr>
        <w:object w:dxaOrig="7220" w:dyaOrig="980">
          <v:shape id="_x0000_i1062" type="#_x0000_t75" style="width:361.35pt;height:49.35pt" o:ole="" fillcolor="window">
            <v:imagedata r:id="rId88" o:title=""/>
          </v:shape>
          <o:OLEObject Type="Embed" ProgID="Equation.3" ShapeID="_x0000_i1062" DrawAspect="Content" ObjectID="_1507567905" r:id="rId89"/>
        </w:object>
      </w:r>
    </w:p>
    <w:p w:rsidR="001839F6" w:rsidRPr="00952083" w:rsidRDefault="001839F6" w:rsidP="008B54B1">
      <w:pPr>
        <w:spacing w:before="20" w:after="20"/>
        <w:ind w:left="567"/>
        <w:jc w:val="both"/>
        <w:rPr>
          <w:szCs w:val="21"/>
        </w:rPr>
      </w:pPr>
      <w:r w:rsidRPr="00952083">
        <w:rPr>
          <w:szCs w:val="21"/>
        </w:rPr>
        <w:t>(</w:t>
      </w:r>
      <w:r w:rsidRPr="00952083">
        <w:rPr>
          <w:i/>
          <w:szCs w:val="21"/>
        </w:rPr>
        <w:t>d</w:t>
      </w:r>
      <w:r w:rsidRPr="00952083">
        <w:rPr>
          <w:szCs w:val="21"/>
        </w:rPr>
        <w:t>) The number of fins on the surface is</w:t>
      </w:r>
    </w:p>
    <w:p w:rsidR="001839F6" w:rsidRPr="00952083" w:rsidRDefault="001839F6" w:rsidP="008B54B1">
      <w:pPr>
        <w:spacing w:before="20" w:after="20"/>
        <w:ind w:left="567"/>
        <w:rPr>
          <w:szCs w:val="21"/>
        </w:rPr>
      </w:pPr>
      <w:r w:rsidRPr="00952083">
        <w:rPr>
          <w:position w:val="-26"/>
          <w:szCs w:val="21"/>
        </w:rPr>
        <w:object w:dxaOrig="5780" w:dyaOrig="600">
          <v:shape id="_x0000_i1063" type="#_x0000_t75" style="width:289.35pt;height:30pt" o:ole="" fillcolor="window">
            <v:imagedata r:id="rId90" o:title=""/>
          </v:shape>
          <o:OLEObject Type="Embed" ProgID="Equation.3" ShapeID="_x0000_i1063" DrawAspect="Content" ObjectID="_1507567906" r:id="rId91"/>
        </w:object>
      </w:r>
    </w:p>
    <w:p w:rsidR="001839F6" w:rsidRPr="00952083" w:rsidRDefault="001839F6" w:rsidP="008B54B1">
      <w:pPr>
        <w:spacing w:before="20" w:after="20"/>
        <w:ind w:left="567"/>
        <w:jc w:val="both"/>
        <w:rPr>
          <w:noProof/>
          <w:szCs w:val="21"/>
        </w:rPr>
      </w:pPr>
      <w:r w:rsidRPr="00952083">
        <w:rPr>
          <w:noProof/>
          <w:szCs w:val="21"/>
        </w:rPr>
        <w:t xml:space="preserve"> Then the rate of heat tranfer from the fins, the unfinned portion, and the entire finned surface become</w:t>
      </w:r>
    </w:p>
    <w:p w:rsidR="001839F6" w:rsidRPr="00952083" w:rsidRDefault="001839F6" w:rsidP="008B54B1">
      <w:pPr>
        <w:ind w:left="567"/>
        <w:rPr>
          <w:szCs w:val="21"/>
        </w:rPr>
      </w:pPr>
      <w:r w:rsidRPr="00952083">
        <w:rPr>
          <w:position w:val="-48"/>
          <w:szCs w:val="21"/>
        </w:rPr>
        <w:object w:dxaOrig="7420" w:dyaOrig="1080">
          <v:shape id="_x0000_i1064" type="#_x0000_t75" style="width:371.35pt;height:54pt" o:ole="" fillcolor="window">
            <v:imagedata r:id="rId92" o:title=""/>
          </v:shape>
          <o:OLEObject Type="Embed" ProgID="Equation.3" ShapeID="_x0000_i1064" DrawAspect="Content" ObjectID="_1507567907" r:id="rId93"/>
        </w:object>
      </w:r>
    </w:p>
    <w:p w:rsidR="001839F6" w:rsidRPr="00952083" w:rsidRDefault="001839F6" w:rsidP="008B54B1">
      <w:pPr>
        <w:ind w:left="567" w:hanging="567"/>
        <w:rPr>
          <w:szCs w:val="21"/>
        </w:rPr>
      </w:pPr>
    </w:p>
    <w:p w:rsidR="001839F6" w:rsidRDefault="001839F6" w:rsidP="008B54B1">
      <w:pPr>
        <w:pStyle w:val="ListParagraph"/>
        <w:ind w:left="567" w:hanging="567"/>
      </w:pPr>
      <w:r w:rsidRPr="00691B87">
        <w:t>Heat transfer is steady, (</w:t>
      </w:r>
      <w:r w:rsidRPr="00691B87">
        <w:rPr>
          <w:i/>
        </w:rPr>
        <w:t>b</w:t>
      </w:r>
      <w:r w:rsidRPr="00691B87">
        <w:t>) heat transfer is two-dimensional, (</w:t>
      </w:r>
      <w:r w:rsidRPr="00691B87">
        <w:rPr>
          <w:i/>
        </w:rPr>
        <w:t>c</w:t>
      </w:r>
      <w:r w:rsidRPr="00691B87">
        <w:t>) there is</w:t>
      </w:r>
      <w:r w:rsidR="00691B87">
        <w:t xml:space="preserve"> no</w:t>
      </w:r>
      <w:r w:rsidRPr="00691B87">
        <w:t xml:space="preserve"> heat generation in the medium, (</w:t>
      </w:r>
      <w:r w:rsidRPr="00691B87">
        <w:rPr>
          <w:i/>
        </w:rPr>
        <w:t>d</w:t>
      </w:r>
      <w:r w:rsidRPr="00691B87">
        <w:t>) the nodal spacing is constant, and (</w:t>
      </w:r>
      <w:r w:rsidRPr="00691B87">
        <w:rPr>
          <w:i/>
        </w:rPr>
        <w:t>e</w:t>
      </w:r>
      <w:r w:rsidRPr="00691B87">
        <w:t>) the thermal conductivity of the medium is constant.</w:t>
      </w:r>
    </w:p>
    <w:p w:rsidR="005154E9" w:rsidRPr="00691B87" w:rsidRDefault="00691B87" w:rsidP="008B54B1">
      <w:pPr>
        <w:pStyle w:val="ListParagraph"/>
        <w:ind w:left="567" w:hanging="567"/>
      </w:pPr>
      <w:r w:rsidRPr="00691B87">
        <w:rPr>
          <w:b/>
          <w:i/>
          <w:iCs/>
        </w:rPr>
        <w:t>Analysis</w:t>
      </w:r>
      <w:r w:rsidR="005154E9" w:rsidRPr="00691B87">
        <w:rPr>
          <w:i/>
          <w:iCs/>
        </w:rPr>
        <w:t xml:space="preserve"> </w:t>
      </w:r>
      <w:r w:rsidR="005154E9" w:rsidRPr="00691B87">
        <w:t xml:space="preserve">The nodal spacing is given to be </w:t>
      </w:r>
      <w:r w:rsidR="005154E9" w:rsidRPr="00952083">
        <w:sym w:font="Symbol" w:char="F044"/>
      </w:r>
      <w:r w:rsidR="005154E9" w:rsidRPr="00691B87">
        <w:rPr>
          <w:i/>
        </w:rPr>
        <w:t>x</w:t>
      </w:r>
      <w:r w:rsidR="005154E9" w:rsidRPr="00691B87">
        <w:t>=</w:t>
      </w:r>
      <w:r w:rsidR="005154E9" w:rsidRPr="00952083">
        <w:sym w:font="Symbol" w:char="F044"/>
      </w:r>
      <w:r w:rsidR="005154E9" w:rsidRPr="00691B87">
        <w:rPr>
          <w:i/>
        </w:rPr>
        <w:t>x</w:t>
      </w:r>
      <w:r w:rsidR="005154E9" w:rsidRPr="00691B87">
        <w:t>=</w:t>
      </w:r>
      <w:r w:rsidR="005154E9" w:rsidRPr="00691B87">
        <w:rPr>
          <w:i/>
        </w:rPr>
        <w:t>l</w:t>
      </w:r>
      <w:r w:rsidR="005154E9" w:rsidRPr="00691B87">
        <w:t xml:space="preserve">=0.01 m, and the general finite difference form of an interior node for steady two-dimensional heat conduction for the case of no heat generation is expressed as </w:t>
      </w:r>
    </w:p>
    <w:p w:rsidR="005154E9" w:rsidRPr="00952083" w:rsidRDefault="005154E9" w:rsidP="008B54B1">
      <w:pPr>
        <w:spacing w:before="60"/>
        <w:ind w:left="567" w:right="-1"/>
        <w:jc w:val="both"/>
        <w:rPr>
          <w:szCs w:val="21"/>
        </w:rPr>
      </w:pPr>
      <w:r w:rsidRPr="00952083">
        <w:rPr>
          <w:position w:val="-22"/>
          <w:szCs w:val="21"/>
        </w:rPr>
        <w:object w:dxaOrig="7600" w:dyaOrig="600">
          <v:shape id="_x0000_i1065" type="#_x0000_t75" style="width:379.35pt;height:30pt" o:ole="" fillcolor="window">
            <v:imagedata r:id="rId94" o:title=""/>
          </v:shape>
          <o:OLEObject Type="Embed" ProgID="Equation.3" ShapeID="_x0000_i1065" DrawAspect="Content" ObjectID="_1507567908" r:id="rId95"/>
        </w:object>
      </w:r>
    </w:p>
    <w:p w:rsidR="005154E9" w:rsidRPr="00952083" w:rsidRDefault="005154E9" w:rsidP="008B54B1">
      <w:pPr>
        <w:spacing w:before="60"/>
        <w:ind w:left="567" w:right="-1"/>
        <w:jc w:val="both"/>
        <w:rPr>
          <w:szCs w:val="21"/>
        </w:rPr>
      </w:pPr>
      <w:r w:rsidRPr="00952083">
        <w:rPr>
          <w:szCs w:val="21"/>
        </w:rPr>
        <w:t>There is symmetry about the horizontal, vertical, and diagonal lines passing through the midpoint, and thus we need to consider only 1/8</w:t>
      </w:r>
      <w:r w:rsidRPr="00952083">
        <w:rPr>
          <w:szCs w:val="21"/>
          <w:vertAlign w:val="superscript"/>
        </w:rPr>
        <w:t>th</w:t>
      </w:r>
      <w:r w:rsidRPr="00952083">
        <w:rPr>
          <w:szCs w:val="21"/>
        </w:rPr>
        <w:t xml:space="preserve"> of the region. Then,</w:t>
      </w:r>
    </w:p>
    <w:p w:rsidR="005154E9" w:rsidRPr="00952083" w:rsidRDefault="005154E9" w:rsidP="008B54B1">
      <w:pPr>
        <w:spacing w:before="60"/>
        <w:ind w:left="567" w:right="-1"/>
        <w:jc w:val="both"/>
        <w:rPr>
          <w:szCs w:val="21"/>
        </w:rPr>
      </w:pPr>
      <w:r w:rsidRPr="00952083">
        <w:rPr>
          <w:position w:val="-26"/>
          <w:szCs w:val="21"/>
        </w:rPr>
        <w:object w:dxaOrig="1480" w:dyaOrig="620">
          <v:shape id="_x0000_i1066" type="#_x0000_t75" style="width:74pt;height:31.35pt" o:ole="" fillcolor="window">
            <v:imagedata r:id="rId96" o:title=""/>
          </v:shape>
          <o:OLEObject Type="Embed" ProgID="Equation.3" ShapeID="_x0000_i1066" DrawAspect="Content" ObjectID="_1507567909" r:id="rId97"/>
        </w:object>
      </w:r>
    </w:p>
    <w:p w:rsidR="005154E9" w:rsidRPr="00952083" w:rsidRDefault="005154E9" w:rsidP="008B54B1">
      <w:pPr>
        <w:spacing w:before="60"/>
        <w:ind w:left="567" w:right="-1"/>
        <w:jc w:val="both"/>
        <w:rPr>
          <w:szCs w:val="21"/>
        </w:rPr>
      </w:pPr>
      <w:r w:rsidRPr="00952083">
        <w:rPr>
          <w:szCs w:val="21"/>
        </w:rPr>
        <w:t xml:space="preserve">Therefore, there are there are only 3 unknown nodal temperatures, </w:t>
      </w:r>
      <w:r w:rsidRPr="00952083">
        <w:rPr>
          <w:position w:val="-10"/>
          <w:szCs w:val="21"/>
        </w:rPr>
        <w:object w:dxaOrig="1120" w:dyaOrig="300">
          <v:shape id="_x0000_i1067" type="#_x0000_t75" style="width:56pt;height:15.35pt" o:ole="" fillcolor="window">
            <v:imagedata r:id="rId98" o:title=""/>
          </v:shape>
          <o:OLEObject Type="Embed" ProgID="Equation.3" ShapeID="_x0000_i1067" DrawAspect="Content" ObjectID="_1507567910" r:id="rId99"/>
        </w:object>
      </w:r>
      <w:r w:rsidRPr="00952083">
        <w:rPr>
          <w:szCs w:val="21"/>
        </w:rPr>
        <w:t>, and thus we need only 3  equations to determine them uniquely. Also, we can replace the symmetry lines by insulation and utilize the mirror-image concept when writing the finite difference equations for the interior nodes.</w:t>
      </w:r>
    </w:p>
    <w:p w:rsidR="005154E9" w:rsidRPr="00952083" w:rsidRDefault="005154E9" w:rsidP="008B54B1">
      <w:pPr>
        <w:spacing w:before="60"/>
        <w:ind w:left="567" w:right="-1"/>
        <w:jc w:val="both"/>
        <w:rPr>
          <w:szCs w:val="21"/>
        </w:rPr>
      </w:pPr>
      <w:r w:rsidRPr="00952083">
        <w:rPr>
          <w:position w:val="-40"/>
          <w:szCs w:val="21"/>
        </w:rPr>
        <w:object w:dxaOrig="4060" w:dyaOrig="900">
          <v:shape id="_x0000_i1068" type="#_x0000_t75" style="width:203.35pt;height:45.35pt" o:ole="" fillcolor="window">
            <v:imagedata r:id="rId100" o:title=""/>
          </v:shape>
          <o:OLEObject Type="Embed" ProgID="Equation.3" ShapeID="_x0000_i1068" DrawAspect="Content" ObjectID="_1507567911" r:id="rId101"/>
        </w:object>
      </w:r>
    </w:p>
    <w:p w:rsidR="005154E9" w:rsidRPr="00952083" w:rsidRDefault="005154E9" w:rsidP="008B54B1">
      <w:pPr>
        <w:spacing w:before="60"/>
        <w:ind w:left="567" w:right="-1"/>
        <w:jc w:val="both"/>
        <w:rPr>
          <w:szCs w:val="21"/>
        </w:rPr>
      </w:pPr>
      <w:r w:rsidRPr="00952083">
        <w:rPr>
          <w:szCs w:val="21"/>
        </w:rPr>
        <w:t xml:space="preserve">Solving the equations above simultaneously gives </w:t>
      </w:r>
    </w:p>
    <w:p w:rsidR="005154E9" w:rsidRPr="00952083" w:rsidRDefault="005154E9" w:rsidP="008B54B1">
      <w:pPr>
        <w:spacing w:before="60"/>
        <w:ind w:left="567" w:right="-1"/>
        <w:jc w:val="both"/>
        <w:rPr>
          <w:szCs w:val="21"/>
        </w:rPr>
      </w:pPr>
      <w:r w:rsidRPr="00952083">
        <w:rPr>
          <w:position w:val="-26"/>
          <w:szCs w:val="21"/>
        </w:rPr>
        <w:object w:dxaOrig="2620" w:dyaOrig="620">
          <v:shape id="_x0000_i1069" type="#_x0000_t75" style="width:131.35pt;height:31.35pt" o:ole="" fillcolor="window">
            <v:imagedata r:id="rId102" o:title=""/>
          </v:shape>
          <o:OLEObject Type="Embed" ProgID="Equation.3" ShapeID="_x0000_i1069" DrawAspect="Content" ObjectID="_1507567912" r:id="rId103"/>
        </w:object>
      </w:r>
    </w:p>
    <w:p w:rsidR="005154E9" w:rsidRPr="00952083" w:rsidRDefault="005154E9" w:rsidP="008B54B1">
      <w:pPr>
        <w:spacing w:before="60"/>
        <w:ind w:left="567" w:right="-1"/>
        <w:jc w:val="both"/>
        <w:rPr>
          <w:szCs w:val="21"/>
        </w:rPr>
      </w:pPr>
      <w:r w:rsidRPr="00952083">
        <w:rPr>
          <w:b/>
          <w:i/>
          <w:iCs/>
          <w:szCs w:val="21"/>
        </w:rPr>
        <w:t xml:space="preserve">Discussion </w:t>
      </w:r>
      <w:r w:rsidRPr="00952083">
        <w:rPr>
          <w:szCs w:val="21"/>
        </w:rPr>
        <w:t>Note that taking advantage of symmetry simplified the problem greatly.</w:t>
      </w:r>
    </w:p>
    <w:p w:rsidR="00691B87" w:rsidRDefault="00691B87" w:rsidP="008B54B1">
      <w:pPr>
        <w:autoSpaceDE w:val="0"/>
        <w:autoSpaceDN w:val="0"/>
        <w:adjustRightInd w:val="0"/>
        <w:spacing w:after="0"/>
        <w:ind w:left="567" w:right="0" w:hanging="567"/>
        <w:rPr>
          <w:rFonts w:eastAsiaTheme="minorHAnsi" w:cs="Times-Roman"/>
          <w:color w:val="000000"/>
          <w:szCs w:val="21"/>
          <w:lang w:val="en-US"/>
        </w:rPr>
      </w:pPr>
    </w:p>
    <w:p w:rsidR="00302C65" w:rsidRDefault="00302C65" w:rsidP="008B54B1">
      <w:pPr>
        <w:pStyle w:val="ListParagraph"/>
        <w:keepNext w:val="0"/>
        <w:keepLines w:val="0"/>
        <w:ind w:left="567" w:hanging="567"/>
      </w:pPr>
      <w:r w:rsidRPr="00302C65">
        <w:t xml:space="preserve">The formulation of a transient heat conduction problem differs from that of a steady heat conduction problem in that the transient problem involves an </w:t>
      </w:r>
      <w:r w:rsidRPr="00302C65">
        <w:rPr>
          <w:i/>
        </w:rPr>
        <w:t>additional term</w:t>
      </w:r>
      <w:r w:rsidRPr="00302C65">
        <w:t xml:space="preserve"> that represents the </w:t>
      </w:r>
      <w:r w:rsidRPr="00302C65">
        <w:rPr>
          <w:i/>
        </w:rPr>
        <w:t>change in the energy content</w:t>
      </w:r>
      <w:r w:rsidRPr="00302C65">
        <w:t xml:space="preserve"> of the medium with time. This additional term </w:t>
      </w:r>
      <w:r>
        <w:rPr>
          <w:position w:val="-10"/>
        </w:rPr>
        <w:object w:dxaOrig="1880" w:dyaOrig="340">
          <v:shape id="_x0000_i1070" type="#_x0000_t75" style="width:94pt;height:16.65pt" o:ole="">
            <v:imagedata r:id="rId104" o:title=""/>
          </v:shape>
          <o:OLEObject Type="Embed" ProgID="Equation" ShapeID="_x0000_i1070" DrawAspect="Content" ObjectID="_1507567913" r:id="rId105"/>
        </w:object>
      </w:r>
      <w:r w:rsidRPr="00302C65">
        <w:t xml:space="preserve"> represent the change in the internal energy content during  </w:t>
      </w:r>
      <w:r>
        <w:sym w:font="Symbol" w:char="F044"/>
      </w:r>
      <w:r w:rsidRPr="00302C65">
        <w:rPr>
          <w:i/>
        </w:rPr>
        <w:t>t</w:t>
      </w:r>
      <w:r w:rsidRPr="00302C65">
        <w:t xml:space="preserve">  in the transient finite difference formulation.</w:t>
      </w:r>
    </w:p>
    <w:p w:rsidR="00302C65" w:rsidRDefault="00302C65" w:rsidP="008B54B1">
      <w:pPr>
        <w:pStyle w:val="ListParagraph"/>
        <w:keepNext w:val="0"/>
        <w:keepLines w:val="0"/>
        <w:ind w:left="567" w:hanging="567"/>
      </w:pPr>
      <w:r>
        <w:t xml:space="preserve">The two basic methods of solution of transient problems based on finite differencing are the </w:t>
      </w:r>
      <w:r>
        <w:rPr>
          <w:i/>
        </w:rPr>
        <w:t xml:space="preserve">explicit </w:t>
      </w:r>
      <w:r>
        <w:t xml:space="preserve">and the </w:t>
      </w:r>
      <w:r>
        <w:rPr>
          <w:i/>
        </w:rPr>
        <w:t>implicit methods</w:t>
      </w:r>
      <w:r>
        <w:t xml:space="preserve">. The heat transfer terms are expressed at time step </w:t>
      </w:r>
      <w:r>
        <w:rPr>
          <w:i/>
        </w:rPr>
        <w:t xml:space="preserve">i </w:t>
      </w:r>
      <w:r>
        <w:t xml:space="preserve">in the explicit method, and at the future time step </w:t>
      </w:r>
      <w:r>
        <w:rPr>
          <w:i/>
        </w:rPr>
        <w:t>i</w:t>
      </w:r>
      <w:r>
        <w:t xml:space="preserve"> + 1 in the implicit method as</w:t>
      </w:r>
    </w:p>
    <w:p w:rsidR="00302C65" w:rsidRDefault="00302C65" w:rsidP="008B54B1">
      <w:pPr>
        <w:pStyle w:val="ListParagraph"/>
        <w:numPr>
          <w:ilvl w:val="0"/>
          <w:numId w:val="0"/>
        </w:numPr>
        <w:ind w:left="1134" w:hanging="567"/>
      </w:pPr>
      <w:r>
        <w:lastRenderedPageBreak/>
        <w:t xml:space="preserve">Explicit method:      </w:t>
      </w:r>
      <w:r>
        <w:rPr>
          <w:position w:val="-30"/>
        </w:rPr>
        <w:object w:dxaOrig="3340" w:dyaOrig="680">
          <v:shape id="_x0000_i1071" type="#_x0000_t75" style="width:166.65pt;height:34pt" o:ole="">
            <v:imagedata r:id="rId106" o:title=""/>
          </v:shape>
          <o:OLEObject Type="Embed" ProgID="Equation" ShapeID="_x0000_i1071" DrawAspect="Content" ObjectID="_1507567914" r:id="rId107"/>
        </w:object>
      </w:r>
    </w:p>
    <w:p w:rsidR="00302C65" w:rsidRDefault="00302C65" w:rsidP="008B54B1">
      <w:pPr>
        <w:pStyle w:val="ListParagraph"/>
        <w:numPr>
          <w:ilvl w:val="0"/>
          <w:numId w:val="0"/>
        </w:numPr>
        <w:ind w:left="1134" w:hanging="567"/>
      </w:pPr>
      <w:r>
        <w:t xml:space="preserve">Implicit method:      </w:t>
      </w:r>
      <w:r>
        <w:rPr>
          <w:position w:val="-30"/>
        </w:rPr>
        <w:object w:dxaOrig="3480" w:dyaOrig="680">
          <v:shape id="_x0000_i1072" type="#_x0000_t75" style="width:174pt;height:34pt" o:ole="">
            <v:imagedata r:id="rId108" o:title=""/>
          </v:shape>
          <o:OLEObject Type="Embed" ProgID="Equation" ShapeID="_x0000_i1072" DrawAspect="Content" ObjectID="_1507567915" r:id="rId109"/>
        </w:object>
      </w:r>
    </w:p>
    <w:p w:rsidR="00302C65" w:rsidRPr="00302C65" w:rsidRDefault="00302C65" w:rsidP="008B54B1">
      <w:pPr>
        <w:pStyle w:val="ListParagraph"/>
        <w:ind w:left="567" w:hanging="567"/>
      </w:pPr>
      <w:r w:rsidRPr="00302C65">
        <w:t>For transient one-dimensional heat conduction in a plane wall with both sides of the wall at specified temperatures, the stability criteria for the explicit method can be expressed in its simplest form as</w:t>
      </w:r>
    </w:p>
    <w:p w:rsidR="00302C65" w:rsidRDefault="00302C65" w:rsidP="008B54B1">
      <w:pPr>
        <w:ind w:left="567" w:hanging="567"/>
      </w:pPr>
      <w:r w:rsidRPr="00302C65">
        <w:rPr>
          <w:sz w:val="20"/>
        </w:rPr>
        <w:tab/>
      </w:r>
      <w:r>
        <w:rPr>
          <w:position w:val="-26"/>
        </w:rPr>
        <w:object w:dxaOrig="1240" w:dyaOrig="580">
          <v:shape id="_x0000_i1073" type="#_x0000_t75" style="width:62pt;height:28.65pt" o:ole="">
            <v:imagedata r:id="rId110" o:title=""/>
          </v:shape>
          <o:OLEObject Type="Embed" ProgID="Equation" ShapeID="_x0000_i1073" DrawAspect="Content" ObjectID="_1507567916" r:id="rId111"/>
        </w:object>
      </w:r>
    </w:p>
    <w:p w:rsidR="009E2EED" w:rsidRPr="00302C65" w:rsidRDefault="009E2EED" w:rsidP="008B54B1">
      <w:pPr>
        <w:pStyle w:val="ListParagraph"/>
        <w:ind w:left="567" w:hanging="567"/>
      </w:pPr>
      <w:r w:rsidRPr="00302C65">
        <w:rPr>
          <w:b/>
          <w:i/>
          <w:iCs/>
        </w:rPr>
        <w:t>Analysis</w:t>
      </w:r>
      <w:r w:rsidRPr="00302C65">
        <w:rPr>
          <w:i/>
          <w:iCs/>
        </w:rPr>
        <w:t xml:space="preserve"> </w:t>
      </w:r>
      <w:r w:rsidRPr="00302C65">
        <w:t xml:space="preserve">The nodal network consists of 3 nodes, and the base temperature </w:t>
      </w:r>
      <w:r w:rsidRPr="00302C65">
        <w:rPr>
          <w:i/>
        </w:rPr>
        <w:t>T</w:t>
      </w:r>
      <w:r w:rsidRPr="00302C65">
        <w:rPr>
          <w:vertAlign w:val="subscript"/>
        </w:rPr>
        <w:t>0</w:t>
      </w:r>
      <w:r w:rsidRPr="00302C65">
        <w:t xml:space="preserve"> at node 0 is specified. Therefore, there are two unknowns </w:t>
      </w:r>
      <w:r w:rsidRPr="00302C65">
        <w:rPr>
          <w:i/>
        </w:rPr>
        <w:t>T</w:t>
      </w:r>
      <w:r w:rsidRPr="00302C65">
        <w:rPr>
          <w:vertAlign w:val="subscript"/>
        </w:rPr>
        <w:t>1</w:t>
      </w:r>
      <w:r w:rsidRPr="00302C65">
        <w:rPr>
          <w:i/>
        </w:rPr>
        <w:t xml:space="preserve"> </w:t>
      </w:r>
      <w:r w:rsidRPr="00302C65">
        <w:t xml:space="preserve">and </w:t>
      </w:r>
      <w:r w:rsidRPr="00302C65">
        <w:rPr>
          <w:i/>
        </w:rPr>
        <w:t>T</w:t>
      </w:r>
      <w:r w:rsidRPr="00302C65">
        <w:rPr>
          <w:vertAlign w:val="subscript"/>
        </w:rPr>
        <w:t>2</w:t>
      </w:r>
      <w:r w:rsidRPr="00302C65">
        <w:t>, and we need two equations to determine them. Using the energy balance approach and taking the direction of all heat transfers to be towards the node under consideration, the explicit transient finite difference formulations become</w:t>
      </w:r>
    </w:p>
    <w:p w:rsidR="009E2EED" w:rsidRPr="00952083" w:rsidRDefault="009E2EED" w:rsidP="008B54B1">
      <w:pPr>
        <w:spacing w:before="60"/>
        <w:ind w:left="1134" w:hanging="567"/>
        <w:jc w:val="both"/>
        <w:rPr>
          <w:szCs w:val="21"/>
        </w:rPr>
      </w:pPr>
      <w:r w:rsidRPr="00952083">
        <w:rPr>
          <w:szCs w:val="21"/>
        </w:rPr>
        <w:t xml:space="preserve">Node 1 (at midpoint):     </w:t>
      </w:r>
    </w:p>
    <w:p w:rsidR="009E2EED" w:rsidRPr="00952083" w:rsidRDefault="009E2EED" w:rsidP="008B54B1">
      <w:pPr>
        <w:spacing w:before="60"/>
        <w:ind w:left="1134" w:hanging="567"/>
        <w:jc w:val="both"/>
        <w:rPr>
          <w:szCs w:val="21"/>
        </w:rPr>
      </w:pPr>
      <w:r w:rsidRPr="00952083">
        <w:rPr>
          <w:szCs w:val="21"/>
        </w:rPr>
        <w:t xml:space="preserve">      </w:t>
      </w:r>
      <w:r w:rsidRPr="00952083">
        <w:rPr>
          <w:position w:val="-22"/>
          <w:szCs w:val="21"/>
        </w:rPr>
        <w:object w:dxaOrig="6840" w:dyaOrig="600">
          <v:shape id="_x0000_i1074" type="#_x0000_t75" style="width:342pt;height:30pt" o:ole="" fillcolor="window">
            <v:imagedata r:id="rId112" o:title=""/>
          </v:shape>
          <o:OLEObject Type="Embed" ProgID="Equation.3" ShapeID="_x0000_i1074" DrawAspect="Content" ObjectID="_1507567917" r:id="rId113"/>
        </w:object>
      </w:r>
    </w:p>
    <w:p w:rsidR="009E2EED" w:rsidRPr="00952083" w:rsidRDefault="009E2EED" w:rsidP="008B54B1">
      <w:pPr>
        <w:spacing w:before="60"/>
        <w:ind w:left="1134" w:hanging="567"/>
        <w:jc w:val="both"/>
        <w:rPr>
          <w:szCs w:val="21"/>
        </w:rPr>
      </w:pPr>
      <w:r w:rsidRPr="00952083">
        <w:rPr>
          <w:szCs w:val="21"/>
        </w:rPr>
        <w:t xml:space="preserve">Node 2 (at fin tip):  </w:t>
      </w:r>
    </w:p>
    <w:p w:rsidR="009E2EED" w:rsidRPr="00952083" w:rsidRDefault="009E2EED" w:rsidP="008B54B1">
      <w:pPr>
        <w:spacing w:before="60"/>
        <w:ind w:left="1134" w:hanging="567"/>
        <w:jc w:val="both"/>
        <w:rPr>
          <w:szCs w:val="21"/>
        </w:rPr>
      </w:pPr>
      <w:r w:rsidRPr="00952083">
        <w:rPr>
          <w:szCs w:val="21"/>
        </w:rPr>
        <w:t xml:space="preserve">    </w:t>
      </w:r>
      <w:r w:rsidRPr="00952083">
        <w:rPr>
          <w:position w:val="-26"/>
          <w:szCs w:val="21"/>
        </w:rPr>
        <w:object w:dxaOrig="6500" w:dyaOrig="639">
          <v:shape id="_x0000_i1075" type="#_x0000_t75" style="width:325.35pt;height:32pt" o:ole="" fillcolor="window">
            <v:imagedata r:id="rId114" o:title=""/>
          </v:shape>
          <o:OLEObject Type="Embed" ProgID="Equation.3" ShapeID="_x0000_i1075" DrawAspect="Content" ObjectID="_1507567918" r:id="rId115"/>
        </w:object>
      </w:r>
    </w:p>
    <w:p w:rsidR="009E2EED" w:rsidRPr="00952083" w:rsidRDefault="009E2EED" w:rsidP="008B54B1">
      <w:pPr>
        <w:spacing w:before="60"/>
        <w:ind w:left="1134" w:hanging="567"/>
        <w:jc w:val="both"/>
        <w:rPr>
          <w:szCs w:val="21"/>
        </w:rPr>
      </w:pPr>
      <w:r w:rsidRPr="00952083">
        <w:rPr>
          <w:szCs w:val="21"/>
        </w:rPr>
        <w:t xml:space="preserve">where </w:t>
      </w:r>
      <w:r w:rsidR="000B62DE">
        <w:rPr>
          <w:position w:val="-6"/>
          <w:szCs w:val="21"/>
        </w:rPr>
        <w:pict>
          <v:shape id="_x0000_i1076" type="#_x0000_t75" style="width:56pt;height:15.35pt" fillcolor="window">
            <v:imagedata r:id="rId66" o:title=""/>
          </v:shape>
        </w:pict>
      </w:r>
      <w:r w:rsidRPr="00952083">
        <w:rPr>
          <w:szCs w:val="21"/>
        </w:rPr>
        <w:t xml:space="preserve"> is the cross-sectional area and </w:t>
      </w:r>
      <w:r w:rsidR="000B62DE">
        <w:rPr>
          <w:position w:val="-10"/>
          <w:szCs w:val="21"/>
        </w:rPr>
        <w:pict>
          <v:shape id="_x0000_i1077" type="#_x0000_t75" style="width:35.35pt;height:14pt" fillcolor="window">
            <v:imagedata r:id="rId68" o:title=""/>
          </v:shape>
        </w:pict>
      </w:r>
      <w:r w:rsidRPr="00952083">
        <w:rPr>
          <w:szCs w:val="21"/>
        </w:rPr>
        <w:t xml:space="preserve"> is the perimeter of the fin.</w:t>
      </w:r>
    </w:p>
    <w:p w:rsidR="00656B56" w:rsidRPr="00302C65" w:rsidRDefault="00656B56" w:rsidP="008B54B1">
      <w:pPr>
        <w:pStyle w:val="ListParagraph"/>
        <w:ind w:left="567" w:hanging="567"/>
      </w:pPr>
      <w:r w:rsidRPr="00302C65">
        <w:rPr>
          <w:b/>
          <w:i/>
          <w:iCs/>
        </w:rPr>
        <w:t>Analysis</w:t>
      </w:r>
      <w:r w:rsidRPr="00302C65">
        <w:rPr>
          <w:i/>
          <w:iCs/>
        </w:rPr>
        <w:t xml:space="preserve"> </w:t>
      </w:r>
      <w:r w:rsidRPr="00302C65">
        <w:t xml:space="preserve">The nodal network of this problem consists of 5 nodes, and the base temperature </w:t>
      </w:r>
      <w:r w:rsidRPr="00302C65">
        <w:rPr>
          <w:i/>
        </w:rPr>
        <w:t>T</w:t>
      </w:r>
      <w:r w:rsidRPr="00302C65">
        <w:rPr>
          <w:vertAlign w:val="subscript"/>
        </w:rPr>
        <w:t>0</w:t>
      </w:r>
      <w:r w:rsidRPr="00302C65">
        <w:t xml:space="preserve"> at node 0 is specified. Therefore, there are 4 unknown nodal temperatures, and we need 4 equations to determine them. Using the energy balance approach and taking the direction of all heat transfers to be towards the node under consideration, the explicit transient finite difference formulations become</w:t>
      </w:r>
    </w:p>
    <w:p w:rsidR="00656B56" w:rsidRPr="00952083" w:rsidRDefault="00656B56" w:rsidP="008B54B1">
      <w:pPr>
        <w:spacing w:before="60"/>
        <w:ind w:left="567"/>
        <w:jc w:val="both"/>
        <w:rPr>
          <w:szCs w:val="21"/>
        </w:rPr>
      </w:pPr>
      <w:r w:rsidRPr="00952083">
        <w:rPr>
          <w:szCs w:val="21"/>
        </w:rPr>
        <w:t xml:space="preserve">Node 1 (interior):      </w:t>
      </w:r>
      <w:r w:rsidRPr="00952083">
        <w:rPr>
          <w:position w:val="-22"/>
          <w:szCs w:val="21"/>
        </w:rPr>
        <w:object w:dxaOrig="5020" w:dyaOrig="620">
          <v:shape id="_x0000_i1078" type="#_x0000_t75" style="width:251.35pt;height:31.35pt" o:ole="" fillcolor="window">
            <v:imagedata r:id="rId116" o:title=""/>
          </v:shape>
          <o:OLEObject Type="Embed" ProgID="Equation.3" ShapeID="_x0000_i1078" DrawAspect="Content" ObjectID="_1507567919" r:id="rId117"/>
        </w:object>
      </w:r>
    </w:p>
    <w:p w:rsidR="00656B56" w:rsidRPr="00952083" w:rsidRDefault="00656B56" w:rsidP="008B54B1">
      <w:pPr>
        <w:spacing w:before="60"/>
        <w:ind w:left="567"/>
        <w:jc w:val="both"/>
        <w:rPr>
          <w:szCs w:val="21"/>
        </w:rPr>
      </w:pPr>
      <w:r w:rsidRPr="00952083">
        <w:rPr>
          <w:szCs w:val="21"/>
        </w:rPr>
        <w:t xml:space="preserve">Node 2 (interior):      </w:t>
      </w:r>
      <w:r w:rsidRPr="00952083">
        <w:rPr>
          <w:position w:val="-22"/>
          <w:szCs w:val="21"/>
        </w:rPr>
        <w:object w:dxaOrig="5020" w:dyaOrig="600">
          <v:shape id="_x0000_i1079" type="#_x0000_t75" style="width:251.35pt;height:30pt" o:ole="" fillcolor="window">
            <v:imagedata r:id="rId118" o:title=""/>
          </v:shape>
          <o:OLEObject Type="Embed" ProgID="Equation.3" ShapeID="_x0000_i1079" DrawAspect="Content" ObjectID="_1507567920" r:id="rId119"/>
        </w:object>
      </w:r>
    </w:p>
    <w:p w:rsidR="00656B56" w:rsidRPr="00952083" w:rsidRDefault="00656B56" w:rsidP="008B54B1">
      <w:pPr>
        <w:spacing w:before="60"/>
        <w:ind w:left="567"/>
        <w:jc w:val="both"/>
        <w:rPr>
          <w:szCs w:val="21"/>
        </w:rPr>
      </w:pPr>
      <w:r w:rsidRPr="00952083">
        <w:rPr>
          <w:szCs w:val="21"/>
        </w:rPr>
        <w:t xml:space="preserve">Node 3 (interior):      </w:t>
      </w:r>
      <w:r w:rsidRPr="00952083">
        <w:rPr>
          <w:position w:val="-22"/>
          <w:szCs w:val="21"/>
        </w:rPr>
        <w:object w:dxaOrig="5020" w:dyaOrig="600">
          <v:shape id="_x0000_i1080" type="#_x0000_t75" style="width:251.35pt;height:30pt" o:ole="" fillcolor="window">
            <v:imagedata r:id="rId120" o:title=""/>
          </v:shape>
          <o:OLEObject Type="Embed" ProgID="Equation.3" ShapeID="_x0000_i1080" DrawAspect="Content" ObjectID="_1507567921" r:id="rId121"/>
        </w:object>
      </w:r>
    </w:p>
    <w:p w:rsidR="00656B56" w:rsidRPr="00952083" w:rsidRDefault="00656B56" w:rsidP="008B54B1">
      <w:pPr>
        <w:spacing w:before="60"/>
        <w:ind w:left="567"/>
        <w:jc w:val="both"/>
        <w:rPr>
          <w:szCs w:val="21"/>
        </w:rPr>
      </w:pPr>
      <w:r w:rsidRPr="00952083">
        <w:rPr>
          <w:szCs w:val="21"/>
        </w:rPr>
        <w:t xml:space="preserve">Node 4 (fin tip):      </w:t>
      </w:r>
      <w:r w:rsidRPr="00952083">
        <w:rPr>
          <w:position w:val="-22"/>
          <w:szCs w:val="21"/>
        </w:rPr>
        <w:object w:dxaOrig="5040" w:dyaOrig="600">
          <v:shape id="_x0000_i1081" type="#_x0000_t75" style="width:252pt;height:30pt" o:ole="" fillcolor="window">
            <v:imagedata r:id="rId122" o:title=""/>
          </v:shape>
          <o:OLEObject Type="Embed" ProgID="Equation.3" ShapeID="_x0000_i1081" DrawAspect="Content" ObjectID="_1507567922" r:id="rId123"/>
        </w:object>
      </w:r>
    </w:p>
    <w:p w:rsidR="00656B56" w:rsidRPr="00952083" w:rsidRDefault="00656B56" w:rsidP="008B54B1">
      <w:pPr>
        <w:spacing w:before="60"/>
        <w:ind w:left="567"/>
        <w:jc w:val="both"/>
        <w:rPr>
          <w:szCs w:val="21"/>
        </w:rPr>
      </w:pPr>
      <w:r w:rsidRPr="00952083">
        <w:rPr>
          <w:szCs w:val="21"/>
        </w:rPr>
        <w:t xml:space="preserve">where </w:t>
      </w:r>
      <w:r w:rsidRPr="00952083">
        <w:rPr>
          <w:position w:val="-6"/>
          <w:szCs w:val="21"/>
        </w:rPr>
        <w:object w:dxaOrig="1120" w:dyaOrig="300">
          <v:shape id="_x0000_i1082" type="#_x0000_t75" style="width:56pt;height:15.35pt" o:ole="" fillcolor="window">
            <v:imagedata r:id="rId66" o:title=""/>
          </v:shape>
          <o:OLEObject Type="Embed" ProgID="Equation.3" ShapeID="_x0000_i1082" DrawAspect="Content" ObjectID="_1507567923" r:id="rId124"/>
        </w:object>
      </w:r>
      <w:r w:rsidRPr="00952083">
        <w:rPr>
          <w:szCs w:val="21"/>
        </w:rPr>
        <w:t xml:space="preserve"> is the cross-sectional area and  </w:t>
      </w:r>
      <w:r w:rsidRPr="00952083">
        <w:rPr>
          <w:position w:val="-10"/>
          <w:szCs w:val="21"/>
        </w:rPr>
        <w:object w:dxaOrig="700" w:dyaOrig="279">
          <v:shape id="_x0000_i1083" type="#_x0000_t75" style="width:35.35pt;height:14pt" o:ole="" fillcolor="window">
            <v:imagedata r:id="rId68" o:title=""/>
          </v:shape>
          <o:OLEObject Type="Embed" ProgID="Equation.3" ShapeID="_x0000_i1083" DrawAspect="Content" ObjectID="_1507567924" r:id="rId125"/>
        </w:object>
      </w:r>
      <w:r w:rsidRPr="00952083">
        <w:rPr>
          <w:szCs w:val="21"/>
        </w:rPr>
        <w:t xml:space="preserve"> is the perimeter of the fin. Also,  </w:t>
      </w:r>
      <w:r w:rsidRPr="00952083">
        <w:rPr>
          <w:i/>
          <w:szCs w:val="21"/>
        </w:rPr>
        <w:t xml:space="preserve">D </w:t>
      </w:r>
      <w:r w:rsidRPr="00952083">
        <w:rPr>
          <w:szCs w:val="21"/>
        </w:rPr>
        <w:t xml:space="preserve">= 0.008 m, </w:t>
      </w:r>
      <w:r w:rsidRPr="00952083">
        <w:rPr>
          <w:i/>
          <w:szCs w:val="21"/>
        </w:rPr>
        <w:t xml:space="preserve">k </w:t>
      </w:r>
      <w:r w:rsidRPr="00952083">
        <w:rPr>
          <w:szCs w:val="21"/>
        </w:rPr>
        <w:t>= 237 W/m.</w:t>
      </w:r>
      <w:r w:rsidRPr="00952083">
        <w:rPr>
          <w:szCs w:val="21"/>
        </w:rPr>
        <w:fldChar w:fldCharType="begin"/>
      </w:r>
      <w:r w:rsidRPr="00952083">
        <w:rPr>
          <w:szCs w:val="21"/>
        </w:rPr>
        <w:instrText>SYMBOL 176 \f "Symbol"</w:instrText>
      </w:r>
      <w:r w:rsidRPr="00952083">
        <w:rPr>
          <w:szCs w:val="21"/>
        </w:rPr>
        <w:fldChar w:fldCharType="end"/>
      </w:r>
      <w:r w:rsidRPr="00952083">
        <w:rPr>
          <w:szCs w:val="21"/>
        </w:rPr>
        <w:t xml:space="preserve">C, </w:t>
      </w:r>
      <w:r w:rsidRPr="00952083">
        <w:rPr>
          <w:position w:val="-10"/>
          <w:szCs w:val="21"/>
        </w:rPr>
        <w:object w:dxaOrig="2480" w:dyaOrig="340">
          <v:shape id="_x0000_i1084" type="#_x0000_t75" style="width:124pt;height:17.35pt" o:ole="" fillcolor="window">
            <v:imagedata r:id="rId126" o:title=""/>
          </v:shape>
          <o:OLEObject Type="Embed" ProgID="Equation" ShapeID="_x0000_i1084" DrawAspect="Content" ObjectID="_1507567925" r:id="rId127"/>
        </w:object>
      </w:r>
      <w:r w:rsidRPr="00952083">
        <w:rPr>
          <w:szCs w:val="21"/>
        </w:rPr>
        <w:t xml:space="preserve">, </w:t>
      </w:r>
      <w:r w:rsidRPr="00952083">
        <w:rPr>
          <w:szCs w:val="21"/>
        </w:rPr>
        <w:sym w:font="Symbol" w:char="F044"/>
      </w:r>
      <w:r w:rsidRPr="00952083">
        <w:rPr>
          <w:i/>
          <w:szCs w:val="21"/>
        </w:rPr>
        <w:t xml:space="preserve">x </w:t>
      </w:r>
      <w:r w:rsidRPr="00952083">
        <w:rPr>
          <w:szCs w:val="21"/>
        </w:rPr>
        <w:t xml:space="preserve">= 0.02 m, </w:t>
      </w:r>
      <w:r w:rsidRPr="00952083">
        <w:rPr>
          <w:i/>
          <w:szCs w:val="21"/>
        </w:rPr>
        <w:t>T</w:t>
      </w:r>
      <w:r w:rsidRPr="00952083">
        <w:rPr>
          <w:szCs w:val="21"/>
          <w:vertAlign w:val="subscript"/>
        </w:rPr>
        <w:sym w:font="Symbol" w:char="F0A5"/>
      </w:r>
      <w:r w:rsidRPr="00952083">
        <w:rPr>
          <w:i/>
          <w:szCs w:val="21"/>
        </w:rPr>
        <w:t xml:space="preserve"> </w:t>
      </w:r>
      <w:r w:rsidRPr="00952083">
        <w:rPr>
          <w:szCs w:val="21"/>
        </w:rPr>
        <w:t>= 30</w:t>
      </w:r>
      <w:r w:rsidRPr="00952083">
        <w:rPr>
          <w:szCs w:val="21"/>
        </w:rPr>
        <w:sym w:font="Symbol" w:char="F0B0"/>
      </w:r>
      <w:r w:rsidRPr="00952083">
        <w:rPr>
          <w:szCs w:val="21"/>
        </w:rPr>
        <w:t xml:space="preserve">C, </w:t>
      </w:r>
      <w:r w:rsidRPr="00952083">
        <w:rPr>
          <w:i/>
          <w:szCs w:val="21"/>
        </w:rPr>
        <w:t>T</w:t>
      </w:r>
      <w:r w:rsidRPr="00952083">
        <w:rPr>
          <w:szCs w:val="21"/>
          <w:vertAlign w:val="subscript"/>
        </w:rPr>
        <w:t>0</w:t>
      </w:r>
      <w:r w:rsidRPr="00952083">
        <w:rPr>
          <w:i/>
          <w:szCs w:val="21"/>
        </w:rPr>
        <w:t xml:space="preserve"> </w:t>
      </w:r>
      <w:r w:rsidRPr="00952083">
        <w:rPr>
          <w:szCs w:val="21"/>
        </w:rPr>
        <w:t>= 120</w:t>
      </w:r>
      <w:r w:rsidRPr="00952083">
        <w:rPr>
          <w:szCs w:val="21"/>
        </w:rPr>
        <w:sym w:font="Symbol" w:char="F0B0"/>
      </w:r>
      <w:r w:rsidRPr="00952083">
        <w:rPr>
          <w:szCs w:val="21"/>
        </w:rPr>
        <w:t xml:space="preserve">C </w:t>
      </w:r>
      <w:r w:rsidRPr="00952083">
        <w:rPr>
          <w:i/>
          <w:szCs w:val="21"/>
        </w:rPr>
        <w:t>h</w:t>
      </w:r>
      <w:r w:rsidRPr="00952083">
        <w:rPr>
          <w:szCs w:val="21"/>
          <w:vertAlign w:val="subscript"/>
        </w:rPr>
        <w:t>o</w:t>
      </w:r>
      <w:r w:rsidRPr="00952083">
        <w:rPr>
          <w:i/>
          <w:szCs w:val="21"/>
        </w:rPr>
        <w:t xml:space="preserve"> </w:t>
      </w:r>
      <w:r w:rsidRPr="00952083">
        <w:rPr>
          <w:szCs w:val="21"/>
        </w:rPr>
        <w:t>= 35 W/m</w:t>
      </w:r>
      <w:r w:rsidRPr="00952083">
        <w:rPr>
          <w:szCs w:val="21"/>
          <w:vertAlign w:val="superscript"/>
        </w:rPr>
        <w:t>2</w:t>
      </w:r>
      <w:r w:rsidRPr="00952083">
        <w:rPr>
          <w:szCs w:val="21"/>
        </w:rPr>
        <w:t>.</w:t>
      </w:r>
      <w:r w:rsidRPr="00952083">
        <w:rPr>
          <w:szCs w:val="21"/>
        </w:rPr>
        <w:sym w:font="Symbol" w:char="F0B0"/>
      </w:r>
      <w:r w:rsidRPr="00952083">
        <w:rPr>
          <w:szCs w:val="21"/>
        </w:rPr>
        <w:t xml:space="preserve">C, and </w:t>
      </w:r>
      <w:r w:rsidRPr="00952083">
        <w:rPr>
          <w:szCs w:val="21"/>
        </w:rPr>
        <w:sym w:font="Symbol" w:char="F044"/>
      </w:r>
      <w:r w:rsidRPr="00952083">
        <w:rPr>
          <w:i/>
          <w:szCs w:val="21"/>
        </w:rPr>
        <w:t xml:space="preserve">t </w:t>
      </w:r>
      <w:r w:rsidRPr="00952083">
        <w:rPr>
          <w:szCs w:val="21"/>
        </w:rPr>
        <w:t>= 1 s. Also, the mesh Fourier number is</w:t>
      </w:r>
    </w:p>
    <w:p w:rsidR="00656B56" w:rsidRPr="00952083" w:rsidRDefault="00656B56" w:rsidP="008B54B1">
      <w:pPr>
        <w:spacing w:before="60"/>
        <w:ind w:left="567"/>
        <w:jc w:val="both"/>
        <w:rPr>
          <w:szCs w:val="21"/>
        </w:rPr>
      </w:pPr>
      <w:r w:rsidRPr="00952083">
        <w:rPr>
          <w:position w:val="-26"/>
          <w:szCs w:val="21"/>
        </w:rPr>
        <w:object w:dxaOrig="3780" w:dyaOrig="639">
          <v:shape id="_x0000_i1085" type="#_x0000_t75" style="width:189.35pt;height:32pt" o:ole="" fillcolor="window">
            <v:imagedata r:id="rId128" o:title=""/>
          </v:shape>
          <o:OLEObject Type="Embed" ProgID="Equation" ShapeID="_x0000_i1085" DrawAspect="Content" ObjectID="_1507567926" r:id="rId129"/>
        </w:object>
      </w:r>
    </w:p>
    <w:p w:rsidR="00656B56" w:rsidRPr="00952083" w:rsidRDefault="00656B56" w:rsidP="008B54B1">
      <w:pPr>
        <w:spacing w:before="60"/>
        <w:ind w:left="567"/>
        <w:jc w:val="both"/>
        <w:rPr>
          <w:szCs w:val="21"/>
        </w:rPr>
      </w:pPr>
      <w:r w:rsidRPr="00952083">
        <w:rPr>
          <w:szCs w:val="21"/>
        </w:rPr>
        <w:t>Substituting these values, the nodal temperatures along the fin after 5</w:t>
      </w:r>
      <w:r w:rsidRPr="00952083">
        <w:rPr>
          <w:szCs w:val="21"/>
        </w:rPr>
        <w:sym w:font="Symbol" w:char="F0B4"/>
      </w:r>
      <w:r w:rsidRPr="00952083">
        <w:rPr>
          <w:szCs w:val="21"/>
        </w:rPr>
        <w:t xml:space="preserve">60 = 300 time steps (4 h) are determined to be </w:t>
      </w:r>
    </w:p>
    <w:p w:rsidR="00656B56" w:rsidRPr="00952083" w:rsidRDefault="00656B56" w:rsidP="008B54B1">
      <w:pPr>
        <w:spacing w:before="60"/>
        <w:ind w:left="567"/>
        <w:jc w:val="center"/>
        <w:rPr>
          <w:b/>
          <w:szCs w:val="21"/>
        </w:rPr>
      </w:pPr>
      <w:r w:rsidRPr="00952083">
        <w:rPr>
          <w:b/>
          <w:i/>
          <w:szCs w:val="21"/>
        </w:rPr>
        <w:t>T</w:t>
      </w:r>
      <w:r w:rsidRPr="00952083">
        <w:rPr>
          <w:b/>
          <w:szCs w:val="21"/>
          <w:vertAlign w:val="subscript"/>
        </w:rPr>
        <w:t>0</w:t>
      </w:r>
      <w:r w:rsidRPr="00952083">
        <w:rPr>
          <w:b/>
          <w:szCs w:val="21"/>
        </w:rPr>
        <w:t xml:space="preserve"> = 120</w:t>
      </w:r>
      <w:r w:rsidRPr="00952083">
        <w:rPr>
          <w:b/>
          <w:szCs w:val="21"/>
        </w:rPr>
        <w:sym w:font="Symbol" w:char="F0B0"/>
      </w:r>
      <w:r w:rsidRPr="00952083">
        <w:rPr>
          <w:b/>
          <w:szCs w:val="21"/>
        </w:rPr>
        <w:t xml:space="preserve">C,   </w:t>
      </w:r>
      <w:r w:rsidRPr="00952083">
        <w:rPr>
          <w:b/>
          <w:i/>
          <w:szCs w:val="21"/>
        </w:rPr>
        <w:t>T</w:t>
      </w:r>
      <w:r w:rsidRPr="00952083">
        <w:rPr>
          <w:b/>
          <w:szCs w:val="21"/>
          <w:vertAlign w:val="subscript"/>
        </w:rPr>
        <w:t>1</w:t>
      </w:r>
      <w:r w:rsidRPr="00952083">
        <w:rPr>
          <w:b/>
          <w:szCs w:val="21"/>
        </w:rPr>
        <w:t xml:space="preserve"> = 110.6</w:t>
      </w:r>
      <w:r w:rsidRPr="00952083">
        <w:rPr>
          <w:b/>
          <w:szCs w:val="21"/>
        </w:rPr>
        <w:sym w:font="Symbol" w:char="F0B0"/>
      </w:r>
      <w:r w:rsidRPr="00952083">
        <w:rPr>
          <w:b/>
          <w:szCs w:val="21"/>
        </w:rPr>
        <w:t xml:space="preserve">C,  </w:t>
      </w:r>
      <w:r w:rsidRPr="00952083">
        <w:rPr>
          <w:b/>
          <w:i/>
          <w:szCs w:val="21"/>
        </w:rPr>
        <w:t>T</w:t>
      </w:r>
      <w:r w:rsidRPr="00952083">
        <w:rPr>
          <w:b/>
          <w:szCs w:val="21"/>
          <w:vertAlign w:val="subscript"/>
        </w:rPr>
        <w:t>2</w:t>
      </w:r>
      <w:r w:rsidRPr="00952083">
        <w:rPr>
          <w:b/>
          <w:szCs w:val="21"/>
        </w:rPr>
        <w:t xml:space="preserve"> = 103.9</w:t>
      </w:r>
      <w:r w:rsidRPr="00952083">
        <w:rPr>
          <w:b/>
          <w:szCs w:val="21"/>
        </w:rPr>
        <w:sym w:font="Symbol" w:char="F0B0"/>
      </w:r>
      <w:r w:rsidRPr="00952083">
        <w:rPr>
          <w:b/>
          <w:szCs w:val="21"/>
        </w:rPr>
        <w:t xml:space="preserve">C,   </w:t>
      </w:r>
      <w:r w:rsidRPr="00952083">
        <w:rPr>
          <w:b/>
          <w:i/>
          <w:szCs w:val="21"/>
        </w:rPr>
        <w:t>T</w:t>
      </w:r>
      <w:r w:rsidRPr="00952083">
        <w:rPr>
          <w:b/>
          <w:szCs w:val="21"/>
          <w:vertAlign w:val="subscript"/>
        </w:rPr>
        <w:t>3</w:t>
      </w:r>
      <w:r w:rsidRPr="00952083">
        <w:rPr>
          <w:b/>
          <w:szCs w:val="21"/>
        </w:rPr>
        <w:t xml:space="preserve"> = 100.0</w:t>
      </w:r>
      <w:r w:rsidRPr="00952083">
        <w:rPr>
          <w:b/>
          <w:szCs w:val="21"/>
        </w:rPr>
        <w:sym w:font="Symbol" w:char="F0B0"/>
      </w:r>
      <w:r w:rsidRPr="00952083">
        <w:rPr>
          <w:b/>
          <w:szCs w:val="21"/>
        </w:rPr>
        <w:t xml:space="preserve">C,  and  </w:t>
      </w:r>
      <w:r w:rsidRPr="00952083">
        <w:rPr>
          <w:b/>
          <w:i/>
          <w:szCs w:val="21"/>
        </w:rPr>
        <w:t>T</w:t>
      </w:r>
      <w:r w:rsidRPr="00952083">
        <w:rPr>
          <w:b/>
          <w:szCs w:val="21"/>
          <w:vertAlign w:val="subscript"/>
        </w:rPr>
        <w:t>4</w:t>
      </w:r>
      <w:r w:rsidRPr="00952083">
        <w:rPr>
          <w:b/>
          <w:szCs w:val="21"/>
        </w:rPr>
        <w:t xml:space="preserve"> = 98.5</w:t>
      </w:r>
      <w:r w:rsidRPr="00952083">
        <w:rPr>
          <w:b/>
          <w:szCs w:val="21"/>
        </w:rPr>
        <w:sym w:font="Symbol" w:char="F0B0"/>
      </w:r>
      <w:r w:rsidRPr="00952083">
        <w:rPr>
          <w:b/>
          <w:szCs w:val="21"/>
        </w:rPr>
        <w:t>C.</w:t>
      </w:r>
    </w:p>
    <w:p w:rsidR="00656B56" w:rsidRPr="00952083" w:rsidRDefault="00656B56" w:rsidP="008B54B1">
      <w:pPr>
        <w:spacing w:before="60"/>
        <w:ind w:left="567"/>
        <w:jc w:val="both"/>
        <w:rPr>
          <w:b/>
          <w:szCs w:val="21"/>
        </w:rPr>
      </w:pPr>
      <w:r w:rsidRPr="00952083">
        <w:rPr>
          <w:szCs w:val="21"/>
        </w:rPr>
        <w:t xml:space="preserve">Printing the temperatures after each time step and examining them, we observe that the nodal temperatures stop changing after about 3.8 min. Thus we conclude that steady conditions are reached after </w:t>
      </w:r>
      <w:r w:rsidRPr="00952083">
        <w:rPr>
          <w:b/>
          <w:bCs/>
          <w:szCs w:val="21"/>
        </w:rPr>
        <w:t>3.8 min</w:t>
      </w:r>
      <w:r w:rsidRPr="00952083">
        <w:rPr>
          <w:b/>
          <w:szCs w:val="21"/>
        </w:rPr>
        <w:t xml:space="preserve">. </w:t>
      </w:r>
    </w:p>
    <w:sectPr w:rsidR="00656B56" w:rsidRPr="00952083" w:rsidSect="00E029EC">
      <w:pgSz w:w="11906" w:h="16838"/>
      <w:pgMar w:top="993" w:right="1416" w:bottom="1276" w:left="993" w:header="708" w:footer="708"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2DE" w:rsidRDefault="000B62DE" w:rsidP="00EE2A31">
      <w:r>
        <w:separator/>
      </w:r>
    </w:p>
  </w:endnote>
  <w:endnote w:type="continuationSeparator" w:id="0">
    <w:p w:rsidR="000B62DE" w:rsidRDefault="000B62DE" w:rsidP="00EE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B0604020202020204"/>
    <w:charset w:val="00"/>
    <w:family w:val="modern"/>
    <w:notTrueType/>
    <w:pitch w:val="variable"/>
    <w:sig w:usb0="800002E7" w:usb1="00000000" w:usb2="00000000" w:usb3="00000000" w:csb0="0000009F" w:csb1="00000000"/>
  </w:font>
  <w:font w:name="Helvetica">
    <w:panose1 w:val="00000000000000000000"/>
    <w:charset w:val="00"/>
    <w:family w:val="swiss"/>
    <w:pitch w:val="variable"/>
    <w:sig w:usb0="E0000AFF" w:usb1="5000785B" w:usb2="00000000" w:usb3="00000000" w:csb0="000001B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NBHCC+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2DE" w:rsidRDefault="000B62DE" w:rsidP="00EE2A31">
      <w:r>
        <w:separator/>
      </w:r>
    </w:p>
  </w:footnote>
  <w:footnote w:type="continuationSeparator" w:id="0">
    <w:p w:rsidR="000B62DE" w:rsidRDefault="000B62DE" w:rsidP="00EE2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41A"/>
    <w:multiLevelType w:val="hybridMultilevel"/>
    <w:tmpl w:val="9D240658"/>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2E10F5"/>
    <w:multiLevelType w:val="hybridMultilevel"/>
    <w:tmpl w:val="90A6C0B2"/>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39361A"/>
    <w:multiLevelType w:val="hybridMultilevel"/>
    <w:tmpl w:val="6CE629F4"/>
    <w:lvl w:ilvl="0" w:tplc="FDBCD3DE">
      <w:start w:val="1"/>
      <w:numFmt w:val="lowerLetter"/>
      <w:lvlText w:val="%1)"/>
      <w:lvlJc w:val="left"/>
      <w:pPr>
        <w:ind w:left="895" w:hanging="360"/>
      </w:pPr>
      <w:rPr>
        <w:rFonts w:hint="default"/>
      </w:rPr>
    </w:lvl>
    <w:lvl w:ilvl="1" w:tplc="0C090019" w:tentative="1">
      <w:start w:val="1"/>
      <w:numFmt w:val="lowerLetter"/>
      <w:lvlText w:val="%2."/>
      <w:lvlJc w:val="left"/>
      <w:pPr>
        <w:ind w:left="1615" w:hanging="360"/>
      </w:pPr>
    </w:lvl>
    <w:lvl w:ilvl="2" w:tplc="0C09001B" w:tentative="1">
      <w:start w:val="1"/>
      <w:numFmt w:val="lowerRoman"/>
      <w:lvlText w:val="%3."/>
      <w:lvlJc w:val="right"/>
      <w:pPr>
        <w:ind w:left="2335" w:hanging="180"/>
      </w:pPr>
    </w:lvl>
    <w:lvl w:ilvl="3" w:tplc="0C09000F" w:tentative="1">
      <w:start w:val="1"/>
      <w:numFmt w:val="decimal"/>
      <w:lvlText w:val="%4."/>
      <w:lvlJc w:val="left"/>
      <w:pPr>
        <w:ind w:left="3055" w:hanging="360"/>
      </w:pPr>
    </w:lvl>
    <w:lvl w:ilvl="4" w:tplc="0C090019" w:tentative="1">
      <w:start w:val="1"/>
      <w:numFmt w:val="lowerLetter"/>
      <w:lvlText w:val="%5."/>
      <w:lvlJc w:val="left"/>
      <w:pPr>
        <w:ind w:left="3775" w:hanging="360"/>
      </w:pPr>
    </w:lvl>
    <w:lvl w:ilvl="5" w:tplc="0C09001B" w:tentative="1">
      <w:start w:val="1"/>
      <w:numFmt w:val="lowerRoman"/>
      <w:lvlText w:val="%6."/>
      <w:lvlJc w:val="right"/>
      <w:pPr>
        <w:ind w:left="4495" w:hanging="180"/>
      </w:pPr>
    </w:lvl>
    <w:lvl w:ilvl="6" w:tplc="0C09000F" w:tentative="1">
      <w:start w:val="1"/>
      <w:numFmt w:val="decimal"/>
      <w:lvlText w:val="%7."/>
      <w:lvlJc w:val="left"/>
      <w:pPr>
        <w:ind w:left="5215" w:hanging="360"/>
      </w:pPr>
    </w:lvl>
    <w:lvl w:ilvl="7" w:tplc="0C090019" w:tentative="1">
      <w:start w:val="1"/>
      <w:numFmt w:val="lowerLetter"/>
      <w:lvlText w:val="%8."/>
      <w:lvlJc w:val="left"/>
      <w:pPr>
        <w:ind w:left="5935" w:hanging="360"/>
      </w:pPr>
    </w:lvl>
    <w:lvl w:ilvl="8" w:tplc="0C09001B" w:tentative="1">
      <w:start w:val="1"/>
      <w:numFmt w:val="lowerRoman"/>
      <w:lvlText w:val="%9."/>
      <w:lvlJc w:val="right"/>
      <w:pPr>
        <w:ind w:left="6655" w:hanging="180"/>
      </w:pPr>
    </w:lvl>
  </w:abstractNum>
  <w:abstractNum w:abstractNumId="3" w15:restartNumberingAfterBreak="0">
    <w:nsid w:val="06EE0285"/>
    <w:multiLevelType w:val="hybridMultilevel"/>
    <w:tmpl w:val="C47E93C2"/>
    <w:lvl w:ilvl="0" w:tplc="1CB6F8D6">
      <w:start w:val="1"/>
      <w:numFmt w:val="lowerRoman"/>
      <w:lvlText w:val="(%1)"/>
      <w:lvlJc w:val="left"/>
      <w:pPr>
        <w:ind w:left="1255" w:hanging="360"/>
      </w:pPr>
      <w:rPr>
        <w:rFonts w:hint="default"/>
      </w:rPr>
    </w:lvl>
    <w:lvl w:ilvl="1" w:tplc="174C3980">
      <w:start w:val="1"/>
      <w:numFmt w:val="lowerLetter"/>
      <w:lvlText w:val="%2)"/>
      <w:lvlJc w:val="left"/>
      <w:pPr>
        <w:ind w:left="1975" w:hanging="360"/>
      </w:pPr>
      <w:rPr>
        <w:rFonts w:hint="default"/>
        <w:b w:val="0"/>
      </w:rPr>
    </w:lvl>
    <w:lvl w:ilvl="2" w:tplc="0C09001B" w:tentative="1">
      <w:start w:val="1"/>
      <w:numFmt w:val="lowerRoman"/>
      <w:lvlText w:val="%3."/>
      <w:lvlJc w:val="right"/>
      <w:pPr>
        <w:ind w:left="2695" w:hanging="180"/>
      </w:pPr>
    </w:lvl>
    <w:lvl w:ilvl="3" w:tplc="0C09000F" w:tentative="1">
      <w:start w:val="1"/>
      <w:numFmt w:val="decimal"/>
      <w:lvlText w:val="%4."/>
      <w:lvlJc w:val="left"/>
      <w:pPr>
        <w:ind w:left="3415" w:hanging="360"/>
      </w:pPr>
    </w:lvl>
    <w:lvl w:ilvl="4" w:tplc="0C090019" w:tentative="1">
      <w:start w:val="1"/>
      <w:numFmt w:val="lowerLetter"/>
      <w:lvlText w:val="%5."/>
      <w:lvlJc w:val="left"/>
      <w:pPr>
        <w:ind w:left="4135" w:hanging="360"/>
      </w:pPr>
    </w:lvl>
    <w:lvl w:ilvl="5" w:tplc="0C09001B" w:tentative="1">
      <w:start w:val="1"/>
      <w:numFmt w:val="lowerRoman"/>
      <w:lvlText w:val="%6."/>
      <w:lvlJc w:val="right"/>
      <w:pPr>
        <w:ind w:left="4855" w:hanging="180"/>
      </w:pPr>
    </w:lvl>
    <w:lvl w:ilvl="6" w:tplc="0C09000F" w:tentative="1">
      <w:start w:val="1"/>
      <w:numFmt w:val="decimal"/>
      <w:lvlText w:val="%7."/>
      <w:lvlJc w:val="left"/>
      <w:pPr>
        <w:ind w:left="5575" w:hanging="360"/>
      </w:pPr>
    </w:lvl>
    <w:lvl w:ilvl="7" w:tplc="0C090019" w:tentative="1">
      <w:start w:val="1"/>
      <w:numFmt w:val="lowerLetter"/>
      <w:lvlText w:val="%8."/>
      <w:lvlJc w:val="left"/>
      <w:pPr>
        <w:ind w:left="6295" w:hanging="360"/>
      </w:pPr>
    </w:lvl>
    <w:lvl w:ilvl="8" w:tplc="0C09001B" w:tentative="1">
      <w:start w:val="1"/>
      <w:numFmt w:val="lowerRoman"/>
      <w:lvlText w:val="%9."/>
      <w:lvlJc w:val="right"/>
      <w:pPr>
        <w:ind w:left="7015" w:hanging="180"/>
      </w:pPr>
    </w:lvl>
  </w:abstractNum>
  <w:abstractNum w:abstractNumId="4" w15:restartNumberingAfterBreak="0">
    <w:nsid w:val="15D37BBD"/>
    <w:multiLevelType w:val="hybridMultilevel"/>
    <w:tmpl w:val="075CACD6"/>
    <w:lvl w:ilvl="0" w:tplc="488EEC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88B4D42"/>
    <w:multiLevelType w:val="hybridMultilevel"/>
    <w:tmpl w:val="BB6E0D0C"/>
    <w:lvl w:ilvl="0" w:tplc="106C489A">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DF2443"/>
    <w:multiLevelType w:val="hybridMultilevel"/>
    <w:tmpl w:val="94C4CCB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78580A"/>
    <w:multiLevelType w:val="hybridMultilevel"/>
    <w:tmpl w:val="93F22190"/>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6367C0"/>
    <w:multiLevelType w:val="hybridMultilevel"/>
    <w:tmpl w:val="7CBEE0C2"/>
    <w:lvl w:ilvl="0" w:tplc="EFAEAD9A">
      <w:start w:val="1"/>
      <w:numFmt w:val="decimal"/>
      <w:pStyle w:val="ListParagraph"/>
      <w:lvlText w:val="4.%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D87D35"/>
    <w:multiLevelType w:val="hybridMultilevel"/>
    <w:tmpl w:val="2C7A8C8A"/>
    <w:lvl w:ilvl="0" w:tplc="EC50569C">
      <w:start w:val="1"/>
      <w:numFmt w:val="lowerLetter"/>
      <w:lvlText w:val="(%1)"/>
      <w:lvlJc w:val="left"/>
      <w:pPr>
        <w:ind w:left="420" w:hanging="360"/>
      </w:pPr>
      <w:rPr>
        <w:rFonts w:hint="default"/>
        <w:i/>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0" w15:restartNumberingAfterBreak="0">
    <w:nsid w:val="22F12222"/>
    <w:multiLevelType w:val="hybridMultilevel"/>
    <w:tmpl w:val="3A0E7C3A"/>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B6744"/>
    <w:multiLevelType w:val="hybridMultilevel"/>
    <w:tmpl w:val="45761036"/>
    <w:lvl w:ilvl="0" w:tplc="FBDCD4FA">
      <w:start w:val="1"/>
      <w:numFmt w:val="decimal"/>
      <w:lvlText w:val="5.%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2642F"/>
    <w:multiLevelType w:val="hybridMultilevel"/>
    <w:tmpl w:val="3906E324"/>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82451A"/>
    <w:multiLevelType w:val="hybridMultilevel"/>
    <w:tmpl w:val="12EE720A"/>
    <w:lvl w:ilvl="0" w:tplc="768A1DA2">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7B4927"/>
    <w:multiLevelType w:val="hybridMultilevel"/>
    <w:tmpl w:val="463CCB8A"/>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8E72B2"/>
    <w:multiLevelType w:val="hybridMultilevel"/>
    <w:tmpl w:val="B2C83712"/>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D547282"/>
    <w:multiLevelType w:val="hybridMultilevel"/>
    <w:tmpl w:val="633A22AA"/>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9C3231"/>
    <w:multiLevelType w:val="hybridMultilevel"/>
    <w:tmpl w:val="98241382"/>
    <w:lvl w:ilvl="0" w:tplc="073010B2">
      <w:start w:val="1"/>
      <w:numFmt w:val="decimal"/>
      <w:lvlText w:val="4.%1."/>
      <w:lvlJc w:val="left"/>
      <w:pPr>
        <w:ind w:left="1434" w:hanging="360"/>
      </w:pPr>
      <w:rPr>
        <w:rFonts w:hint="default"/>
      </w:rPr>
    </w:lvl>
    <w:lvl w:ilvl="1" w:tplc="0C090019" w:tentative="1">
      <w:start w:val="1"/>
      <w:numFmt w:val="lowerLetter"/>
      <w:lvlText w:val="%2."/>
      <w:lvlJc w:val="left"/>
      <w:pPr>
        <w:ind w:left="2154" w:hanging="360"/>
      </w:pPr>
    </w:lvl>
    <w:lvl w:ilvl="2" w:tplc="0C09001B" w:tentative="1">
      <w:start w:val="1"/>
      <w:numFmt w:val="lowerRoman"/>
      <w:lvlText w:val="%3."/>
      <w:lvlJc w:val="right"/>
      <w:pPr>
        <w:ind w:left="2874" w:hanging="180"/>
      </w:pPr>
    </w:lvl>
    <w:lvl w:ilvl="3" w:tplc="0C09000F" w:tentative="1">
      <w:start w:val="1"/>
      <w:numFmt w:val="decimal"/>
      <w:lvlText w:val="%4."/>
      <w:lvlJc w:val="left"/>
      <w:pPr>
        <w:ind w:left="3594" w:hanging="360"/>
      </w:pPr>
    </w:lvl>
    <w:lvl w:ilvl="4" w:tplc="0C090019" w:tentative="1">
      <w:start w:val="1"/>
      <w:numFmt w:val="lowerLetter"/>
      <w:lvlText w:val="%5."/>
      <w:lvlJc w:val="left"/>
      <w:pPr>
        <w:ind w:left="4314" w:hanging="360"/>
      </w:pPr>
    </w:lvl>
    <w:lvl w:ilvl="5" w:tplc="0C09001B" w:tentative="1">
      <w:start w:val="1"/>
      <w:numFmt w:val="lowerRoman"/>
      <w:lvlText w:val="%6."/>
      <w:lvlJc w:val="right"/>
      <w:pPr>
        <w:ind w:left="5034" w:hanging="180"/>
      </w:pPr>
    </w:lvl>
    <w:lvl w:ilvl="6" w:tplc="0C09000F" w:tentative="1">
      <w:start w:val="1"/>
      <w:numFmt w:val="decimal"/>
      <w:lvlText w:val="%7."/>
      <w:lvlJc w:val="left"/>
      <w:pPr>
        <w:ind w:left="5754" w:hanging="360"/>
      </w:pPr>
    </w:lvl>
    <w:lvl w:ilvl="7" w:tplc="0C090019" w:tentative="1">
      <w:start w:val="1"/>
      <w:numFmt w:val="lowerLetter"/>
      <w:lvlText w:val="%8."/>
      <w:lvlJc w:val="left"/>
      <w:pPr>
        <w:ind w:left="6474" w:hanging="360"/>
      </w:pPr>
    </w:lvl>
    <w:lvl w:ilvl="8" w:tplc="0C09001B" w:tentative="1">
      <w:start w:val="1"/>
      <w:numFmt w:val="lowerRoman"/>
      <w:lvlText w:val="%9."/>
      <w:lvlJc w:val="right"/>
      <w:pPr>
        <w:ind w:left="7194" w:hanging="180"/>
      </w:pPr>
    </w:lvl>
  </w:abstractNum>
  <w:abstractNum w:abstractNumId="18" w15:restartNumberingAfterBreak="0">
    <w:nsid w:val="43391FFE"/>
    <w:multiLevelType w:val="hybridMultilevel"/>
    <w:tmpl w:val="2884B082"/>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F2A5649"/>
    <w:multiLevelType w:val="hybridMultilevel"/>
    <w:tmpl w:val="E6003DD8"/>
    <w:lvl w:ilvl="0" w:tplc="1CB6F8D6">
      <w:start w:val="1"/>
      <w:numFmt w:val="lowerRoman"/>
      <w:lvlText w:val="(%1)"/>
      <w:lvlJc w:val="left"/>
      <w:pPr>
        <w:ind w:left="895" w:hanging="360"/>
      </w:pPr>
      <w:rPr>
        <w:rFonts w:hint="default"/>
      </w:rPr>
    </w:lvl>
    <w:lvl w:ilvl="1" w:tplc="0C090019" w:tentative="1">
      <w:start w:val="1"/>
      <w:numFmt w:val="lowerLetter"/>
      <w:lvlText w:val="%2."/>
      <w:lvlJc w:val="left"/>
      <w:pPr>
        <w:ind w:left="1615" w:hanging="360"/>
      </w:pPr>
    </w:lvl>
    <w:lvl w:ilvl="2" w:tplc="0C09001B" w:tentative="1">
      <w:start w:val="1"/>
      <w:numFmt w:val="lowerRoman"/>
      <w:lvlText w:val="%3."/>
      <w:lvlJc w:val="right"/>
      <w:pPr>
        <w:ind w:left="2335" w:hanging="180"/>
      </w:pPr>
    </w:lvl>
    <w:lvl w:ilvl="3" w:tplc="0C09000F" w:tentative="1">
      <w:start w:val="1"/>
      <w:numFmt w:val="decimal"/>
      <w:lvlText w:val="%4."/>
      <w:lvlJc w:val="left"/>
      <w:pPr>
        <w:ind w:left="3055" w:hanging="360"/>
      </w:pPr>
    </w:lvl>
    <w:lvl w:ilvl="4" w:tplc="0C090019" w:tentative="1">
      <w:start w:val="1"/>
      <w:numFmt w:val="lowerLetter"/>
      <w:lvlText w:val="%5."/>
      <w:lvlJc w:val="left"/>
      <w:pPr>
        <w:ind w:left="3775" w:hanging="360"/>
      </w:pPr>
    </w:lvl>
    <w:lvl w:ilvl="5" w:tplc="0C09001B" w:tentative="1">
      <w:start w:val="1"/>
      <w:numFmt w:val="lowerRoman"/>
      <w:lvlText w:val="%6."/>
      <w:lvlJc w:val="right"/>
      <w:pPr>
        <w:ind w:left="4495" w:hanging="180"/>
      </w:pPr>
    </w:lvl>
    <w:lvl w:ilvl="6" w:tplc="0C09000F" w:tentative="1">
      <w:start w:val="1"/>
      <w:numFmt w:val="decimal"/>
      <w:lvlText w:val="%7."/>
      <w:lvlJc w:val="left"/>
      <w:pPr>
        <w:ind w:left="5215" w:hanging="360"/>
      </w:pPr>
    </w:lvl>
    <w:lvl w:ilvl="7" w:tplc="0C090019" w:tentative="1">
      <w:start w:val="1"/>
      <w:numFmt w:val="lowerLetter"/>
      <w:lvlText w:val="%8."/>
      <w:lvlJc w:val="left"/>
      <w:pPr>
        <w:ind w:left="5935" w:hanging="360"/>
      </w:pPr>
    </w:lvl>
    <w:lvl w:ilvl="8" w:tplc="0C09001B" w:tentative="1">
      <w:start w:val="1"/>
      <w:numFmt w:val="lowerRoman"/>
      <w:lvlText w:val="%9."/>
      <w:lvlJc w:val="right"/>
      <w:pPr>
        <w:ind w:left="6655" w:hanging="180"/>
      </w:pPr>
    </w:lvl>
  </w:abstractNum>
  <w:abstractNum w:abstractNumId="20" w15:restartNumberingAfterBreak="0">
    <w:nsid w:val="54797F71"/>
    <w:multiLevelType w:val="hybridMultilevel"/>
    <w:tmpl w:val="B552919E"/>
    <w:lvl w:ilvl="0" w:tplc="F484F638">
      <w:start w:val="1"/>
      <w:numFmt w:val="lowerRoman"/>
      <w:lvlText w:val="%1."/>
      <w:lvlJc w:val="right"/>
      <w:pPr>
        <w:tabs>
          <w:tab w:val="num" w:pos="1332"/>
        </w:tabs>
        <w:ind w:left="1332" w:hanging="360"/>
      </w:pPr>
    </w:lvl>
    <w:lvl w:ilvl="1" w:tplc="0C090019" w:tentative="1">
      <w:start w:val="1"/>
      <w:numFmt w:val="lowerLetter"/>
      <w:lvlText w:val="%2."/>
      <w:lvlJc w:val="left"/>
      <w:pPr>
        <w:tabs>
          <w:tab w:val="num" w:pos="2052"/>
        </w:tabs>
        <w:ind w:left="2052" w:hanging="360"/>
      </w:pPr>
    </w:lvl>
    <w:lvl w:ilvl="2" w:tplc="0C09001B" w:tentative="1">
      <w:start w:val="1"/>
      <w:numFmt w:val="lowerRoman"/>
      <w:lvlText w:val="%3."/>
      <w:lvlJc w:val="right"/>
      <w:pPr>
        <w:tabs>
          <w:tab w:val="num" w:pos="2772"/>
        </w:tabs>
        <w:ind w:left="2772" w:hanging="180"/>
      </w:pPr>
    </w:lvl>
    <w:lvl w:ilvl="3" w:tplc="0C09000F" w:tentative="1">
      <w:start w:val="1"/>
      <w:numFmt w:val="decimal"/>
      <w:lvlText w:val="%4."/>
      <w:lvlJc w:val="left"/>
      <w:pPr>
        <w:tabs>
          <w:tab w:val="num" w:pos="3492"/>
        </w:tabs>
        <w:ind w:left="3492" w:hanging="360"/>
      </w:pPr>
    </w:lvl>
    <w:lvl w:ilvl="4" w:tplc="0C090019" w:tentative="1">
      <w:start w:val="1"/>
      <w:numFmt w:val="lowerLetter"/>
      <w:lvlText w:val="%5."/>
      <w:lvlJc w:val="left"/>
      <w:pPr>
        <w:tabs>
          <w:tab w:val="num" w:pos="4212"/>
        </w:tabs>
        <w:ind w:left="4212" w:hanging="360"/>
      </w:pPr>
    </w:lvl>
    <w:lvl w:ilvl="5" w:tplc="0C09001B" w:tentative="1">
      <w:start w:val="1"/>
      <w:numFmt w:val="lowerRoman"/>
      <w:lvlText w:val="%6."/>
      <w:lvlJc w:val="right"/>
      <w:pPr>
        <w:tabs>
          <w:tab w:val="num" w:pos="4932"/>
        </w:tabs>
        <w:ind w:left="4932" w:hanging="180"/>
      </w:pPr>
    </w:lvl>
    <w:lvl w:ilvl="6" w:tplc="0C09000F" w:tentative="1">
      <w:start w:val="1"/>
      <w:numFmt w:val="decimal"/>
      <w:lvlText w:val="%7."/>
      <w:lvlJc w:val="left"/>
      <w:pPr>
        <w:tabs>
          <w:tab w:val="num" w:pos="5652"/>
        </w:tabs>
        <w:ind w:left="5652" w:hanging="360"/>
      </w:pPr>
    </w:lvl>
    <w:lvl w:ilvl="7" w:tplc="0C090019" w:tentative="1">
      <w:start w:val="1"/>
      <w:numFmt w:val="lowerLetter"/>
      <w:lvlText w:val="%8."/>
      <w:lvlJc w:val="left"/>
      <w:pPr>
        <w:tabs>
          <w:tab w:val="num" w:pos="6372"/>
        </w:tabs>
        <w:ind w:left="6372" w:hanging="360"/>
      </w:pPr>
    </w:lvl>
    <w:lvl w:ilvl="8" w:tplc="0C09001B" w:tentative="1">
      <w:start w:val="1"/>
      <w:numFmt w:val="lowerRoman"/>
      <w:lvlText w:val="%9."/>
      <w:lvlJc w:val="right"/>
      <w:pPr>
        <w:tabs>
          <w:tab w:val="num" w:pos="7092"/>
        </w:tabs>
        <w:ind w:left="7092" w:hanging="180"/>
      </w:pPr>
    </w:lvl>
  </w:abstractNum>
  <w:abstractNum w:abstractNumId="21" w15:restartNumberingAfterBreak="0">
    <w:nsid w:val="5A0824D3"/>
    <w:multiLevelType w:val="hybridMultilevel"/>
    <w:tmpl w:val="D7021DCC"/>
    <w:lvl w:ilvl="0" w:tplc="1CB6F8D6">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A3D1D6E"/>
    <w:multiLevelType w:val="hybridMultilevel"/>
    <w:tmpl w:val="61124A44"/>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A703487"/>
    <w:multiLevelType w:val="hybridMultilevel"/>
    <w:tmpl w:val="D814390A"/>
    <w:lvl w:ilvl="0" w:tplc="7A50DB40">
      <w:start w:val="1"/>
      <w:numFmt w:val="decimal"/>
      <w:lvlText w:val="2.%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4" w15:restartNumberingAfterBreak="0">
    <w:nsid w:val="609907B7"/>
    <w:multiLevelType w:val="hybridMultilevel"/>
    <w:tmpl w:val="2BA812F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63BA2754"/>
    <w:multiLevelType w:val="hybridMultilevel"/>
    <w:tmpl w:val="D93430A6"/>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8A5A7D"/>
    <w:multiLevelType w:val="hybridMultilevel"/>
    <w:tmpl w:val="68C25F5A"/>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F793D09"/>
    <w:multiLevelType w:val="hybridMultilevel"/>
    <w:tmpl w:val="A1E689F4"/>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3304F3B"/>
    <w:multiLevelType w:val="hybridMultilevel"/>
    <w:tmpl w:val="C30EA5E2"/>
    <w:lvl w:ilvl="0" w:tplc="768A1DA2">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A95E8E"/>
    <w:multiLevelType w:val="hybridMultilevel"/>
    <w:tmpl w:val="49885B2A"/>
    <w:lvl w:ilvl="0" w:tplc="C63CA1A6">
      <w:start w:val="1"/>
      <w:numFmt w:val="decimal"/>
      <w:lvlText w:val="2.%1."/>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846A8"/>
    <w:multiLevelType w:val="hybridMultilevel"/>
    <w:tmpl w:val="B8FC54D0"/>
    <w:lvl w:ilvl="0" w:tplc="073010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8B733B"/>
    <w:multiLevelType w:val="singleLevel"/>
    <w:tmpl w:val="E1FABDBE"/>
    <w:lvl w:ilvl="0">
      <w:start w:val="1"/>
      <w:numFmt w:val="lowerRoman"/>
      <w:lvlText w:val="(%1)"/>
      <w:lvlJc w:val="left"/>
      <w:pPr>
        <w:tabs>
          <w:tab w:val="num" w:pos="1245"/>
        </w:tabs>
        <w:ind w:left="1245" w:hanging="720"/>
      </w:pPr>
      <w:rPr>
        <w:rFonts w:hint="default"/>
        <w:b/>
      </w:rPr>
    </w:lvl>
  </w:abstractNum>
  <w:abstractNum w:abstractNumId="32" w15:restartNumberingAfterBreak="0">
    <w:nsid w:val="784E14A9"/>
    <w:multiLevelType w:val="hybridMultilevel"/>
    <w:tmpl w:val="7228C102"/>
    <w:lvl w:ilvl="0" w:tplc="FFFFFFFF">
      <w:start w:val="1"/>
      <w:numFmt w:val="bullet"/>
      <w:pStyle w:val="bodybullets"/>
      <w:lvlText w:val=""/>
      <w:lvlJc w:val="left"/>
      <w:pPr>
        <w:tabs>
          <w:tab w:val="num" w:pos="1800"/>
        </w:tabs>
        <w:ind w:left="1452" w:hanging="12"/>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EA5199"/>
    <w:multiLevelType w:val="hybridMultilevel"/>
    <w:tmpl w:val="4246F57C"/>
    <w:lvl w:ilvl="0" w:tplc="073010B2">
      <w:start w:val="1"/>
      <w:numFmt w:val="decimal"/>
      <w:lvlText w:val="4.%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4" w15:restartNumberingAfterBreak="0">
    <w:nsid w:val="7C35590C"/>
    <w:multiLevelType w:val="hybridMultilevel"/>
    <w:tmpl w:val="51349C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2"/>
  </w:num>
  <w:num w:numId="2">
    <w:abstractNumId w:val="20"/>
  </w:num>
  <w:num w:numId="3">
    <w:abstractNumId w:val="21"/>
  </w:num>
  <w:num w:numId="4">
    <w:abstractNumId w:val="2"/>
  </w:num>
  <w:num w:numId="5">
    <w:abstractNumId w:val="3"/>
  </w:num>
  <w:num w:numId="6">
    <w:abstractNumId w:val="19"/>
  </w:num>
  <w:num w:numId="7">
    <w:abstractNumId w:val="34"/>
  </w:num>
  <w:num w:numId="8">
    <w:abstractNumId w:val="6"/>
  </w:num>
  <w:num w:numId="9">
    <w:abstractNumId w:val="29"/>
  </w:num>
  <w:num w:numId="10">
    <w:abstractNumId w:val="23"/>
  </w:num>
  <w:num w:numId="11">
    <w:abstractNumId w:val="11"/>
  </w:num>
  <w:num w:numId="12">
    <w:abstractNumId w:val="13"/>
  </w:num>
  <w:num w:numId="13">
    <w:abstractNumId w:val="28"/>
  </w:num>
  <w:num w:numId="14">
    <w:abstractNumId w:val="31"/>
  </w:num>
  <w:num w:numId="15">
    <w:abstractNumId w:val="24"/>
  </w:num>
  <w:num w:numId="16">
    <w:abstractNumId w:val="30"/>
  </w:num>
  <w:num w:numId="17">
    <w:abstractNumId w:val="5"/>
  </w:num>
  <w:num w:numId="18">
    <w:abstractNumId w:val="8"/>
  </w:num>
  <w:num w:numId="19">
    <w:abstractNumId w:val="4"/>
  </w:num>
  <w:num w:numId="20">
    <w:abstractNumId w:val="0"/>
  </w:num>
  <w:num w:numId="21">
    <w:abstractNumId w:val="18"/>
  </w:num>
  <w:num w:numId="22">
    <w:abstractNumId w:val="7"/>
  </w:num>
  <w:num w:numId="23">
    <w:abstractNumId w:val="10"/>
  </w:num>
  <w:num w:numId="24">
    <w:abstractNumId w:val="25"/>
  </w:num>
  <w:num w:numId="25">
    <w:abstractNumId w:val="26"/>
  </w:num>
  <w:num w:numId="26">
    <w:abstractNumId w:val="22"/>
  </w:num>
  <w:num w:numId="27">
    <w:abstractNumId w:val="1"/>
  </w:num>
  <w:num w:numId="28">
    <w:abstractNumId w:val="33"/>
  </w:num>
  <w:num w:numId="29">
    <w:abstractNumId w:val="9"/>
  </w:num>
  <w:num w:numId="30">
    <w:abstractNumId w:val="14"/>
  </w:num>
  <w:num w:numId="31">
    <w:abstractNumId w:val="27"/>
  </w:num>
  <w:num w:numId="32">
    <w:abstractNumId w:val="17"/>
  </w:num>
  <w:num w:numId="33">
    <w:abstractNumId w:val="8"/>
    <w:lvlOverride w:ilvl="0">
      <w:startOverride w:val="1"/>
    </w:lvlOverride>
  </w:num>
  <w:num w:numId="34">
    <w:abstractNumId w:val="16"/>
  </w:num>
  <w:num w:numId="35">
    <w:abstractNumId w:val="15"/>
  </w:num>
  <w:num w:numId="3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F4"/>
    <w:rsid w:val="0000107F"/>
    <w:rsid w:val="000116DC"/>
    <w:rsid w:val="0001200E"/>
    <w:rsid w:val="000153ED"/>
    <w:rsid w:val="000163E8"/>
    <w:rsid w:val="000203ED"/>
    <w:rsid w:val="000204FB"/>
    <w:rsid w:val="00023A32"/>
    <w:rsid w:val="00023B5B"/>
    <w:rsid w:val="00027277"/>
    <w:rsid w:val="00033C26"/>
    <w:rsid w:val="000367A5"/>
    <w:rsid w:val="000373F7"/>
    <w:rsid w:val="00037F96"/>
    <w:rsid w:val="000401CF"/>
    <w:rsid w:val="0005319F"/>
    <w:rsid w:val="00056D52"/>
    <w:rsid w:val="00057063"/>
    <w:rsid w:val="00057086"/>
    <w:rsid w:val="00057D16"/>
    <w:rsid w:val="00063DBE"/>
    <w:rsid w:val="00070832"/>
    <w:rsid w:val="000729A5"/>
    <w:rsid w:val="00074406"/>
    <w:rsid w:val="00076AF0"/>
    <w:rsid w:val="00080DE9"/>
    <w:rsid w:val="00086198"/>
    <w:rsid w:val="0009033E"/>
    <w:rsid w:val="000911E9"/>
    <w:rsid w:val="00092CD8"/>
    <w:rsid w:val="0009518F"/>
    <w:rsid w:val="000A493E"/>
    <w:rsid w:val="000A5593"/>
    <w:rsid w:val="000A78CB"/>
    <w:rsid w:val="000B5073"/>
    <w:rsid w:val="000B62DE"/>
    <w:rsid w:val="000C172A"/>
    <w:rsid w:val="000C3947"/>
    <w:rsid w:val="000C60A3"/>
    <w:rsid w:val="000D0260"/>
    <w:rsid w:val="000D0E0F"/>
    <w:rsid w:val="000D1718"/>
    <w:rsid w:val="000D78D2"/>
    <w:rsid w:val="000D7BFA"/>
    <w:rsid w:val="000E1E50"/>
    <w:rsid w:val="000E418D"/>
    <w:rsid w:val="000F13A3"/>
    <w:rsid w:val="000F1A1B"/>
    <w:rsid w:val="0010129A"/>
    <w:rsid w:val="00106C67"/>
    <w:rsid w:val="00106D7B"/>
    <w:rsid w:val="00106F25"/>
    <w:rsid w:val="001127D7"/>
    <w:rsid w:val="00117315"/>
    <w:rsid w:val="001176F7"/>
    <w:rsid w:val="001208FA"/>
    <w:rsid w:val="00123DCC"/>
    <w:rsid w:val="001267B3"/>
    <w:rsid w:val="0013050C"/>
    <w:rsid w:val="0013065D"/>
    <w:rsid w:val="001309D1"/>
    <w:rsid w:val="00131938"/>
    <w:rsid w:val="00132428"/>
    <w:rsid w:val="00136BED"/>
    <w:rsid w:val="00137A97"/>
    <w:rsid w:val="00137E49"/>
    <w:rsid w:val="00150512"/>
    <w:rsid w:val="001507D1"/>
    <w:rsid w:val="00152DD2"/>
    <w:rsid w:val="00156A1F"/>
    <w:rsid w:val="00156BE9"/>
    <w:rsid w:val="00156D08"/>
    <w:rsid w:val="00170B51"/>
    <w:rsid w:val="00171260"/>
    <w:rsid w:val="0017170A"/>
    <w:rsid w:val="00172FEA"/>
    <w:rsid w:val="001839F6"/>
    <w:rsid w:val="00192268"/>
    <w:rsid w:val="0019242C"/>
    <w:rsid w:val="001958E9"/>
    <w:rsid w:val="001A2579"/>
    <w:rsid w:val="001A4A9A"/>
    <w:rsid w:val="001A5587"/>
    <w:rsid w:val="001B14BF"/>
    <w:rsid w:val="001B29D8"/>
    <w:rsid w:val="001B2C5F"/>
    <w:rsid w:val="001B3014"/>
    <w:rsid w:val="001B42EA"/>
    <w:rsid w:val="001C58CC"/>
    <w:rsid w:val="001D7348"/>
    <w:rsid w:val="001E0276"/>
    <w:rsid w:val="001E1C5C"/>
    <w:rsid w:val="001E1DB8"/>
    <w:rsid w:val="001E3D1D"/>
    <w:rsid w:val="001F2704"/>
    <w:rsid w:val="001F3BD1"/>
    <w:rsid w:val="001F6A04"/>
    <w:rsid w:val="00202C14"/>
    <w:rsid w:val="0020374E"/>
    <w:rsid w:val="002046BE"/>
    <w:rsid w:val="002340CB"/>
    <w:rsid w:val="00240EFD"/>
    <w:rsid w:val="002419D7"/>
    <w:rsid w:val="00243B49"/>
    <w:rsid w:val="0024654C"/>
    <w:rsid w:val="00255D77"/>
    <w:rsid w:val="00256D06"/>
    <w:rsid w:val="00261216"/>
    <w:rsid w:val="00263D82"/>
    <w:rsid w:val="00264540"/>
    <w:rsid w:val="0026541A"/>
    <w:rsid w:val="002668E4"/>
    <w:rsid w:val="00267982"/>
    <w:rsid w:val="00271BF8"/>
    <w:rsid w:val="002741F1"/>
    <w:rsid w:val="00276459"/>
    <w:rsid w:val="00276BC6"/>
    <w:rsid w:val="00280F9E"/>
    <w:rsid w:val="00282C3E"/>
    <w:rsid w:val="002864D9"/>
    <w:rsid w:val="00286A4F"/>
    <w:rsid w:val="002904A9"/>
    <w:rsid w:val="00293880"/>
    <w:rsid w:val="002A0BEC"/>
    <w:rsid w:val="002A300B"/>
    <w:rsid w:val="002A3999"/>
    <w:rsid w:val="002A53A4"/>
    <w:rsid w:val="002A5D6A"/>
    <w:rsid w:val="002A67EC"/>
    <w:rsid w:val="002B799D"/>
    <w:rsid w:val="002C1F23"/>
    <w:rsid w:val="002C79F2"/>
    <w:rsid w:val="002D2A34"/>
    <w:rsid w:val="002D5BF4"/>
    <w:rsid w:val="002D5C90"/>
    <w:rsid w:val="002D651E"/>
    <w:rsid w:val="002E1DFA"/>
    <w:rsid w:val="002E313A"/>
    <w:rsid w:val="002E6CCA"/>
    <w:rsid w:val="002F3FAC"/>
    <w:rsid w:val="003016C7"/>
    <w:rsid w:val="00302C65"/>
    <w:rsid w:val="00310697"/>
    <w:rsid w:val="003120F7"/>
    <w:rsid w:val="00314476"/>
    <w:rsid w:val="00314846"/>
    <w:rsid w:val="00317F1A"/>
    <w:rsid w:val="00320E3A"/>
    <w:rsid w:val="00326473"/>
    <w:rsid w:val="00326A9F"/>
    <w:rsid w:val="003312D1"/>
    <w:rsid w:val="00335876"/>
    <w:rsid w:val="00336021"/>
    <w:rsid w:val="00337AE2"/>
    <w:rsid w:val="00343682"/>
    <w:rsid w:val="00345EA0"/>
    <w:rsid w:val="0034744F"/>
    <w:rsid w:val="00363A06"/>
    <w:rsid w:val="003645E6"/>
    <w:rsid w:val="003714B0"/>
    <w:rsid w:val="00371913"/>
    <w:rsid w:val="0037432C"/>
    <w:rsid w:val="00375E98"/>
    <w:rsid w:val="00376CF1"/>
    <w:rsid w:val="00377238"/>
    <w:rsid w:val="003825E4"/>
    <w:rsid w:val="00383AA2"/>
    <w:rsid w:val="00386D4C"/>
    <w:rsid w:val="0039330C"/>
    <w:rsid w:val="00394BB8"/>
    <w:rsid w:val="003A16DA"/>
    <w:rsid w:val="003A2E38"/>
    <w:rsid w:val="003B0EFE"/>
    <w:rsid w:val="003B2EE8"/>
    <w:rsid w:val="003B6E56"/>
    <w:rsid w:val="003C0505"/>
    <w:rsid w:val="003C285D"/>
    <w:rsid w:val="003D5B11"/>
    <w:rsid w:val="003D7E9A"/>
    <w:rsid w:val="003E10FE"/>
    <w:rsid w:val="003E2B85"/>
    <w:rsid w:val="003E3648"/>
    <w:rsid w:val="003F2014"/>
    <w:rsid w:val="00410DE0"/>
    <w:rsid w:val="00422B0B"/>
    <w:rsid w:val="00423682"/>
    <w:rsid w:val="00425F2B"/>
    <w:rsid w:val="004268E4"/>
    <w:rsid w:val="0044050D"/>
    <w:rsid w:val="00440A0D"/>
    <w:rsid w:val="00445FAA"/>
    <w:rsid w:val="00453000"/>
    <w:rsid w:val="00464779"/>
    <w:rsid w:val="004676B6"/>
    <w:rsid w:val="00477CB3"/>
    <w:rsid w:val="00483E42"/>
    <w:rsid w:val="00487605"/>
    <w:rsid w:val="004950FA"/>
    <w:rsid w:val="004A08C3"/>
    <w:rsid w:val="004A1B79"/>
    <w:rsid w:val="004A7188"/>
    <w:rsid w:val="004B3652"/>
    <w:rsid w:val="004C13DF"/>
    <w:rsid w:val="004C2307"/>
    <w:rsid w:val="004C45A7"/>
    <w:rsid w:val="004C4A2A"/>
    <w:rsid w:val="004C5D89"/>
    <w:rsid w:val="004C6093"/>
    <w:rsid w:val="004D78F3"/>
    <w:rsid w:val="004D7C52"/>
    <w:rsid w:val="004F50A8"/>
    <w:rsid w:val="004F660A"/>
    <w:rsid w:val="005030E9"/>
    <w:rsid w:val="00504E69"/>
    <w:rsid w:val="00505270"/>
    <w:rsid w:val="00510D89"/>
    <w:rsid w:val="005120E0"/>
    <w:rsid w:val="005154E9"/>
    <w:rsid w:val="005208EE"/>
    <w:rsid w:val="00524819"/>
    <w:rsid w:val="00526B5D"/>
    <w:rsid w:val="0053218C"/>
    <w:rsid w:val="005335C8"/>
    <w:rsid w:val="005336E6"/>
    <w:rsid w:val="005343AC"/>
    <w:rsid w:val="005352C5"/>
    <w:rsid w:val="00535303"/>
    <w:rsid w:val="00545C1A"/>
    <w:rsid w:val="00553B19"/>
    <w:rsid w:val="005542F6"/>
    <w:rsid w:val="00554448"/>
    <w:rsid w:val="0056207A"/>
    <w:rsid w:val="005633CE"/>
    <w:rsid w:val="00564191"/>
    <w:rsid w:val="00566721"/>
    <w:rsid w:val="0057190A"/>
    <w:rsid w:val="00571E23"/>
    <w:rsid w:val="00583755"/>
    <w:rsid w:val="0058392A"/>
    <w:rsid w:val="00585B00"/>
    <w:rsid w:val="0058795F"/>
    <w:rsid w:val="005902AA"/>
    <w:rsid w:val="005936BE"/>
    <w:rsid w:val="00593A9F"/>
    <w:rsid w:val="00594C7D"/>
    <w:rsid w:val="00596581"/>
    <w:rsid w:val="005A075B"/>
    <w:rsid w:val="005A5C15"/>
    <w:rsid w:val="005B0747"/>
    <w:rsid w:val="005B0AF6"/>
    <w:rsid w:val="005B6A4E"/>
    <w:rsid w:val="005C7C56"/>
    <w:rsid w:val="005D22A9"/>
    <w:rsid w:val="005D4275"/>
    <w:rsid w:val="005D45A5"/>
    <w:rsid w:val="005D6C88"/>
    <w:rsid w:val="005D6E6A"/>
    <w:rsid w:val="005D7F05"/>
    <w:rsid w:val="005E14C2"/>
    <w:rsid w:val="005E3A30"/>
    <w:rsid w:val="00601787"/>
    <w:rsid w:val="00602380"/>
    <w:rsid w:val="006029D3"/>
    <w:rsid w:val="00604DA6"/>
    <w:rsid w:val="006064C2"/>
    <w:rsid w:val="006102CE"/>
    <w:rsid w:val="00614692"/>
    <w:rsid w:val="00617489"/>
    <w:rsid w:val="00620FB6"/>
    <w:rsid w:val="00624241"/>
    <w:rsid w:val="00627692"/>
    <w:rsid w:val="00631330"/>
    <w:rsid w:val="00637F38"/>
    <w:rsid w:val="006414CF"/>
    <w:rsid w:val="00645C17"/>
    <w:rsid w:val="0064759E"/>
    <w:rsid w:val="006504B4"/>
    <w:rsid w:val="0065311C"/>
    <w:rsid w:val="00656B56"/>
    <w:rsid w:val="00656DC6"/>
    <w:rsid w:val="00657DE2"/>
    <w:rsid w:val="0066151A"/>
    <w:rsid w:val="0066712F"/>
    <w:rsid w:val="00673438"/>
    <w:rsid w:val="00677D65"/>
    <w:rsid w:val="00681692"/>
    <w:rsid w:val="00685059"/>
    <w:rsid w:val="00691B87"/>
    <w:rsid w:val="00693ADE"/>
    <w:rsid w:val="00695157"/>
    <w:rsid w:val="00697DFB"/>
    <w:rsid w:val="006A4187"/>
    <w:rsid w:val="006A423D"/>
    <w:rsid w:val="006A47BA"/>
    <w:rsid w:val="006A4D0D"/>
    <w:rsid w:val="006A6E83"/>
    <w:rsid w:val="006B1292"/>
    <w:rsid w:val="006B239C"/>
    <w:rsid w:val="006B428E"/>
    <w:rsid w:val="006D07C5"/>
    <w:rsid w:val="006D21C4"/>
    <w:rsid w:val="006D6346"/>
    <w:rsid w:val="006D6534"/>
    <w:rsid w:val="006E3713"/>
    <w:rsid w:val="006E5AF7"/>
    <w:rsid w:val="006F164B"/>
    <w:rsid w:val="0070234B"/>
    <w:rsid w:val="007032DD"/>
    <w:rsid w:val="007170F9"/>
    <w:rsid w:val="00721C74"/>
    <w:rsid w:val="00722260"/>
    <w:rsid w:val="007302C0"/>
    <w:rsid w:val="00732D48"/>
    <w:rsid w:val="00733C08"/>
    <w:rsid w:val="007345BB"/>
    <w:rsid w:val="00741164"/>
    <w:rsid w:val="00742351"/>
    <w:rsid w:val="007451EB"/>
    <w:rsid w:val="0075345C"/>
    <w:rsid w:val="00760454"/>
    <w:rsid w:val="00763C55"/>
    <w:rsid w:val="0076552B"/>
    <w:rsid w:val="00765A9A"/>
    <w:rsid w:val="00770A04"/>
    <w:rsid w:val="007847B2"/>
    <w:rsid w:val="00784D15"/>
    <w:rsid w:val="007A420F"/>
    <w:rsid w:val="007A55BE"/>
    <w:rsid w:val="007B0E82"/>
    <w:rsid w:val="007B5558"/>
    <w:rsid w:val="007B7221"/>
    <w:rsid w:val="007B79F9"/>
    <w:rsid w:val="007C09F4"/>
    <w:rsid w:val="007D5FBF"/>
    <w:rsid w:val="007D7004"/>
    <w:rsid w:val="007E2953"/>
    <w:rsid w:val="007E2A56"/>
    <w:rsid w:val="007E38AD"/>
    <w:rsid w:val="007F0BCB"/>
    <w:rsid w:val="007F3327"/>
    <w:rsid w:val="008039D8"/>
    <w:rsid w:val="00806978"/>
    <w:rsid w:val="00810BCF"/>
    <w:rsid w:val="00811408"/>
    <w:rsid w:val="00813C4C"/>
    <w:rsid w:val="00821D8B"/>
    <w:rsid w:val="00821D8D"/>
    <w:rsid w:val="008223CB"/>
    <w:rsid w:val="00823F62"/>
    <w:rsid w:val="00824F41"/>
    <w:rsid w:val="00824F63"/>
    <w:rsid w:val="008302D8"/>
    <w:rsid w:val="0083170D"/>
    <w:rsid w:val="00836F13"/>
    <w:rsid w:val="00840642"/>
    <w:rsid w:val="0084165B"/>
    <w:rsid w:val="0084299F"/>
    <w:rsid w:val="00842BC5"/>
    <w:rsid w:val="00842E6C"/>
    <w:rsid w:val="008430C3"/>
    <w:rsid w:val="00845393"/>
    <w:rsid w:val="008453F4"/>
    <w:rsid w:val="0085050A"/>
    <w:rsid w:val="00854F33"/>
    <w:rsid w:val="0086080B"/>
    <w:rsid w:val="0086704B"/>
    <w:rsid w:val="0087548B"/>
    <w:rsid w:val="00877028"/>
    <w:rsid w:val="00881257"/>
    <w:rsid w:val="00883DFE"/>
    <w:rsid w:val="00884455"/>
    <w:rsid w:val="00894D4D"/>
    <w:rsid w:val="00895EA2"/>
    <w:rsid w:val="00897663"/>
    <w:rsid w:val="008A1CAE"/>
    <w:rsid w:val="008A3CFA"/>
    <w:rsid w:val="008A4CA0"/>
    <w:rsid w:val="008B0747"/>
    <w:rsid w:val="008B4123"/>
    <w:rsid w:val="008B54B1"/>
    <w:rsid w:val="008B5DD6"/>
    <w:rsid w:val="008C179C"/>
    <w:rsid w:val="008C2B8B"/>
    <w:rsid w:val="008C3379"/>
    <w:rsid w:val="008D0587"/>
    <w:rsid w:val="008D2804"/>
    <w:rsid w:val="008D4CF5"/>
    <w:rsid w:val="008D6523"/>
    <w:rsid w:val="008E4833"/>
    <w:rsid w:val="008E52F2"/>
    <w:rsid w:val="008F0FB3"/>
    <w:rsid w:val="008F5E30"/>
    <w:rsid w:val="008F6851"/>
    <w:rsid w:val="009046C2"/>
    <w:rsid w:val="00905F28"/>
    <w:rsid w:val="00911A03"/>
    <w:rsid w:val="009134F9"/>
    <w:rsid w:val="00913986"/>
    <w:rsid w:val="00914E58"/>
    <w:rsid w:val="00915468"/>
    <w:rsid w:val="00916253"/>
    <w:rsid w:val="00921703"/>
    <w:rsid w:val="00923C95"/>
    <w:rsid w:val="00925E52"/>
    <w:rsid w:val="00926318"/>
    <w:rsid w:val="0093125D"/>
    <w:rsid w:val="00931509"/>
    <w:rsid w:val="00932EC7"/>
    <w:rsid w:val="00935FF2"/>
    <w:rsid w:val="00937BCF"/>
    <w:rsid w:val="00943D16"/>
    <w:rsid w:val="00944E6A"/>
    <w:rsid w:val="00947784"/>
    <w:rsid w:val="00952083"/>
    <w:rsid w:val="00960E92"/>
    <w:rsid w:val="00964640"/>
    <w:rsid w:val="0097394D"/>
    <w:rsid w:val="009768CD"/>
    <w:rsid w:val="00981EB0"/>
    <w:rsid w:val="00982D03"/>
    <w:rsid w:val="00986E0D"/>
    <w:rsid w:val="00994781"/>
    <w:rsid w:val="00996546"/>
    <w:rsid w:val="009A166A"/>
    <w:rsid w:val="009A6C5E"/>
    <w:rsid w:val="009A73FA"/>
    <w:rsid w:val="009B1B87"/>
    <w:rsid w:val="009B25B0"/>
    <w:rsid w:val="009B57E0"/>
    <w:rsid w:val="009C0A13"/>
    <w:rsid w:val="009E2EED"/>
    <w:rsid w:val="009F2231"/>
    <w:rsid w:val="00A11710"/>
    <w:rsid w:val="00A13877"/>
    <w:rsid w:val="00A2559C"/>
    <w:rsid w:val="00A26C12"/>
    <w:rsid w:val="00A27DD9"/>
    <w:rsid w:val="00A3749C"/>
    <w:rsid w:val="00A379A8"/>
    <w:rsid w:val="00A37B65"/>
    <w:rsid w:val="00A41F8C"/>
    <w:rsid w:val="00A44257"/>
    <w:rsid w:val="00A44DD7"/>
    <w:rsid w:val="00A50421"/>
    <w:rsid w:val="00A54458"/>
    <w:rsid w:val="00A57483"/>
    <w:rsid w:val="00A602A9"/>
    <w:rsid w:val="00A609A3"/>
    <w:rsid w:val="00A70C07"/>
    <w:rsid w:val="00A72855"/>
    <w:rsid w:val="00A755B2"/>
    <w:rsid w:val="00A82876"/>
    <w:rsid w:val="00A85F99"/>
    <w:rsid w:val="00A8647A"/>
    <w:rsid w:val="00A867E4"/>
    <w:rsid w:val="00A86AF0"/>
    <w:rsid w:val="00A92471"/>
    <w:rsid w:val="00A93F0A"/>
    <w:rsid w:val="00A9713D"/>
    <w:rsid w:val="00AA19D0"/>
    <w:rsid w:val="00AA4464"/>
    <w:rsid w:val="00AA5DC0"/>
    <w:rsid w:val="00AA7BDE"/>
    <w:rsid w:val="00AB1083"/>
    <w:rsid w:val="00AB2C25"/>
    <w:rsid w:val="00AB4B09"/>
    <w:rsid w:val="00AC70DA"/>
    <w:rsid w:val="00AD0431"/>
    <w:rsid w:val="00AD1461"/>
    <w:rsid w:val="00AD4300"/>
    <w:rsid w:val="00AD48FC"/>
    <w:rsid w:val="00AD5588"/>
    <w:rsid w:val="00AD7547"/>
    <w:rsid w:val="00AD7581"/>
    <w:rsid w:val="00AE0F19"/>
    <w:rsid w:val="00AE1D4F"/>
    <w:rsid w:val="00AE26D6"/>
    <w:rsid w:val="00AE6B18"/>
    <w:rsid w:val="00AE7314"/>
    <w:rsid w:val="00AF30F6"/>
    <w:rsid w:val="00AF3DD3"/>
    <w:rsid w:val="00AF3F5A"/>
    <w:rsid w:val="00AF55EF"/>
    <w:rsid w:val="00AF7FDE"/>
    <w:rsid w:val="00B01812"/>
    <w:rsid w:val="00B035B6"/>
    <w:rsid w:val="00B03B67"/>
    <w:rsid w:val="00B06C92"/>
    <w:rsid w:val="00B07EF7"/>
    <w:rsid w:val="00B12ECE"/>
    <w:rsid w:val="00B15FCA"/>
    <w:rsid w:val="00B20126"/>
    <w:rsid w:val="00B23BFF"/>
    <w:rsid w:val="00B26374"/>
    <w:rsid w:val="00B27F52"/>
    <w:rsid w:val="00B35C38"/>
    <w:rsid w:val="00B37D29"/>
    <w:rsid w:val="00B4108B"/>
    <w:rsid w:val="00B44B40"/>
    <w:rsid w:val="00B47B92"/>
    <w:rsid w:val="00B47EF8"/>
    <w:rsid w:val="00B54F52"/>
    <w:rsid w:val="00B635B3"/>
    <w:rsid w:val="00B70A9F"/>
    <w:rsid w:val="00B71022"/>
    <w:rsid w:val="00B74BCB"/>
    <w:rsid w:val="00B76F2A"/>
    <w:rsid w:val="00B821F6"/>
    <w:rsid w:val="00B840DB"/>
    <w:rsid w:val="00B91AA5"/>
    <w:rsid w:val="00B944B5"/>
    <w:rsid w:val="00B9541D"/>
    <w:rsid w:val="00BA21A2"/>
    <w:rsid w:val="00BA2AF0"/>
    <w:rsid w:val="00BA57EB"/>
    <w:rsid w:val="00BA71FF"/>
    <w:rsid w:val="00BB3062"/>
    <w:rsid w:val="00BC10BA"/>
    <w:rsid w:val="00BC233E"/>
    <w:rsid w:val="00BC5712"/>
    <w:rsid w:val="00BD0044"/>
    <w:rsid w:val="00BD1782"/>
    <w:rsid w:val="00BD2F4D"/>
    <w:rsid w:val="00BE0767"/>
    <w:rsid w:val="00BE0B76"/>
    <w:rsid w:val="00BE217F"/>
    <w:rsid w:val="00BE4F4B"/>
    <w:rsid w:val="00BE4F60"/>
    <w:rsid w:val="00BE779A"/>
    <w:rsid w:val="00BF711C"/>
    <w:rsid w:val="00BF7B4A"/>
    <w:rsid w:val="00C031A6"/>
    <w:rsid w:val="00C0644E"/>
    <w:rsid w:val="00C116B8"/>
    <w:rsid w:val="00C14517"/>
    <w:rsid w:val="00C15EC3"/>
    <w:rsid w:val="00C21D78"/>
    <w:rsid w:val="00C22514"/>
    <w:rsid w:val="00C248E6"/>
    <w:rsid w:val="00C24EEF"/>
    <w:rsid w:val="00C30E10"/>
    <w:rsid w:val="00C32E25"/>
    <w:rsid w:val="00C338D4"/>
    <w:rsid w:val="00C36EC8"/>
    <w:rsid w:val="00C43915"/>
    <w:rsid w:val="00C45B5B"/>
    <w:rsid w:val="00C46876"/>
    <w:rsid w:val="00C543F1"/>
    <w:rsid w:val="00C56139"/>
    <w:rsid w:val="00C56B97"/>
    <w:rsid w:val="00C57534"/>
    <w:rsid w:val="00C57A8E"/>
    <w:rsid w:val="00C6765A"/>
    <w:rsid w:val="00C74074"/>
    <w:rsid w:val="00C749AF"/>
    <w:rsid w:val="00C76DDE"/>
    <w:rsid w:val="00C853CC"/>
    <w:rsid w:val="00C86589"/>
    <w:rsid w:val="00CA4D15"/>
    <w:rsid w:val="00CA71AF"/>
    <w:rsid w:val="00CB0037"/>
    <w:rsid w:val="00CB11A6"/>
    <w:rsid w:val="00CB57A4"/>
    <w:rsid w:val="00CB7A17"/>
    <w:rsid w:val="00CC15C8"/>
    <w:rsid w:val="00CC18DA"/>
    <w:rsid w:val="00CC4558"/>
    <w:rsid w:val="00CC487C"/>
    <w:rsid w:val="00CC4DCC"/>
    <w:rsid w:val="00CC5F01"/>
    <w:rsid w:val="00CD12B9"/>
    <w:rsid w:val="00CD431A"/>
    <w:rsid w:val="00CD640E"/>
    <w:rsid w:val="00CD739E"/>
    <w:rsid w:val="00CF2F64"/>
    <w:rsid w:val="00CF6D22"/>
    <w:rsid w:val="00D00359"/>
    <w:rsid w:val="00D004DA"/>
    <w:rsid w:val="00D072A9"/>
    <w:rsid w:val="00D14708"/>
    <w:rsid w:val="00D14A18"/>
    <w:rsid w:val="00D167AE"/>
    <w:rsid w:val="00D16C79"/>
    <w:rsid w:val="00D20E97"/>
    <w:rsid w:val="00D23A64"/>
    <w:rsid w:val="00D24F2E"/>
    <w:rsid w:val="00D25A83"/>
    <w:rsid w:val="00D31DFE"/>
    <w:rsid w:val="00D327DF"/>
    <w:rsid w:val="00D33802"/>
    <w:rsid w:val="00D40809"/>
    <w:rsid w:val="00D474D9"/>
    <w:rsid w:val="00D5735D"/>
    <w:rsid w:val="00D61A97"/>
    <w:rsid w:val="00D625E8"/>
    <w:rsid w:val="00D63D66"/>
    <w:rsid w:val="00D707B5"/>
    <w:rsid w:val="00D712B9"/>
    <w:rsid w:val="00D7179F"/>
    <w:rsid w:val="00D75C90"/>
    <w:rsid w:val="00D806DE"/>
    <w:rsid w:val="00D84611"/>
    <w:rsid w:val="00D84D6A"/>
    <w:rsid w:val="00D86DD2"/>
    <w:rsid w:val="00D906DF"/>
    <w:rsid w:val="00D93F4B"/>
    <w:rsid w:val="00DA4B29"/>
    <w:rsid w:val="00DA58BD"/>
    <w:rsid w:val="00DB3FC8"/>
    <w:rsid w:val="00DB4E7A"/>
    <w:rsid w:val="00DB5127"/>
    <w:rsid w:val="00DC4B48"/>
    <w:rsid w:val="00DE607F"/>
    <w:rsid w:val="00DE7DA1"/>
    <w:rsid w:val="00DF21EE"/>
    <w:rsid w:val="00E029EC"/>
    <w:rsid w:val="00E0306A"/>
    <w:rsid w:val="00E04C15"/>
    <w:rsid w:val="00E1493E"/>
    <w:rsid w:val="00E16CE7"/>
    <w:rsid w:val="00E172C8"/>
    <w:rsid w:val="00E23BB7"/>
    <w:rsid w:val="00E24D9B"/>
    <w:rsid w:val="00E27652"/>
    <w:rsid w:val="00E336A2"/>
    <w:rsid w:val="00E337DD"/>
    <w:rsid w:val="00E34E78"/>
    <w:rsid w:val="00E352DD"/>
    <w:rsid w:val="00E433C2"/>
    <w:rsid w:val="00E53E19"/>
    <w:rsid w:val="00E547B5"/>
    <w:rsid w:val="00E5615A"/>
    <w:rsid w:val="00E60F65"/>
    <w:rsid w:val="00E74C38"/>
    <w:rsid w:val="00E85127"/>
    <w:rsid w:val="00E8668B"/>
    <w:rsid w:val="00E90B09"/>
    <w:rsid w:val="00E92733"/>
    <w:rsid w:val="00E93032"/>
    <w:rsid w:val="00E9586F"/>
    <w:rsid w:val="00E9671F"/>
    <w:rsid w:val="00EA0A22"/>
    <w:rsid w:val="00EB234D"/>
    <w:rsid w:val="00EB5CA9"/>
    <w:rsid w:val="00EC2CF9"/>
    <w:rsid w:val="00EC4B32"/>
    <w:rsid w:val="00EC4C27"/>
    <w:rsid w:val="00EC5134"/>
    <w:rsid w:val="00ED12BC"/>
    <w:rsid w:val="00ED397B"/>
    <w:rsid w:val="00EE1BB9"/>
    <w:rsid w:val="00EE1C5E"/>
    <w:rsid w:val="00EE28FA"/>
    <w:rsid w:val="00EE2A31"/>
    <w:rsid w:val="00EE5BC1"/>
    <w:rsid w:val="00EE7E2C"/>
    <w:rsid w:val="00EF4950"/>
    <w:rsid w:val="00EF54D3"/>
    <w:rsid w:val="00EF7CAC"/>
    <w:rsid w:val="00F01830"/>
    <w:rsid w:val="00F03390"/>
    <w:rsid w:val="00F07476"/>
    <w:rsid w:val="00F11AF6"/>
    <w:rsid w:val="00F16D15"/>
    <w:rsid w:val="00F20D79"/>
    <w:rsid w:val="00F23D48"/>
    <w:rsid w:val="00F2575F"/>
    <w:rsid w:val="00F27CAA"/>
    <w:rsid w:val="00F36218"/>
    <w:rsid w:val="00F362A0"/>
    <w:rsid w:val="00F43F48"/>
    <w:rsid w:val="00F50F0F"/>
    <w:rsid w:val="00F57210"/>
    <w:rsid w:val="00F663CD"/>
    <w:rsid w:val="00F66AB0"/>
    <w:rsid w:val="00F8153F"/>
    <w:rsid w:val="00F83D3C"/>
    <w:rsid w:val="00F911D6"/>
    <w:rsid w:val="00F922E9"/>
    <w:rsid w:val="00F94D9D"/>
    <w:rsid w:val="00F97D93"/>
    <w:rsid w:val="00FA6830"/>
    <w:rsid w:val="00FA6B0D"/>
    <w:rsid w:val="00FB4664"/>
    <w:rsid w:val="00FC76B9"/>
    <w:rsid w:val="00FC7C15"/>
    <w:rsid w:val="00FD5579"/>
    <w:rsid w:val="00FD7CE4"/>
    <w:rsid w:val="00FE27ED"/>
    <w:rsid w:val="00FE3C3D"/>
    <w:rsid w:val="00FF3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E6EA4-9268-4B00-8ADF-E85EAEE5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8E9"/>
    <w:pPr>
      <w:spacing w:after="60" w:line="240" w:lineRule="auto"/>
      <w:ind w:right="249"/>
    </w:pPr>
    <w:rPr>
      <w:rFonts w:ascii="Helvetica Neue" w:eastAsia="Times New Roman" w:hAnsi="Helvetica Neue" w:cs="Times New Roman"/>
      <w:sz w:val="21"/>
      <w:szCs w:val="24"/>
    </w:rPr>
  </w:style>
  <w:style w:type="paragraph" w:styleId="Heading1">
    <w:name w:val="heading 1"/>
    <w:basedOn w:val="Normal"/>
    <w:link w:val="Heading1Char"/>
    <w:uiPriority w:val="9"/>
    <w:qFormat/>
    <w:rsid w:val="00631330"/>
    <w:pPr>
      <w:shd w:val="clear" w:color="auto" w:fill="548DD4" w:themeFill="text2" w:themeFillTint="99"/>
      <w:spacing w:before="100" w:beforeAutospacing="1" w:after="100" w:afterAutospacing="1"/>
      <w:outlineLvl w:val="0"/>
    </w:pPr>
    <w:rPr>
      <w:b/>
      <w:bCs/>
      <w:color w:val="FFFFFF" w:themeColor="background1"/>
      <w:kern w:val="36"/>
      <w:sz w:val="32"/>
      <w:szCs w:val="48"/>
    </w:rPr>
  </w:style>
  <w:style w:type="paragraph" w:styleId="Heading2">
    <w:name w:val="heading 2"/>
    <w:basedOn w:val="Normal"/>
    <w:link w:val="Heading2Char"/>
    <w:uiPriority w:val="9"/>
    <w:qFormat/>
    <w:rsid w:val="00A44DD7"/>
    <w:pPr>
      <w:spacing w:before="120" w:after="120"/>
      <w:outlineLvl w:val="1"/>
    </w:pPr>
    <w:rPr>
      <w:b/>
      <w:bCs/>
      <w:color w:val="0070C0"/>
      <w:sz w:val="28"/>
      <w:szCs w:val="36"/>
    </w:rPr>
  </w:style>
  <w:style w:type="paragraph" w:styleId="Heading3">
    <w:name w:val="heading 3"/>
    <w:basedOn w:val="Normal"/>
    <w:next w:val="Normal"/>
    <w:link w:val="Heading3Char"/>
    <w:uiPriority w:val="9"/>
    <w:unhideWhenUsed/>
    <w:qFormat/>
    <w:rsid w:val="00C32E25"/>
    <w:pPr>
      <w:keepNext/>
      <w:keepLines/>
      <w:spacing w:before="80"/>
      <w:outlineLvl w:val="2"/>
    </w:pPr>
    <w:rPr>
      <w:rFonts w:eastAsiaTheme="majorEastAsia" w:cstheme="majorBidi"/>
      <w:b/>
      <w:bCs/>
      <w:color w:val="4015F7"/>
      <w:sz w:val="22"/>
    </w:rPr>
  </w:style>
  <w:style w:type="paragraph" w:styleId="Heading4">
    <w:name w:val="heading 4"/>
    <w:basedOn w:val="Normal"/>
    <w:next w:val="Normal"/>
    <w:link w:val="Heading4Char"/>
    <w:uiPriority w:val="9"/>
    <w:unhideWhenUsed/>
    <w:qFormat/>
    <w:rsid w:val="00256D06"/>
    <w:pPr>
      <w:keepNext/>
      <w:keepLines/>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A44DD7"/>
    <w:pPr>
      <w:keepNext/>
      <w:keepLines/>
      <w:spacing w:before="200"/>
      <w:outlineLvl w:val="4"/>
    </w:pPr>
    <w:rPr>
      <w:rFonts w:eastAsiaTheme="majorEastAsia" w:cstheme="majorBidi"/>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9F4"/>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631330"/>
    <w:rPr>
      <w:rFonts w:ascii="Helvetica Neue" w:eastAsia="Times New Roman" w:hAnsi="Helvetica Neue" w:cs="Times New Roman"/>
      <w:b/>
      <w:bCs/>
      <w:color w:val="FFFFFF" w:themeColor="background1"/>
      <w:kern w:val="36"/>
      <w:sz w:val="32"/>
      <w:szCs w:val="48"/>
      <w:shd w:val="clear" w:color="auto" w:fill="548DD4" w:themeFill="text2" w:themeFillTint="99"/>
      <w:lang w:eastAsia="en-AU"/>
    </w:rPr>
  </w:style>
  <w:style w:type="character" w:customStyle="1" w:styleId="Heading2Char">
    <w:name w:val="Heading 2 Char"/>
    <w:basedOn w:val="DefaultParagraphFont"/>
    <w:link w:val="Heading2"/>
    <w:uiPriority w:val="9"/>
    <w:rsid w:val="00A44DD7"/>
    <w:rPr>
      <w:rFonts w:ascii="Helvetica" w:eastAsia="Times New Roman" w:hAnsi="Helvetica" w:cs="Times New Roman"/>
      <w:b/>
      <w:bCs/>
      <w:color w:val="0070C0"/>
      <w:sz w:val="28"/>
      <w:szCs w:val="36"/>
      <w:lang w:eastAsia="en-AU"/>
    </w:rPr>
  </w:style>
  <w:style w:type="character" w:customStyle="1" w:styleId="Heading3Char">
    <w:name w:val="Heading 3 Char"/>
    <w:basedOn w:val="DefaultParagraphFont"/>
    <w:link w:val="Heading3"/>
    <w:uiPriority w:val="9"/>
    <w:rsid w:val="00C32E25"/>
    <w:rPr>
      <w:rFonts w:ascii="Helvetica Neue" w:eastAsiaTheme="majorEastAsia" w:hAnsi="Helvetica Neue" w:cstheme="majorBidi"/>
      <w:b/>
      <w:bCs/>
      <w:color w:val="4015F7"/>
      <w:szCs w:val="24"/>
    </w:rPr>
  </w:style>
  <w:style w:type="paragraph" w:styleId="BalloonText">
    <w:name w:val="Balloon Text"/>
    <w:basedOn w:val="Normal"/>
    <w:link w:val="BalloonTextChar"/>
    <w:uiPriority w:val="99"/>
    <w:semiHidden/>
    <w:unhideWhenUsed/>
    <w:rsid w:val="00AD1461"/>
    <w:rPr>
      <w:rFonts w:ascii="Tahoma" w:hAnsi="Tahoma" w:cs="Tahoma"/>
      <w:sz w:val="16"/>
      <w:szCs w:val="16"/>
    </w:rPr>
  </w:style>
  <w:style w:type="character" w:customStyle="1" w:styleId="BalloonTextChar">
    <w:name w:val="Balloon Text Char"/>
    <w:basedOn w:val="DefaultParagraphFont"/>
    <w:link w:val="BalloonText"/>
    <w:uiPriority w:val="99"/>
    <w:semiHidden/>
    <w:rsid w:val="00AD1461"/>
    <w:rPr>
      <w:rFonts w:ascii="Tahoma" w:eastAsia="Times New Roman" w:hAnsi="Tahoma" w:cs="Tahoma"/>
      <w:color w:val="000000"/>
      <w:sz w:val="16"/>
      <w:szCs w:val="16"/>
      <w:lang w:eastAsia="en-AU"/>
    </w:rPr>
  </w:style>
  <w:style w:type="character" w:styleId="Hyperlink">
    <w:name w:val="Hyperlink"/>
    <w:basedOn w:val="DefaultParagraphFont"/>
    <w:unhideWhenUsed/>
    <w:rsid w:val="00137A97"/>
    <w:rPr>
      <w:color w:val="0000FF"/>
      <w:u w:val="single"/>
    </w:rPr>
  </w:style>
  <w:style w:type="character" w:customStyle="1" w:styleId="apple-converted-space">
    <w:name w:val="apple-converted-space"/>
    <w:basedOn w:val="DefaultParagraphFont"/>
    <w:rsid w:val="00137A97"/>
  </w:style>
  <w:style w:type="paragraph" w:customStyle="1" w:styleId="bodytext">
    <w:name w:val="bodytext"/>
    <w:basedOn w:val="Normal"/>
    <w:rsid w:val="00F50F0F"/>
    <w:pPr>
      <w:spacing w:before="100" w:beforeAutospacing="1" w:after="100" w:afterAutospacing="1"/>
    </w:pPr>
    <w:rPr>
      <w:rFonts w:ascii="Times New Roman" w:hAnsi="Times New Roman"/>
      <w:sz w:val="24"/>
    </w:rPr>
  </w:style>
  <w:style w:type="character" w:customStyle="1" w:styleId="bodytext1">
    <w:name w:val="bodytext1"/>
    <w:basedOn w:val="DefaultParagraphFont"/>
    <w:rsid w:val="00F50F0F"/>
  </w:style>
  <w:style w:type="paragraph" w:customStyle="1" w:styleId="blackheading">
    <w:name w:val="black_heading"/>
    <w:basedOn w:val="Normal"/>
    <w:rsid w:val="00F50F0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50F0F"/>
    <w:rPr>
      <w:b/>
      <w:bCs/>
    </w:rPr>
  </w:style>
  <w:style w:type="character" w:styleId="Emphasis">
    <w:name w:val="Emphasis"/>
    <w:uiPriority w:val="20"/>
    <w:qFormat/>
    <w:rsid w:val="0064759E"/>
    <w:rPr>
      <w:rFonts w:ascii="Helvetica Neue" w:hAnsi="Helvetica Neue"/>
      <w:i/>
      <w:sz w:val="18"/>
      <w:szCs w:val="20"/>
    </w:rPr>
  </w:style>
  <w:style w:type="character" w:customStyle="1" w:styleId="Heading4Char">
    <w:name w:val="Heading 4 Char"/>
    <w:basedOn w:val="DefaultParagraphFont"/>
    <w:link w:val="Heading4"/>
    <w:uiPriority w:val="9"/>
    <w:rsid w:val="00256D06"/>
    <w:rPr>
      <w:rFonts w:ascii="Helvetica" w:eastAsiaTheme="majorEastAsia" w:hAnsi="Helvetica" w:cstheme="majorBidi"/>
      <w:b/>
      <w:bCs/>
      <w:iCs/>
      <w:color w:val="000000" w:themeColor="text1"/>
      <w:sz w:val="20"/>
      <w:szCs w:val="23"/>
      <w:lang w:eastAsia="en-AU"/>
    </w:rPr>
  </w:style>
  <w:style w:type="paragraph" w:customStyle="1" w:styleId="BodyText10">
    <w:name w:val="Body Text1"/>
    <w:basedOn w:val="BodyText0"/>
    <w:rsid w:val="00E23BB7"/>
    <w:pPr>
      <w:ind w:left="1418"/>
    </w:pPr>
    <w:rPr>
      <w:rFonts w:ascii="Book Antiqua" w:hAnsi="Book Antiqua"/>
      <w:sz w:val="24"/>
      <w:szCs w:val="20"/>
    </w:rPr>
  </w:style>
  <w:style w:type="paragraph" w:customStyle="1" w:styleId="bodybullets">
    <w:name w:val="body bullets"/>
    <w:basedOn w:val="BodyText10"/>
    <w:rsid w:val="00E23BB7"/>
    <w:pPr>
      <w:numPr>
        <w:numId w:val="1"/>
      </w:numPr>
      <w:ind w:left="1837" w:right="210" w:hanging="397"/>
    </w:pPr>
    <w:rPr>
      <w:szCs w:val="24"/>
    </w:rPr>
  </w:style>
  <w:style w:type="paragraph" w:styleId="BodyText0">
    <w:name w:val="Body Text"/>
    <w:basedOn w:val="Normal"/>
    <w:link w:val="BodyTextChar"/>
    <w:uiPriority w:val="99"/>
    <w:unhideWhenUsed/>
    <w:rsid w:val="00E23BB7"/>
    <w:pPr>
      <w:spacing w:after="120"/>
    </w:pPr>
  </w:style>
  <w:style w:type="character" w:customStyle="1" w:styleId="BodyTextChar">
    <w:name w:val="Body Text Char"/>
    <w:basedOn w:val="DefaultParagraphFont"/>
    <w:link w:val="BodyText0"/>
    <w:uiPriority w:val="99"/>
    <w:rsid w:val="00E23BB7"/>
    <w:rPr>
      <w:rFonts w:ascii="Helvetica" w:eastAsia="Times New Roman" w:hAnsi="Helvetica" w:cs="Arial"/>
      <w:color w:val="000000"/>
      <w:sz w:val="20"/>
      <w:szCs w:val="23"/>
      <w:lang w:eastAsia="en-AU"/>
    </w:rPr>
  </w:style>
  <w:style w:type="character" w:styleId="FollowedHyperlink">
    <w:name w:val="FollowedHyperlink"/>
    <w:basedOn w:val="DefaultParagraphFont"/>
    <w:uiPriority w:val="99"/>
    <w:semiHidden/>
    <w:unhideWhenUsed/>
    <w:rsid w:val="00A2559C"/>
    <w:rPr>
      <w:color w:val="800080"/>
      <w:u w:val="single"/>
    </w:rPr>
  </w:style>
  <w:style w:type="character" w:customStyle="1" w:styleId="apple-tab-span">
    <w:name w:val="apple-tab-span"/>
    <w:basedOn w:val="DefaultParagraphFont"/>
    <w:rsid w:val="00A2559C"/>
  </w:style>
  <w:style w:type="character" w:styleId="PlaceholderText">
    <w:name w:val="Placeholder Text"/>
    <w:basedOn w:val="DefaultParagraphFont"/>
    <w:uiPriority w:val="99"/>
    <w:semiHidden/>
    <w:rsid w:val="00810BCF"/>
    <w:rPr>
      <w:color w:val="808080"/>
    </w:rPr>
  </w:style>
  <w:style w:type="paragraph" w:styleId="Footer">
    <w:name w:val="footer"/>
    <w:basedOn w:val="Normal"/>
    <w:next w:val="Normal"/>
    <w:link w:val="FooterChar"/>
    <w:uiPriority w:val="99"/>
    <w:rsid w:val="0034744F"/>
    <w:pPr>
      <w:autoSpaceDE w:val="0"/>
      <w:autoSpaceDN w:val="0"/>
      <w:adjustRightInd w:val="0"/>
    </w:pPr>
    <w:rPr>
      <w:rFonts w:ascii="KNBHCC+TimesNewRoman" w:eastAsiaTheme="minorHAnsi" w:hAnsi="KNBHCC+TimesNewRoman" w:cstheme="minorBidi"/>
      <w:sz w:val="24"/>
    </w:rPr>
  </w:style>
  <w:style w:type="character" w:customStyle="1" w:styleId="FooterChar">
    <w:name w:val="Footer Char"/>
    <w:basedOn w:val="DefaultParagraphFont"/>
    <w:link w:val="Footer"/>
    <w:uiPriority w:val="99"/>
    <w:rsid w:val="0034744F"/>
    <w:rPr>
      <w:rFonts w:ascii="KNBHCC+TimesNewRoman" w:hAnsi="KNBHCC+TimesNewRoman"/>
      <w:sz w:val="24"/>
      <w:szCs w:val="24"/>
    </w:rPr>
  </w:style>
  <w:style w:type="paragraph" w:customStyle="1" w:styleId="Problem">
    <w:name w:val="Problem"/>
    <w:basedOn w:val="Normal"/>
    <w:next w:val="Normal"/>
    <w:uiPriority w:val="99"/>
    <w:rsid w:val="008039D8"/>
    <w:pPr>
      <w:autoSpaceDE w:val="0"/>
      <w:autoSpaceDN w:val="0"/>
      <w:adjustRightInd w:val="0"/>
    </w:pPr>
    <w:rPr>
      <w:rFonts w:ascii="KNBHCC+TimesNewRoman" w:eastAsiaTheme="minorHAnsi" w:hAnsi="KNBHCC+TimesNewRoman" w:cstheme="minorBidi"/>
      <w:sz w:val="24"/>
    </w:rPr>
  </w:style>
  <w:style w:type="paragraph" w:styleId="NoSpacing">
    <w:name w:val="No Spacing"/>
    <w:uiPriority w:val="1"/>
    <w:qFormat/>
    <w:rsid w:val="00286A4F"/>
    <w:pPr>
      <w:spacing w:after="0" w:line="240" w:lineRule="auto"/>
      <w:jc w:val="both"/>
    </w:pPr>
    <w:rPr>
      <w:rFonts w:ascii="Helvetica" w:eastAsia="Times New Roman" w:hAnsi="Helvetica" w:cs="Arial"/>
      <w:color w:val="000000"/>
      <w:sz w:val="20"/>
      <w:szCs w:val="23"/>
      <w:lang w:eastAsia="en-AU"/>
    </w:rPr>
  </w:style>
  <w:style w:type="paragraph" w:styleId="ListParagraph">
    <w:name w:val="List Paragraph"/>
    <w:basedOn w:val="Heading3"/>
    <w:uiPriority w:val="34"/>
    <w:qFormat/>
    <w:rsid w:val="00952083"/>
    <w:pPr>
      <w:numPr>
        <w:numId w:val="18"/>
      </w:numPr>
      <w:spacing w:after="120"/>
      <w:jc w:val="both"/>
    </w:pPr>
    <w:rPr>
      <w:b w:val="0"/>
      <w:color w:val="000000" w:themeColor="text1"/>
      <w:sz w:val="21"/>
      <w:szCs w:val="21"/>
    </w:rPr>
  </w:style>
  <w:style w:type="character" w:customStyle="1" w:styleId="Heading5Char">
    <w:name w:val="Heading 5 Char"/>
    <w:basedOn w:val="DefaultParagraphFont"/>
    <w:link w:val="Heading5"/>
    <w:uiPriority w:val="9"/>
    <w:rsid w:val="00A44DD7"/>
    <w:rPr>
      <w:rFonts w:ascii="Helvetica" w:eastAsiaTheme="majorEastAsia" w:hAnsi="Helvetica" w:cstheme="majorBidi"/>
      <w:i/>
      <w:color w:val="000000" w:themeColor="text1"/>
      <w:szCs w:val="23"/>
      <w:u w:val="single"/>
      <w:lang w:eastAsia="en-AU"/>
    </w:rPr>
  </w:style>
  <w:style w:type="table" w:styleId="TableGrid">
    <w:name w:val="Table Grid"/>
    <w:basedOn w:val="TableNormal"/>
    <w:uiPriority w:val="59"/>
    <w:rsid w:val="00C5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106C67"/>
    <w:pPr>
      <w:spacing w:before="120" w:after="120"/>
    </w:pPr>
    <w:rPr>
      <w:i/>
      <w:iCs/>
      <w:color w:val="000000" w:themeColor="text1"/>
    </w:rPr>
  </w:style>
  <w:style w:type="character" w:customStyle="1" w:styleId="QuoteChar">
    <w:name w:val="Quote Char"/>
    <w:basedOn w:val="DefaultParagraphFont"/>
    <w:link w:val="Quote"/>
    <w:uiPriority w:val="29"/>
    <w:rsid w:val="00106C67"/>
    <w:rPr>
      <w:rFonts w:ascii="Helvetica" w:eastAsia="Times New Roman" w:hAnsi="Helvetica" w:cs="Arial"/>
      <w:i/>
      <w:iCs/>
      <w:color w:val="000000" w:themeColor="text1"/>
      <w:sz w:val="20"/>
      <w:szCs w:val="23"/>
      <w:lang w:eastAsia="en-AU"/>
    </w:rPr>
  </w:style>
  <w:style w:type="paragraph" w:customStyle="1" w:styleId="copyrightAttributionofImageTableBottom">
    <w:name w:val="copyright © Attribution of Image/Table Bottom"/>
    <w:basedOn w:val="Normal"/>
    <w:next w:val="Normal"/>
    <w:rsid w:val="00EC4B32"/>
    <w:pPr>
      <w:spacing w:after="120"/>
      <w:ind w:left="1418"/>
      <w:jc w:val="center"/>
    </w:pPr>
    <w:rPr>
      <w:rFonts w:ascii="Book Antiqua" w:hAnsi="Book Antiqua"/>
      <w:sz w:val="16"/>
    </w:rPr>
  </w:style>
  <w:style w:type="character" w:styleId="FootnoteReference">
    <w:name w:val="footnote reference"/>
    <w:basedOn w:val="DefaultParagraphFont"/>
    <w:unhideWhenUsed/>
    <w:rsid w:val="00264540"/>
    <w:rPr>
      <w:vertAlign w:val="superscript"/>
    </w:rPr>
  </w:style>
  <w:style w:type="paragraph" w:styleId="FootnoteText">
    <w:name w:val="footnote text"/>
    <w:basedOn w:val="Normal"/>
    <w:link w:val="FootnoteTextChar"/>
    <w:unhideWhenUsed/>
    <w:rsid w:val="00023B5B"/>
    <w:rPr>
      <w:szCs w:val="20"/>
    </w:rPr>
  </w:style>
  <w:style w:type="character" w:customStyle="1" w:styleId="FootnoteTextChar">
    <w:name w:val="Footnote Text Char"/>
    <w:basedOn w:val="DefaultParagraphFont"/>
    <w:link w:val="FootnoteText"/>
    <w:rsid w:val="00023B5B"/>
    <w:rPr>
      <w:rFonts w:ascii="Helvetica" w:eastAsia="Times New Roman" w:hAnsi="Helvetica" w:cs="Arial"/>
      <w:color w:val="000000"/>
      <w:sz w:val="20"/>
      <w:szCs w:val="20"/>
      <w:lang w:eastAsia="en-AU"/>
    </w:rPr>
  </w:style>
  <w:style w:type="paragraph" w:customStyle="1" w:styleId="activitytext">
    <w:name w:val="activity text"/>
    <w:basedOn w:val="BodyText10"/>
    <w:rsid w:val="00375E98"/>
    <w:pPr>
      <w:spacing w:after="0"/>
      <w:ind w:left="175"/>
    </w:pPr>
    <w:rPr>
      <w:rFonts w:ascii="Tahoma" w:hAnsi="Tahoma"/>
      <w:szCs w:val="24"/>
    </w:rPr>
  </w:style>
  <w:style w:type="paragraph" w:customStyle="1" w:styleId="iconhead">
    <w:name w:val="icon head"/>
    <w:basedOn w:val="Normal"/>
    <w:next w:val="BodyText10"/>
    <w:autoRedefine/>
    <w:rsid w:val="00763C55"/>
    <w:pPr>
      <w:spacing w:before="240"/>
      <w:outlineLvl w:val="4"/>
    </w:pPr>
    <w:rPr>
      <w:rFonts w:ascii="Tahoma" w:hAnsi="Tahoma"/>
      <w:b/>
      <w:bCs/>
      <w:iCs/>
      <w:color w:val="666699"/>
      <w:sz w:val="24"/>
      <w:szCs w:val="26"/>
    </w:rPr>
  </w:style>
  <w:style w:type="paragraph" w:customStyle="1" w:styleId="head2">
    <w:name w:val="head 2"/>
    <w:basedOn w:val="Heading2"/>
    <w:next w:val="BodyText10"/>
    <w:rsid w:val="00CA71AF"/>
    <w:pPr>
      <w:keepNext/>
      <w:spacing w:before="240"/>
      <w:ind w:left="709"/>
    </w:pPr>
    <w:rPr>
      <w:rFonts w:ascii="Tahoma" w:hAnsi="Tahoma" w:cs="Arial"/>
      <w:iCs/>
      <w:color w:val="666699"/>
      <w:sz w:val="32"/>
      <w:szCs w:val="28"/>
    </w:rPr>
  </w:style>
  <w:style w:type="paragraph" w:customStyle="1" w:styleId="head3">
    <w:name w:val="head 3"/>
    <w:next w:val="BodyText10"/>
    <w:rsid w:val="00CA71AF"/>
    <w:pPr>
      <w:keepNext/>
      <w:spacing w:before="120" w:after="120" w:line="240" w:lineRule="auto"/>
      <w:ind w:left="709"/>
      <w:outlineLvl w:val="2"/>
    </w:pPr>
    <w:rPr>
      <w:rFonts w:ascii="Arial Narrow" w:eastAsia="ヒラギノ角ゴ Pro W3" w:hAnsi="Arial Narrow" w:cs="Times New Roman"/>
      <w:b/>
      <w:color w:val="525483"/>
      <w:sz w:val="28"/>
      <w:szCs w:val="20"/>
      <w:lang w:eastAsia="en-AU"/>
    </w:rPr>
  </w:style>
  <w:style w:type="paragraph" w:customStyle="1" w:styleId="StyleactivityheadGray-50">
    <w:name w:val="Style activity head + Gray-50%"/>
    <w:basedOn w:val="Normal"/>
    <w:rsid w:val="00CA71AF"/>
    <w:pPr>
      <w:spacing w:before="240"/>
      <w:outlineLvl w:val="4"/>
    </w:pPr>
    <w:rPr>
      <w:rFonts w:ascii="Tahoma" w:hAnsi="Tahoma"/>
      <w:b/>
      <w:bCs/>
      <w:color w:val="666699"/>
      <w:sz w:val="24"/>
      <w:szCs w:val="26"/>
    </w:rPr>
  </w:style>
  <w:style w:type="paragraph" w:customStyle="1" w:styleId="BodyText2">
    <w:name w:val="Body Text2"/>
    <w:basedOn w:val="BodyText0"/>
    <w:rsid w:val="000C172A"/>
    <w:pPr>
      <w:ind w:left="1418"/>
    </w:pPr>
    <w:rPr>
      <w:rFonts w:ascii="Book Antiqua" w:hAnsi="Book Antiqua"/>
      <w:sz w:val="24"/>
      <w:szCs w:val="20"/>
    </w:rPr>
  </w:style>
  <w:style w:type="paragraph" w:customStyle="1" w:styleId="Default">
    <w:name w:val="Default"/>
    <w:rsid w:val="00D00359"/>
    <w:pPr>
      <w:autoSpaceDE w:val="0"/>
      <w:autoSpaceDN w:val="0"/>
      <w:adjustRightInd w:val="0"/>
      <w:spacing w:after="0" w:line="240" w:lineRule="auto"/>
    </w:pPr>
    <w:rPr>
      <w:rFonts w:ascii="Tahoma" w:hAnsi="Tahoma" w:cs="Tahoma"/>
      <w:color w:val="000000"/>
      <w:sz w:val="24"/>
      <w:szCs w:val="24"/>
    </w:rPr>
  </w:style>
  <w:style w:type="paragraph" w:styleId="BodyTextIndent">
    <w:name w:val="Body Text Indent"/>
    <w:basedOn w:val="Normal"/>
    <w:link w:val="BodyTextIndentChar"/>
    <w:rsid w:val="00AF3F5A"/>
    <w:pPr>
      <w:spacing w:after="120"/>
      <w:ind w:left="283" w:right="0"/>
    </w:pPr>
    <w:rPr>
      <w:rFonts w:ascii="Book Antiqua" w:hAnsi="Book Antiqua"/>
      <w:sz w:val="24"/>
    </w:rPr>
  </w:style>
  <w:style w:type="character" w:customStyle="1" w:styleId="BodyTextIndentChar">
    <w:name w:val="Body Text Indent Char"/>
    <w:basedOn w:val="DefaultParagraphFont"/>
    <w:link w:val="BodyTextIndent"/>
    <w:rsid w:val="00AF3F5A"/>
    <w:rPr>
      <w:rFonts w:ascii="Book Antiqua" w:eastAsia="Times New Roman" w:hAnsi="Book Antiqua" w:cs="Times New Roman"/>
      <w:sz w:val="24"/>
      <w:szCs w:val="24"/>
    </w:rPr>
  </w:style>
  <w:style w:type="paragraph" w:customStyle="1" w:styleId="BodyText3">
    <w:name w:val="Body Text3"/>
    <w:basedOn w:val="BodyText0"/>
    <w:rsid w:val="00AF3F5A"/>
    <w:pPr>
      <w:ind w:left="1418" w:right="0"/>
    </w:pPr>
    <w:rPr>
      <w:rFonts w:ascii="Book Antiqua" w:hAnsi="Book Antiqu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786">
      <w:bodyDiv w:val="1"/>
      <w:marLeft w:val="0"/>
      <w:marRight w:val="0"/>
      <w:marTop w:val="0"/>
      <w:marBottom w:val="0"/>
      <w:divBdr>
        <w:top w:val="none" w:sz="0" w:space="0" w:color="auto"/>
        <w:left w:val="none" w:sz="0" w:space="0" w:color="auto"/>
        <w:bottom w:val="none" w:sz="0" w:space="0" w:color="auto"/>
        <w:right w:val="none" w:sz="0" w:space="0" w:color="auto"/>
      </w:divBdr>
    </w:div>
    <w:div w:id="254900192">
      <w:bodyDiv w:val="1"/>
      <w:marLeft w:val="0"/>
      <w:marRight w:val="0"/>
      <w:marTop w:val="0"/>
      <w:marBottom w:val="0"/>
      <w:divBdr>
        <w:top w:val="none" w:sz="0" w:space="0" w:color="auto"/>
        <w:left w:val="none" w:sz="0" w:space="0" w:color="auto"/>
        <w:bottom w:val="none" w:sz="0" w:space="0" w:color="auto"/>
        <w:right w:val="none" w:sz="0" w:space="0" w:color="auto"/>
      </w:divBdr>
    </w:div>
    <w:div w:id="292560880">
      <w:bodyDiv w:val="1"/>
      <w:marLeft w:val="0"/>
      <w:marRight w:val="0"/>
      <w:marTop w:val="0"/>
      <w:marBottom w:val="0"/>
      <w:divBdr>
        <w:top w:val="none" w:sz="0" w:space="0" w:color="auto"/>
        <w:left w:val="none" w:sz="0" w:space="0" w:color="auto"/>
        <w:bottom w:val="none" w:sz="0" w:space="0" w:color="auto"/>
        <w:right w:val="none" w:sz="0" w:space="0" w:color="auto"/>
      </w:divBdr>
    </w:div>
    <w:div w:id="304284786">
      <w:bodyDiv w:val="1"/>
      <w:marLeft w:val="0"/>
      <w:marRight w:val="0"/>
      <w:marTop w:val="0"/>
      <w:marBottom w:val="0"/>
      <w:divBdr>
        <w:top w:val="none" w:sz="0" w:space="0" w:color="auto"/>
        <w:left w:val="none" w:sz="0" w:space="0" w:color="auto"/>
        <w:bottom w:val="none" w:sz="0" w:space="0" w:color="auto"/>
        <w:right w:val="none" w:sz="0" w:space="0" w:color="auto"/>
      </w:divBdr>
    </w:div>
    <w:div w:id="316492977">
      <w:bodyDiv w:val="1"/>
      <w:marLeft w:val="0"/>
      <w:marRight w:val="0"/>
      <w:marTop w:val="0"/>
      <w:marBottom w:val="0"/>
      <w:divBdr>
        <w:top w:val="none" w:sz="0" w:space="0" w:color="auto"/>
        <w:left w:val="none" w:sz="0" w:space="0" w:color="auto"/>
        <w:bottom w:val="none" w:sz="0" w:space="0" w:color="auto"/>
        <w:right w:val="none" w:sz="0" w:space="0" w:color="auto"/>
      </w:divBdr>
    </w:div>
    <w:div w:id="395476878">
      <w:bodyDiv w:val="1"/>
      <w:marLeft w:val="0"/>
      <w:marRight w:val="0"/>
      <w:marTop w:val="0"/>
      <w:marBottom w:val="0"/>
      <w:divBdr>
        <w:top w:val="none" w:sz="0" w:space="0" w:color="auto"/>
        <w:left w:val="none" w:sz="0" w:space="0" w:color="auto"/>
        <w:bottom w:val="none" w:sz="0" w:space="0" w:color="auto"/>
        <w:right w:val="none" w:sz="0" w:space="0" w:color="auto"/>
      </w:divBdr>
      <w:divsChild>
        <w:div w:id="1028071280">
          <w:marLeft w:val="0"/>
          <w:marRight w:val="0"/>
          <w:marTop w:val="0"/>
          <w:marBottom w:val="0"/>
          <w:divBdr>
            <w:top w:val="none" w:sz="0" w:space="0" w:color="auto"/>
            <w:left w:val="none" w:sz="0" w:space="0" w:color="auto"/>
            <w:bottom w:val="none" w:sz="0" w:space="0" w:color="auto"/>
            <w:right w:val="none" w:sz="0" w:space="0" w:color="auto"/>
          </w:divBdr>
        </w:div>
        <w:div w:id="1254315549">
          <w:marLeft w:val="0"/>
          <w:marRight w:val="0"/>
          <w:marTop w:val="0"/>
          <w:marBottom w:val="0"/>
          <w:divBdr>
            <w:top w:val="none" w:sz="0" w:space="0" w:color="auto"/>
            <w:left w:val="none" w:sz="0" w:space="0" w:color="auto"/>
            <w:bottom w:val="none" w:sz="0" w:space="0" w:color="auto"/>
            <w:right w:val="none" w:sz="0" w:space="0" w:color="auto"/>
          </w:divBdr>
        </w:div>
        <w:div w:id="1629165965">
          <w:marLeft w:val="0"/>
          <w:marRight w:val="0"/>
          <w:marTop w:val="0"/>
          <w:marBottom w:val="0"/>
          <w:divBdr>
            <w:top w:val="none" w:sz="0" w:space="0" w:color="auto"/>
            <w:left w:val="none" w:sz="0" w:space="0" w:color="auto"/>
            <w:bottom w:val="none" w:sz="0" w:space="0" w:color="auto"/>
            <w:right w:val="none" w:sz="0" w:space="0" w:color="auto"/>
          </w:divBdr>
        </w:div>
      </w:divsChild>
    </w:div>
    <w:div w:id="419912622">
      <w:bodyDiv w:val="1"/>
      <w:marLeft w:val="0"/>
      <w:marRight w:val="0"/>
      <w:marTop w:val="0"/>
      <w:marBottom w:val="0"/>
      <w:divBdr>
        <w:top w:val="none" w:sz="0" w:space="0" w:color="auto"/>
        <w:left w:val="none" w:sz="0" w:space="0" w:color="auto"/>
        <w:bottom w:val="none" w:sz="0" w:space="0" w:color="auto"/>
        <w:right w:val="none" w:sz="0" w:space="0" w:color="auto"/>
      </w:divBdr>
    </w:div>
    <w:div w:id="607347027">
      <w:bodyDiv w:val="1"/>
      <w:marLeft w:val="0"/>
      <w:marRight w:val="0"/>
      <w:marTop w:val="0"/>
      <w:marBottom w:val="0"/>
      <w:divBdr>
        <w:top w:val="none" w:sz="0" w:space="0" w:color="auto"/>
        <w:left w:val="none" w:sz="0" w:space="0" w:color="auto"/>
        <w:bottom w:val="none" w:sz="0" w:space="0" w:color="auto"/>
        <w:right w:val="none" w:sz="0" w:space="0" w:color="auto"/>
      </w:divBdr>
      <w:divsChild>
        <w:div w:id="28411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30913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1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720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909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5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0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5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67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93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1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7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758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941199">
      <w:bodyDiv w:val="1"/>
      <w:marLeft w:val="0"/>
      <w:marRight w:val="0"/>
      <w:marTop w:val="0"/>
      <w:marBottom w:val="0"/>
      <w:divBdr>
        <w:top w:val="none" w:sz="0" w:space="0" w:color="auto"/>
        <w:left w:val="none" w:sz="0" w:space="0" w:color="auto"/>
        <w:bottom w:val="none" w:sz="0" w:space="0" w:color="auto"/>
        <w:right w:val="none" w:sz="0" w:space="0" w:color="auto"/>
      </w:divBdr>
    </w:div>
    <w:div w:id="831799526">
      <w:bodyDiv w:val="1"/>
      <w:marLeft w:val="0"/>
      <w:marRight w:val="0"/>
      <w:marTop w:val="0"/>
      <w:marBottom w:val="0"/>
      <w:divBdr>
        <w:top w:val="none" w:sz="0" w:space="0" w:color="auto"/>
        <w:left w:val="none" w:sz="0" w:space="0" w:color="auto"/>
        <w:bottom w:val="none" w:sz="0" w:space="0" w:color="auto"/>
        <w:right w:val="none" w:sz="0" w:space="0" w:color="auto"/>
      </w:divBdr>
    </w:div>
    <w:div w:id="1038164860">
      <w:bodyDiv w:val="1"/>
      <w:marLeft w:val="0"/>
      <w:marRight w:val="0"/>
      <w:marTop w:val="0"/>
      <w:marBottom w:val="0"/>
      <w:divBdr>
        <w:top w:val="none" w:sz="0" w:space="0" w:color="auto"/>
        <w:left w:val="none" w:sz="0" w:space="0" w:color="auto"/>
        <w:bottom w:val="none" w:sz="0" w:space="0" w:color="auto"/>
        <w:right w:val="none" w:sz="0" w:space="0" w:color="auto"/>
      </w:divBdr>
    </w:div>
    <w:div w:id="1099715500">
      <w:bodyDiv w:val="1"/>
      <w:marLeft w:val="0"/>
      <w:marRight w:val="0"/>
      <w:marTop w:val="0"/>
      <w:marBottom w:val="0"/>
      <w:divBdr>
        <w:top w:val="none" w:sz="0" w:space="0" w:color="auto"/>
        <w:left w:val="none" w:sz="0" w:space="0" w:color="auto"/>
        <w:bottom w:val="none" w:sz="0" w:space="0" w:color="auto"/>
        <w:right w:val="none" w:sz="0" w:space="0" w:color="auto"/>
      </w:divBdr>
      <w:divsChild>
        <w:div w:id="15927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025131">
      <w:bodyDiv w:val="1"/>
      <w:marLeft w:val="0"/>
      <w:marRight w:val="0"/>
      <w:marTop w:val="0"/>
      <w:marBottom w:val="0"/>
      <w:divBdr>
        <w:top w:val="none" w:sz="0" w:space="0" w:color="auto"/>
        <w:left w:val="none" w:sz="0" w:space="0" w:color="auto"/>
        <w:bottom w:val="none" w:sz="0" w:space="0" w:color="auto"/>
        <w:right w:val="none" w:sz="0" w:space="0" w:color="auto"/>
      </w:divBdr>
    </w:div>
    <w:div w:id="1351686656">
      <w:bodyDiv w:val="1"/>
      <w:marLeft w:val="0"/>
      <w:marRight w:val="0"/>
      <w:marTop w:val="0"/>
      <w:marBottom w:val="0"/>
      <w:divBdr>
        <w:top w:val="none" w:sz="0" w:space="0" w:color="auto"/>
        <w:left w:val="none" w:sz="0" w:space="0" w:color="auto"/>
        <w:bottom w:val="none" w:sz="0" w:space="0" w:color="auto"/>
        <w:right w:val="none" w:sz="0" w:space="0" w:color="auto"/>
      </w:divBdr>
    </w:div>
    <w:div w:id="1622764874">
      <w:bodyDiv w:val="1"/>
      <w:marLeft w:val="0"/>
      <w:marRight w:val="0"/>
      <w:marTop w:val="0"/>
      <w:marBottom w:val="0"/>
      <w:divBdr>
        <w:top w:val="none" w:sz="0" w:space="0" w:color="auto"/>
        <w:left w:val="none" w:sz="0" w:space="0" w:color="auto"/>
        <w:bottom w:val="none" w:sz="0" w:space="0" w:color="auto"/>
        <w:right w:val="none" w:sz="0" w:space="0" w:color="auto"/>
      </w:divBdr>
    </w:div>
    <w:div w:id="1738212125">
      <w:bodyDiv w:val="1"/>
      <w:marLeft w:val="0"/>
      <w:marRight w:val="0"/>
      <w:marTop w:val="0"/>
      <w:marBottom w:val="0"/>
      <w:divBdr>
        <w:top w:val="none" w:sz="0" w:space="0" w:color="auto"/>
        <w:left w:val="none" w:sz="0" w:space="0" w:color="auto"/>
        <w:bottom w:val="none" w:sz="0" w:space="0" w:color="auto"/>
        <w:right w:val="none" w:sz="0" w:space="0" w:color="auto"/>
      </w:divBdr>
    </w:div>
    <w:div w:id="1920165544">
      <w:bodyDiv w:val="1"/>
      <w:marLeft w:val="0"/>
      <w:marRight w:val="0"/>
      <w:marTop w:val="0"/>
      <w:marBottom w:val="0"/>
      <w:divBdr>
        <w:top w:val="none" w:sz="0" w:space="0" w:color="auto"/>
        <w:left w:val="none" w:sz="0" w:space="0" w:color="auto"/>
        <w:bottom w:val="none" w:sz="0" w:space="0" w:color="auto"/>
        <w:right w:val="none" w:sz="0" w:space="0" w:color="auto"/>
      </w:divBdr>
    </w:div>
    <w:div w:id="20795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image" Target="media/image55.wmf"/><Relationship Id="rId16" Type="http://schemas.openxmlformats.org/officeDocument/2006/relationships/oleObject" Target="embeddings/oleObject4.bin"/><Relationship Id="rId107" Type="http://schemas.openxmlformats.org/officeDocument/2006/relationships/oleObject" Target="embeddings/oleObject48.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image" Target="media/image50.wmf"/><Relationship Id="rId123" Type="http://schemas.openxmlformats.org/officeDocument/2006/relationships/oleObject" Target="embeddings/oleObject56.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9.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image" Target="media/image58.wmf"/><Relationship Id="rId126" Type="http://schemas.openxmlformats.org/officeDocument/2006/relationships/image" Target="media/image61.wmf"/><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8.wmf"/><Relationship Id="rId121" Type="http://schemas.openxmlformats.org/officeDocument/2006/relationships/oleObject" Target="embeddings/oleObject5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oleObject" Target="embeddings/oleObject57.bin"/><Relationship Id="rId129" Type="http://schemas.openxmlformats.org/officeDocument/2006/relationships/oleObject" Target="embeddings/oleObject60.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wmf"/><Relationship Id="rId91" Type="http://schemas.openxmlformats.org/officeDocument/2006/relationships/oleObject" Target="embeddings/oleObject40.bin"/><Relationship Id="rId96" Type="http://schemas.openxmlformats.org/officeDocument/2006/relationships/image" Target="media/image47.wmf"/><Relationship Id="rId111"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4.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4.wmf"/><Relationship Id="rId115" Type="http://schemas.openxmlformats.org/officeDocument/2006/relationships/oleObject" Target="embeddings/oleObject52.bin"/><Relationship Id="rId131" Type="http://schemas.openxmlformats.org/officeDocument/2006/relationships/theme" Target="theme/theme1.xml"/><Relationship Id="rId61" Type="http://schemas.openxmlformats.org/officeDocument/2006/relationships/oleObject" Target="embeddings/oleObject25.bin"/><Relationship Id="rId82"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D80F6-9D25-4B4F-8162-40B6AFF1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Kiao Inthavong</cp:lastModifiedBy>
  <cp:revision>6</cp:revision>
  <dcterms:created xsi:type="dcterms:W3CDTF">2015-09-07T04:45:00Z</dcterms:created>
  <dcterms:modified xsi:type="dcterms:W3CDTF">2015-10-28T09:04:00Z</dcterms:modified>
</cp:coreProperties>
</file>