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thinThickSmallGap" w:sz="18" w:space="0" w:color="1F4E79" w:themeColor="accent1" w:themeShade="80"/>
          <w:right w:val="none" w:sz="0" w:space="0" w:color="auto"/>
          <w:insideH w:val="none" w:sz="0" w:space="0" w:color="auto"/>
          <w:insideV w:val="none" w:sz="0" w:space="0" w:color="auto"/>
        </w:tblBorders>
        <w:tblLook w:val="04A0" w:firstRow="1" w:lastRow="0" w:firstColumn="1" w:lastColumn="0" w:noHBand="0" w:noVBand="1"/>
      </w:tblPr>
      <w:tblGrid>
        <w:gridCol w:w="9350"/>
      </w:tblGrid>
      <w:tr w:rsidR="009D0B93" w:rsidRPr="009D0B93" w:rsidTr="008D78CB">
        <w:tc>
          <w:tcPr>
            <w:tcW w:w="9350" w:type="dxa"/>
          </w:tcPr>
          <w:p w:rsidR="009D0B93" w:rsidRPr="009D0B93" w:rsidRDefault="009D0B93" w:rsidP="009D0B93">
            <w:pPr>
              <w:jc w:val="both"/>
              <w:rPr>
                <w:rFonts w:ascii="Book Antiqua" w:hAnsi="Book Antiqua"/>
                <w:sz w:val="40"/>
                <w:szCs w:val="40"/>
              </w:rPr>
            </w:pPr>
            <w:r w:rsidRPr="009D0B93">
              <w:rPr>
                <w:rFonts w:ascii="Book Antiqua" w:hAnsi="Book Antiqua"/>
                <w:sz w:val="40"/>
                <w:szCs w:val="40"/>
              </w:rPr>
              <w:t>IMPORTING TABLES TO COBALT</w:t>
            </w:r>
          </w:p>
        </w:tc>
      </w:tr>
    </w:tbl>
    <w:p w:rsidR="009D0B93" w:rsidRPr="009D0B93" w:rsidRDefault="009D0B93" w:rsidP="009D0B93">
      <w:pPr>
        <w:jc w:val="both"/>
        <w:rPr>
          <w:rFonts w:ascii="Book Antiqua" w:hAnsi="Book Antiqua"/>
          <w:b/>
        </w:rPr>
      </w:pPr>
    </w:p>
    <w:p w:rsidR="009D0B93" w:rsidRPr="009D0B93" w:rsidRDefault="009D0B93" w:rsidP="009D0B93">
      <w:pPr>
        <w:jc w:val="both"/>
        <w:rPr>
          <w:rFonts w:ascii="Book Antiqua" w:hAnsi="Book Antiqua"/>
        </w:rPr>
      </w:pPr>
      <w:r w:rsidRPr="009D0B93">
        <w:rPr>
          <w:rFonts w:ascii="Book Antiqua" w:hAnsi="Book Antiqua"/>
        </w:rPr>
        <w:t>With the code generator set up and the database ready, the next step is to import these tables for Cobalt to recognize.</w:t>
      </w:r>
    </w:p>
    <w:p w:rsidR="009D0B93" w:rsidRPr="009D0B93" w:rsidRDefault="009D0B93" w:rsidP="009D0B93">
      <w:pPr>
        <w:jc w:val="both"/>
        <w:rPr>
          <w:rFonts w:ascii="Book Antiqua" w:hAnsi="Book Antiqua"/>
          <w:b/>
        </w:rPr>
      </w:pPr>
      <w:r w:rsidRPr="009D0B93">
        <w:rPr>
          <w:rFonts w:ascii="Book Antiqua" w:hAnsi="Book Antiqua"/>
          <w:b/>
        </w:rPr>
        <w:t>SETUP A DATABASE CONNECTION</w:t>
      </w:r>
    </w:p>
    <w:p w:rsidR="009D0B93" w:rsidRPr="009D0B93" w:rsidRDefault="009D0B93" w:rsidP="009D0B93">
      <w:pPr>
        <w:jc w:val="both"/>
        <w:rPr>
          <w:rFonts w:ascii="Book Antiqua" w:hAnsi="Book Antiqua"/>
        </w:rPr>
      </w:pPr>
      <w:r w:rsidRPr="009D0B93">
        <w:rPr>
          <w:rFonts w:ascii="Book Antiqua" w:hAnsi="Book Antiqua"/>
          <w:noProof/>
          <w:lang w:eastAsia="en-PH"/>
        </w:rPr>
        <w:drawing>
          <wp:anchor distT="0" distB="0" distL="114300" distR="114300" simplePos="0" relativeHeight="251659264" behindDoc="0" locked="0" layoutInCell="1" allowOverlap="1" wp14:anchorId="6D7C71AD" wp14:editId="5A21FE9F">
            <wp:simplePos x="0" y="0"/>
            <wp:positionH relativeFrom="column">
              <wp:posOffset>2257425</wp:posOffset>
            </wp:positionH>
            <wp:positionV relativeFrom="paragraph">
              <wp:posOffset>457835</wp:posOffset>
            </wp:positionV>
            <wp:extent cx="3543300" cy="98234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43300" cy="982345"/>
                    </a:xfrm>
                    <a:prstGeom prst="rect">
                      <a:avLst/>
                    </a:prstGeom>
                  </pic:spPr>
                </pic:pic>
              </a:graphicData>
            </a:graphic>
            <wp14:sizeRelH relativeFrom="page">
              <wp14:pctWidth>0</wp14:pctWidth>
            </wp14:sizeRelH>
            <wp14:sizeRelV relativeFrom="page">
              <wp14:pctHeight>0</wp14:pctHeight>
            </wp14:sizeRelV>
          </wp:anchor>
        </w:drawing>
      </w:r>
      <w:r w:rsidRPr="009D0B93">
        <w:rPr>
          <w:rFonts w:ascii="Book Antiqua" w:hAnsi="Book Antiqua"/>
          <w:noProof/>
          <w:lang w:eastAsia="en-PH"/>
        </w:rPr>
        <mc:AlternateContent>
          <mc:Choice Requires="wps">
            <w:drawing>
              <wp:anchor distT="0" distB="0" distL="114300" distR="114300" simplePos="0" relativeHeight="251661312" behindDoc="0" locked="0" layoutInCell="1" allowOverlap="1" wp14:anchorId="49BE82E9" wp14:editId="2CB10C32">
                <wp:simplePos x="0" y="0"/>
                <wp:positionH relativeFrom="column">
                  <wp:posOffset>3038475</wp:posOffset>
                </wp:positionH>
                <wp:positionV relativeFrom="paragraph">
                  <wp:posOffset>1250950</wp:posOffset>
                </wp:positionV>
                <wp:extent cx="1209675" cy="190500"/>
                <wp:effectExtent l="19050" t="19050" r="28575" b="19050"/>
                <wp:wrapNone/>
                <wp:docPr id="9" name="Rectangle 9"/>
                <wp:cNvGraphicFramePr/>
                <a:graphic xmlns:a="http://schemas.openxmlformats.org/drawingml/2006/main">
                  <a:graphicData uri="http://schemas.microsoft.com/office/word/2010/wordprocessingShape">
                    <wps:wsp>
                      <wps:cNvSpPr/>
                      <wps:spPr>
                        <a:xfrm>
                          <a:off x="0" y="0"/>
                          <a:ext cx="1209675"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E6819" id="Rectangle 9" o:spid="_x0000_s1026" style="position:absolute;margin-left:239.25pt;margin-top:98.5pt;width:95.2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" filled="f" strokecolor="red" strokeweight="2.25pt"/>
            </w:pict>
          </mc:Fallback>
        </mc:AlternateContent>
      </w:r>
      <w:r w:rsidRPr="009D0B93">
        <w:rPr>
          <w:rFonts w:ascii="Book Antiqua" w:hAnsi="Book Antiqua"/>
        </w:rPr>
        <w:t xml:space="preserve">Back on the code generator, select the “Database Connections” </w:t>
      </w:r>
      <w:r w:rsidR="00AE2B9B">
        <w:rPr>
          <w:rFonts w:ascii="Book Antiqua" w:hAnsi="Book Antiqua"/>
        </w:rPr>
        <w:t xml:space="preserve">option </w:t>
      </w:r>
      <w:r w:rsidRPr="009D0B93">
        <w:rPr>
          <w:rFonts w:ascii="Book Antiqua" w:hAnsi="Book Antiqua"/>
        </w:rPr>
        <w:t>and then “Create New Connection”.</w:t>
      </w:r>
    </w:p>
    <w:p w:rsidR="009D0B93" w:rsidRPr="009D0B93" w:rsidRDefault="009D0B93" w:rsidP="009D0B93">
      <w:pPr>
        <w:jc w:val="both"/>
        <w:rPr>
          <w:rFonts w:ascii="Book Antiqua" w:hAnsi="Book Antiqua"/>
          <w:noProof/>
          <w:lang w:eastAsia="en-PH"/>
        </w:rPr>
      </w:pPr>
      <w:r w:rsidRPr="009D0B93">
        <w:rPr>
          <w:rFonts w:ascii="Book Antiqua" w:hAnsi="Book Antiqua"/>
          <w:noProof/>
          <w:lang w:eastAsia="en-PH"/>
        </w:rPr>
        <w:drawing>
          <wp:anchor distT="0" distB="0" distL="114300" distR="114300" simplePos="0" relativeHeight="251658240" behindDoc="0" locked="0" layoutInCell="1" allowOverlap="1" wp14:anchorId="2DD25472" wp14:editId="78FE7799">
            <wp:simplePos x="0" y="0"/>
            <wp:positionH relativeFrom="column">
              <wp:posOffset>0</wp:posOffset>
            </wp:positionH>
            <wp:positionV relativeFrom="paragraph">
              <wp:posOffset>3175</wp:posOffset>
            </wp:positionV>
            <wp:extent cx="2047875" cy="1809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47875" cy="1809750"/>
                    </a:xfrm>
                    <a:prstGeom prst="rect">
                      <a:avLst/>
                    </a:prstGeom>
                  </pic:spPr>
                </pic:pic>
              </a:graphicData>
            </a:graphic>
            <wp14:sizeRelH relativeFrom="page">
              <wp14:pctWidth>0</wp14:pctWidth>
            </wp14:sizeRelH>
            <wp14:sizeRelV relativeFrom="page">
              <wp14:pctHeight>0</wp14:pctHeight>
            </wp14:sizeRelV>
          </wp:anchor>
        </w:drawing>
      </w:r>
      <w:r w:rsidRPr="009D0B93">
        <w:rPr>
          <w:rFonts w:ascii="Book Antiqua" w:hAnsi="Book Antiqua"/>
          <w:noProof/>
          <w:lang w:eastAsia="en-PH"/>
        </w:rPr>
        <w:t xml:space="preserve"> </w:t>
      </w:r>
    </w:p>
    <w:p w:rsidR="009D0B93" w:rsidRPr="009D0B93" w:rsidRDefault="009D0B93" w:rsidP="009D0B93">
      <w:pPr>
        <w:jc w:val="both"/>
        <w:rPr>
          <w:rFonts w:ascii="Book Antiqua" w:hAnsi="Book Antiqua"/>
          <w:noProof/>
          <w:lang w:eastAsia="en-PH"/>
        </w:rPr>
      </w:pPr>
    </w:p>
    <w:p w:rsidR="009D0B93" w:rsidRPr="009D0B93" w:rsidRDefault="009D0B93" w:rsidP="009D0B93">
      <w:pPr>
        <w:jc w:val="both"/>
        <w:rPr>
          <w:rFonts w:ascii="Book Antiqua" w:hAnsi="Book Antiqua"/>
          <w:noProof/>
          <w:lang w:eastAsia="en-PH"/>
        </w:rPr>
      </w:pPr>
    </w:p>
    <w:p w:rsidR="009D0B93" w:rsidRPr="009D0B93" w:rsidRDefault="009D0B93" w:rsidP="009D0B93">
      <w:pPr>
        <w:jc w:val="both"/>
        <w:rPr>
          <w:rFonts w:ascii="Book Antiqua" w:hAnsi="Book Antiqua"/>
          <w:noProof/>
          <w:lang w:eastAsia="en-PH"/>
        </w:rPr>
      </w:pPr>
    </w:p>
    <w:p w:rsidR="009D0B93" w:rsidRPr="009D0B93" w:rsidRDefault="009D0B93" w:rsidP="009D0B93">
      <w:pPr>
        <w:jc w:val="both"/>
        <w:rPr>
          <w:rFonts w:ascii="Book Antiqua" w:hAnsi="Book Antiqua"/>
          <w:noProof/>
          <w:lang w:eastAsia="en-PH"/>
        </w:rPr>
      </w:pPr>
      <w:r w:rsidRPr="009D0B93">
        <w:rPr>
          <w:rFonts w:ascii="Book Antiqua" w:hAnsi="Book Antiqua"/>
          <w:noProof/>
          <w:lang w:eastAsia="en-PH"/>
        </w:rPr>
        <w:t>Enter the connection parameters for connecting to the database that we created earlier:</w:t>
      </w:r>
    </w:p>
    <w:p w:rsidR="009D0B93" w:rsidRPr="009D0B93" w:rsidRDefault="009D0B93" w:rsidP="009D0B93">
      <w:pPr>
        <w:jc w:val="both"/>
        <w:rPr>
          <w:rFonts w:ascii="Book Antiqua" w:hAnsi="Book Antiqua"/>
          <w:noProof/>
          <w:lang w:eastAsia="en-PH"/>
        </w:rPr>
      </w:pPr>
      <w:r w:rsidRPr="009D0B93">
        <w:rPr>
          <w:rFonts w:ascii="Book Antiqua" w:hAnsi="Book Antiqua"/>
          <w:noProof/>
          <w:lang w:eastAsia="en-PH"/>
        </w:rPr>
        <w:drawing>
          <wp:inline distT="0" distB="0" distL="0" distR="0" wp14:anchorId="2DEB5E3D" wp14:editId="02D5201D">
            <wp:extent cx="4629150" cy="39141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3149" cy="3951354"/>
                    </a:xfrm>
                    <a:prstGeom prst="rect">
                      <a:avLst/>
                    </a:prstGeom>
                  </pic:spPr>
                </pic:pic>
              </a:graphicData>
            </a:graphic>
          </wp:inline>
        </w:drawing>
      </w:r>
    </w:p>
    <w:p w:rsidR="009D0B93" w:rsidRPr="009D0B93" w:rsidRDefault="009D0B93" w:rsidP="009D0B93">
      <w:pPr>
        <w:jc w:val="both"/>
        <w:rPr>
          <w:rFonts w:ascii="Book Antiqua" w:hAnsi="Book Antiqua"/>
          <w:noProof/>
          <w:lang w:eastAsia="en-PH"/>
        </w:rPr>
      </w:pPr>
      <w:r w:rsidRPr="009D0B93">
        <w:rPr>
          <w:rFonts w:ascii="Book Antiqua" w:hAnsi="Book Antiqua"/>
          <w:noProof/>
          <w:lang w:eastAsia="en-PH"/>
        </w:rPr>
        <w:lastRenderedPageBreak/>
        <w:t>Once successful, you may proceed to “Import Tables”, which will process the tables from our database and add them to the code generator.</w:t>
      </w:r>
    </w:p>
    <w:p w:rsidR="009D0B93" w:rsidRPr="009D0B93" w:rsidRDefault="009D0B93" w:rsidP="009D0B93">
      <w:pPr>
        <w:jc w:val="both"/>
        <w:rPr>
          <w:rFonts w:ascii="Book Antiqua" w:hAnsi="Book Antiqua"/>
          <w:noProof/>
          <w:lang w:eastAsia="en-PH"/>
        </w:rPr>
      </w:pPr>
      <w:r w:rsidRPr="009D0B93">
        <w:rPr>
          <w:rFonts w:ascii="Book Antiqua" w:hAnsi="Book Antiqua"/>
          <w:noProof/>
          <w:lang w:eastAsia="en-PH"/>
        </w:rPr>
        <w:drawing>
          <wp:inline distT="0" distB="0" distL="0" distR="0" wp14:anchorId="2BFE5F07" wp14:editId="40FA5254">
            <wp:extent cx="5943600" cy="13874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87475"/>
                    </a:xfrm>
                    <a:prstGeom prst="rect">
                      <a:avLst/>
                    </a:prstGeom>
                  </pic:spPr>
                </pic:pic>
              </a:graphicData>
            </a:graphic>
          </wp:inline>
        </w:drawing>
      </w:r>
    </w:p>
    <w:p w:rsidR="009D0B93" w:rsidRDefault="009D0B93" w:rsidP="009D0B93">
      <w:pPr>
        <w:jc w:val="both"/>
        <w:rPr>
          <w:rFonts w:ascii="Book Antiqua" w:hAnsi="Book Antiqua"/>
          <w:b/>
          <w:noProof/>
          <w:lang w:eastAsia="en-PH"/>
        </w:rPr>
      </w:pPr>
    </w:p>
    <w:p w:rsidR="009D0B93" w:rsidRDefault="009D0B93" w:rsidP="009D0B93">
      <w:pPr>
        <w:jc w:val="both"/>
        <w:rPr>
          <w:rFonts w:ascii="Book Antiqua" w:hAnsi="Book Antiqua"/>
          <w:b/>
          <w:noProof/>
          <w:lang w:eastAsia="en-PH"/>
        </w:rPr>
      </w:pPr>
      <w:r>
        <w:rPr>
          <w:rFonts w:ascii="Book Antiqua" w:hAnsi="Book Antiqua"/>
          <w:b/>
          <w:noProof/>
          <w:lang w:eastAsia="en-PH"/>
        </w:rPr>
        <w:t>IMPORTING TABLES</w:t>
      </w:r>
    </w:p>
    <w:p w:rsidR="009D0B93" w:rsidRDefault="00AE2B9B" w:rsidP="009D0B93">
      <w:pPr>
        <w:jc w:val="both"/>
        <w:rPr>
          <w:rFonts w:ascii="Book Antiqua" w:hAnsi="Book Antiqua"/>
          <w:noProof/>
          <w:lang w:eastAsia="en-PH"/>
        </w:rPr>
      </w:pPr>
      <w:r>
        <w:rPr>
          <w:rFonts w:ascii="Book Antiqua" w:hAnsi="Book Antiqua"/>
          <w:noProof/>
          <w:lang w:eastAsia="en-PH"/>
        </w:rPr>
        <w:t>Aside from reaching it after successfully setting up the database connection, you may also click on the “Tables” option to begin importing your database tables. From there, select “Import Tables” for the import process to begin.</w:t>
      </w:r>
      <w:r w:rsidRPr="00AE2B9B">
        <w:rPr>
          <w:noProof/>
          <w:lang w:eastAsia="en-PH"/>
        </w:rPr>
        <w:t xml:space="preserve"> </w:t>
      </w:r>
    </w:p>
    <w:p w:rsidR="00AE2B9B" w:rsidRDefault="00AE2B9B" w:rsidP="009D0B93">
      <w:pPr>
        <w:jc w:val="both"/>
        <w:rPr>
          <w:rFonts w:ascii="Book Antiqua" w:hAnsi="Book Antiqua"/>
          <w:noProof/>
          <w:lang w:eastAsia="en-PH"/>
        </w:rPr>
      </w:pPr>
      <w:r w:rsidRPr="009D0B93">
        <w:rPr>
          <w:rFonts w:ascii="Book Antiqua" w:hAnsi="Book Antiqua"/>
          <w:noProof/>
          <w:lang w:eastAsia="en-PH"/>
        </w:rPr>
        <mc:AlternateContent>
          <mc:Choice Requires="wps">
            <w:drawing>
              <wp:anchor distT="0" distB="0" distL="114300" distR="114300" simplePos="0" relativeHeight="251664384" behindDoc="0" locked="0" layoutInCell="1" allowOverlap="1" wp14:anchorId="6DCFFDF8" wp14:editId="5F4EF985">
                <wp:simplePos x="0" y="0"/>
                <wp:positionH relativeFrom="column">
                  <wp:posOffset>3581400</wp:posOffset>
                </wp:positionH>
                <wp:positionV relativeFrom="paragraph">
                  <wp:posOffset>83185</wp:posOffset>
                </wp:positionV>
                <wp:extent cx="904875" cy="209550"/>
                <wp:effectExtent l="19050" t="19050" r="28575" b="19050"/>
                <wp:wrapNone/>
                <wp:docPr id="10" name="Rectangle 10"/>
                <wp:cNvGraphicFramePr/>
                <a:graphic xmlns:a="http://schemas.openxmlformats.org/drawingml/2006/main">
                  <a:graphicData uri="http://schemas.microsoft.com/office/word/2010/wordprocessingShape">
                    <wps:wsp>
                      <wps:cNvSpPr/>
                      <wps:spPr>
                        <a:xfrm>
                          <a:off x="0" y="0"/>
                          <a:ext cx="904875"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AA2DB" id="Rectangle 10" o:spid="_x0000_s1026" style="position:absolute;margin-left:282pt;margin-top:6.55pt;width:71.25pt;height: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" filled="f" strokecolor="red" strokeweight="2.25pt"/>
            </w:pict>
          </mc:Fallback>
        </mc:AlternateContent>
      </w:r>
      <w:r>
        <w:rPr>
          <w:noProof/>
          <w:lang w:eastAsia="en-PH"/>
        </w:rPr>
        <w:drawing>
          <wp:anchor distT="0" distB="0" distL="114300" distR="114300" simplePos="0" relativeHeight="251662336" behindDoc="0" locked="0" layoutInCell="1" allowOverlap="1" wp14:anchorId="3C16C5C8" wp14:editId="50AE4DEA">
            <wp:simplePos x="0" y="0"/>
            <wp:positionH relativeFrom="column">
              <wp:posOffset>1514475</wp:posOffset>
            </wp:positionH>
            <wp:positionV relativeFrom="paragraph">
              <wp:posOffset>6985</wp:posOffset>
            </wp:positionV>
            <wp:extent cx="3057525" cy="105727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57525" cy="1057275"/>
                    </a:xfrm>
                    <a:prstGeom prst="rect">
                      <a:avLst/>
                    </a:prstGeom>
                  </pic:spPr>
                </pic:pic>
              </a:graphicData>
            </a:graphic>
            <wp14:sizeRelH relativeFrom="page">
              <wp14:pctWidth>0</wp14:pctWidth>
            </wp14:sizeRelH>
            <wp14:sizeRelV relativeFrom="page">
              <wp14:pctHeight>0</wp14:pctHeight>
            </wp14:sizeRelV>
          </wp:anchor>
        </w:drawing>
      </w:r>
      <w:r>
        <w:rPr>
          <w:noProof/>
          <w:lang w:eastAsia="en-PH"/>
        </w:rPr>
        <w:drawing>
          <wp:inline distT="0" distB="0" distL="0" distR="0" wp14:anchorId="49EFF60E" wp14:editId="15BF4E15">
            <wp:extent cx="1266825" cy="1238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66825" cy="1238250"/>
                    </a:xfrm>
                    <a:prstGeom prst="rect">
                      <a:avLst/>
                    </a:prstGeom>
                  </pic:spPr>
                </pic:pic>
              </a:graphicData>
            </a:graphic>
          </wp:inline>
        </w:drawing>
      </w:r>
    </w:p>
    <w:p w:rsidR="00AE2B9B" w:rsidRDefault="00AE2B9B" w:rsidP="009D0B93">
      <w:pPr>
        <w:jc w:val="both"/>
        <w:rPr>
          <w:rFonts w:ascii="Book Antiqua" w:hAnsi="Book Antiqua"/>
          <w:noProof/>
          <w:lang w:eastAsia="en-PH"/>
        </w:rPr>
      </w:pPr>
      <w:r>
        <w:rPr>
          <w:rFonts w:ascii="Book Antiqua" w:hAnsi="Book Antiqua"/>
          <w:noProof/>
          <w:lang w:eastAsia="en-PH"/>
        </w:rPr>
        <w:t>At the Import Tables menu, make sure all the tables imported are checked so that Cobalt will process them. We will put them all under one folder – character – which we shall put in the “Folder / Subdirectory” option. This is to ensure that their associated CRUD files are all in one place later on.</w:t>
      </w:r>
    </w:p>
    <w:p w:rsidR="00AE2B9B" w:rsidRDefault="00B97835" w:rsidP="009D0B93">
      <w:pPr>
        <w:jc w:val="both"/>
        <w:rPr>
          <w:rFonts w:ascii="Book Antiqua" w:hAnsi="Book Antiqua"/>
          <w:noProof/>
          <w:lang w:eastAsia="en-PH"/>
        </w:rPr>
      </w:pPr>
      <w:r>
        <w:rPr>
          <w:noProof/>
          <w:lang w:eastAsia="en-PH"/>
        </w:rPr>
        <w:drawing>
          <wp:inline distT="0" distB="0" distL="0" distR="0" wp14:anchorId="5E970729" wp14:editId="4795F543">
            <wp:extent cx="4067175" cy="278010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0372" cy="2795961"/>
                    </a:xfrm>
                    <a:prstGeom prst="rect">
                      <a:avLst/>
                    </a:prstGeom>
                  </pic:spPr>
                </pic:pic>
              </a:graphicData>
            </a:graphic>
          </wp:inline>
        </w:drawing>
      </w:r>
    </w:p>
    <w:p w:rsidR="00AE2B9B" w:rsidRDefault="00AE2B9B" w:rsidP="009D0B93">
      <w:pPr>
        <w:jc w:val="both"/>
        <w:rPr>
          <w:rFonts w:ascii="Book Antiqua" w:hAnsi="Book Antiqua"/>
          <w:noProof/>
          <w:lang w:eastAsia="en-PH"/>
        </w:rPr>
      </w:pPr>
      <w:r>
        <w:rPr>
          <w:rFonts w:ascii="Book Antiqua" w:hAnsi="Book Antiqua"/>
          <w:noProof/>
          <w:lang w:eastAsia="en-PH"/>
        </w:rPr>
        <w:lastRenderedPageBreak/>
        <w:t xml:space="preserve"> Hit “Submit” and you will be notified if the table import is successful.</w:t>
      </w:r>
    </w:p>
    <w:p w:rsidR="009D0B93" w:rsidRDefault="00AE2B9B" w:rsidP="009D0B93">
      <w:pPr>
        <w:jc w:val="both"/>
        <w:rPr>
          <w:rFonts w:ascii="Book Antiqua" w:hAnsi="Book Antiqua"/>
          <w:noProof/>
          <w:lang w:eastAsia="en-PH"/>
        </w:rPr>
      </w:pPr>
      <w:r>
        <w:rPr>
          <w:noProof/>
          <w:lang w:eastAsia="en-PH"/>
        </w:rPr>
        <w:drawing>
          <wp:inline distT="0" distB="0" distL="0" distR="0" wp14:anchorId="7820919C" wp14:editId="4DB83525">
            <wp:extent cx="5943600" cy="7950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95020"/>
                    </a:xfrm>
                    <a:prstGeom prst="rect">
                      <a:avLst/>
                    </a:prstGeom>
                  </pic:spPr>
                </pic:pic>
              </a:graphicData>
            </a:graphic>
          </wp:inline>
        </w:drawing>
      </w:r>
    </w:p>
    <w:p w:rsidR="00AE2B9B" w:rsidRDefault="00AE2B9B" w:rsidP="009D0B93">
      <w:pPr>
        <w:jc w:val="both"/>
        <w:rPr>
          <w:rFonts w:ascii="Book Antiqua" w:hAnsi="Book Antiqua"/>
          <w:noProof/>
          <w:lang w:eastAsia="en-PH"/>
        </w:rPr>
      </w:pPr>
      <w:bookmarkStart w:id="0" w:name="_GoBack"/>
      <w:bookmarkEnd w:id="0"/>
    </w:p>
    <w:sectPr w:rsidR="00AE2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D1145"/>
    <w:multiLevelType w:val="hybridMultilevel"/>
    <w:tmpl w:val="61D23A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B93"/>
    <w:rsid w:val="000F6B9E"/>
    <w:rsid w:val="00197EAA"/>
    <w:rsid w:val="002408EC"/>
    <w:rsid w:val="0041394D"/>
    <w:rsid w:val="009D0B93"/>
    <w:rsid w:val="00AE2B9B"/>
    <w:rsid w:val="00B9783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137D71-F0EE-4A6F-9A30-1648268BB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B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0B93"/>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F6B9E"/>
    <w:rPr>
      <w:color w:val="0563C1" w:themeColor="hyperlink"/>
      <w:u w:val="single"/>
    </w:rPr>
  </w:style>
  <w:style w:type="paragraph" w:styleId="ListParagraph">
    <w:name w:val="List Paragraph"/>
    <w:basedOn w:val="Normal"/>
    <w:uiPriority w:val="34"/>
    <w:qFormat/>
    <w:rsid w:val="000F6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8B338-D0F8-4698-920B-4AA5D4699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Aflaris</dc:creator>
  <cp:keywords/>
  <dc:description/>
  <cp:lastModifiedBy>Dave Aflaris</cp:lastModifiedBy>
  <cp:revision>3</cp:revision>
  <dcterms:created xsi:type="dcterms:W3CDTF">2014-11-07T08:08:00Z</dcterms:created>
  <dcterms:modified xsi:type="dcterms:W3CDTF">2014-11-07T10:07:00Z</dcterms:modified>
</cp:coreProperties>
</file>