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thinThickSmallGap" w:sz="18" w:space="0" w:color="1F4E79" w:themeColor="accent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EA38F9" w:rsidRPr="00EA38F9" w:rsidTr="008D78CB">
        <w:tc>
          <w:tcPr>
            <w:tcW w:w="9350" w:type="dxa"/>
          </w:tcPr>
          <w:p w:rsidR="00EA38F9" w:rsidRPr="00EA38F9" w:rsidRDefault="00EA38F9" w:rsidP="00436ABB">
            <w:pPr>
              <w:jc w:val="both"/>
              <w:rPr>
                <w:rFonts w:ascii="Book Antiqua" w:hAnsi="Book Antiqua"/>
                <w:sz w:val="40"/>
                <w:szCs w:val="40"/>
              </w:rPr>
            </w:pPr>
            <w:r w:rsidRPr="00EA38F9">
              <w:rPr>
                <w:rFonts w:ascii="Book Antiqua" w:hAnsi="Book Antiqua"/>
                <w:sz w:val="40"/>
                <w:szCs w:val="40"/>
              </w:rPr>
              <w:t>MODIFYING YOUR FIELDS</w:t>
            </w:r>
          </w:p>
        </w:tc>
      </w:tr>
    </w:tbl>
    <w:p w:rsidR="00EA38F9" w:rsidRPr="00EA38F9" w:rsidRDefault="00EA38F9" w:rsidP="00436ABB">
      <w:pPr>
        <w:jc w:val="both"/>
        <w:rPr>
          <w:rFonts w:ascii="Book Antiqua" w:hAnsi="Book Antiqua"/>
          <w:b/>
        </w:rPr>
      </w:pPr>
    </w:p>
    <w:p w:rsidR="00197EAA" w:rsidRPr="00EA38F9" w:rsidRDefault="00EA38F9" w:rsidP="00436ABB">
      <w:pPr>
        <w:jc w:val="both"/>
        <w:rPr>
          <w:rFonts w:ascii="Book Antiqua" w:hAnsi="Book Antiqua"/>
          <w:noProof/>
          <w:lang w:eastAsia="en-PH"/>
        </w:rPr>
      </w:pPr>
      <w:r w:rsidRPr="00EA38F9">
        <w:rPr>
          <w:rFonts w:ascii="Book Antiqua" w:hAnsi="Book Antiqua"/>
          <w:noProof/>
          <w:lang w:eastAsia="en-PH"/>
        </w:rPr>
        <w:t>So you’ve begun to browse through your modules and tried creating new entries but find the fields not suiting your expectations? We will go back to the Cobalt code generator and make modifications to those fields so they are rendered properly.</w:t>
      </w:r>
    </w:p>
    <w:p w:rsidR="00EA38F9" w:rsidRPr="00EA38F9" w:rsidRDefault="00EA38F9" w:rsidP="00436ABB">
      <w:pPr>
        <w:jc w:val="both"/>
        <w:rPr>
          <w:rFonts w:ascii="Book Antiqua" w:hAnsi="Book Antiqua"/>
          <w:b/>
          <w:noProof/>
          <w:lang w:eastAsia="en-PH"/>
        </w:rPr>
      </w:pPr>
      <w:r w:rsidRPr="00EA38F9">
        <w:rPr>
          <w:rFonts w:ascii="Book Antiqua" w:hAnsi="Book Antiqua"/>
          <w:b/>
          <w:noProof/>
          <w:lang w:eastAsia="en-PH"/>
        </w:rPr>
        <w:t>CONFIGURING DATABASE FIELDS</w:t>
      </w:r>
    </w:p>
    <w:p w:rsidR="00EA38F9" w:rsidRDefault="00EA38F9" w:rsidP="00436ABB">
      <w:pPr>
        <w:jc w:val="both"/>
        <w:rPr>
          <w:rFonts w:ascii="Book Antiqua" w:hAnsi="Book Antiqua"/>
        </w:rPr>
      </w:pPr>
      <w:r>
        <w:rPr>
          <w:rFonts w:ascii="Book Antiqua" w:hAnsi="Book Antiqua"/>
        </w:rPr>
        <w:t xml:space="preserve">Back in the Cobalt Control </w:t>
      </w:r>
      <w:proofErr w:type="spellStart"/>
      <w:r>
        <w:rPr>
          <w:rFonts w:ascii="Book Antiqua" w:hAnsi="Book Antiqua"/>
        </w:rPr>
        <w:t>Center</w:t>
      </w:r>
      <w:proofErr w:type="spellEnd"/>
      <w:r>
        <w:rPr>
          <w:rFonts w:ascii="Book Antiqua" w:hAnsi="Book Antiqua"/>
        </w:rPr>
        <w:t>, navigate to the “Fields” option, where you will be taken to the list of fields that your table import process earlier has acquired from the database.</w:t>
      </w:r>
    </w:p>
    <w:p w:rsidR="00EA38F9" w:rsidRDefault="00EA38F9" w:rsidP="00436ABB">
      <w:pPr>
        <w:jc w:val="both"/>
        <w:rPr>
          <w:rFonts w:ascii="Book Antiqua" w:hAnsi="Book Antiqua"/>
        </w:rPr>
      </w:pPr>
      <w:r>
        <w:rPr>
          <w:noProof/>
          <w:lang w:eastAsia="en-PH"/>
        </w:rPr>
        <w:drawing>
          <wp:inline distT="0" distB="0" distL="0" distR="0" wp14:anchorId="3D03E449" wp14:editId="312E1169">
            <wp:extent cx="12096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675" cy="1238250"/>
                    </a:xfrm>
                    <a:prstGeom prst="rect">
                      <a:avLst/>
                    </a:prstGeom>
                  </pic:spPr>
                </pic:pic>
              </a:graphicData>
            </a:graphic>
          </wp:inline>
        </w:drawing>
      </w:r>
    </w:p>
    <w:p w:rsidR="00EA38F9" w:rsidRDefault="00EA38F9" w:rsidP="00436ABB">
      <w:pPr>
        <w:jc w:val="both"/>
        <w:rPr>
          <w:rFonts w:ascii="Book Antiqua" w:hAnsi="Book Antiqua"/>
        </w:rPr>
      </w:pPr>
      <w:r>
        <w:rPr>
          <w:noProof/>
          <w:lang w:eastAsia="en-PH"/>
        </w:rPr>
        <w:drawing>
          <wp:inline distT="0" distB="0" distL="0" distR="0" wp14:anchorId="3DB68FD5" wp14:editId="476D9D99">
            <wp:extent cx="5943600" cy="638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8810"/>
                    </a:xfrm>
                    <a:prstGeom prst="rect">
                      <a:avLst/>
                    </a:prstGeom>
                  </pic:spPr>
                </pic:pic>
              </a:graphicData>
            </a:graphic>
          </wp:inline>
        </w:drawing>
      </w:r>
    </w:p>
    <w:p w:rsidR="00CB45CB" w:rsidRDefault="00436ABB" w:rsidP="00436ABB">
      <w:pPr>
        <w:jc w:val="both"/>
        <w:rPr>
          <w:rFonts w:ascii="Book Antiqua" w:hAnsi="Book Antiqua"/>
        </w:rPr>
      </w:pPr>
      <w:r>
        <w:rPr>
          <w:rFonts w:ascii="Book Antiqua" w:hAnsi="Book Antiqua"/>
        </w:rPr>
        <w:t xml:space="preserve">You might have noticed that in creating a new character in our system, the fields were all rendered as textboxes. Changing their field types and customizing </w:t>
      </w:r>
      <w:r w:rsidR="00CB45CB">
        <w:rPr>
          <w:rFonts w:ascii="Book Antiqua" w:hAnsi="Book Antiqua"/>
        </w:rPr>
        <w:t xml:space="preserve">them further can be done here. For starters, let’s make modifications to the </w:t>
      </w:r>
      <w:proofErr w:type="spellStart"/>
      <w:r w:rsidR="00CB45CB">
        <w:rPr>
          <w:rFonts w:ascii="Book Antiqua" w:hAnsi="Book Antiqua"/>
        </w:rPr>
        <w:t>date_created</w:t>
      </w:r>
      <w:proofErr w:type="spellEnd"/>
      <w:r w:rsidR="00CB45CB">
        <w:rPr>
          <w:rFonts w:ascii="Book Antiqua" w:hAnsi="Book Antiqua"/>
        </w:rPr>
        <w:t xml:space="preserve"> field so that it displays a date selection field instead of a regular textbox. </w:t>
      </w:r>
    </w:p>
    <w:p w:rsidR="00CB45CB" w:rsidRDefault="00CB45CB" w:rsidP="00436ABB">
      <w:pPr>
        <w:jc w:val="both"/>
        <w:rPr>
          <w:rFonts w:ascii="Book Antiqua" w:hAnsi="Book Antiqua"/>
        </w:rPr>
      </w:pPr>
      <w:r>
        <w:rPr>
          <w:rFonts w:ascii="Book Antiqua" w:hAnsi="Book Antiqua"/>
        </w:rPr>
        <w:t xml:space="preserve">Click the pencil icon beside the </w:t>
      </w:r>
      <w:proofErr w:type="spellStart"/>
      <w:r>
        <w:rPr>
          <w:rFonts w:ascii="Book Antiqua" w:hAnsi="Book Antiqua"/>
        </w:rPr>
        <w:t>date_created</w:t>
      </w:r>
      <w:proofErr w:type="spellEnd"/>
      <w:r>
        <w:rPr>
          <w:rFonts w:ascii="Book Antiqua" w:hAnsi="Book Antiqua"/>
        </w:rPr>
        <w:t xml:space="preserve"> field to configure it.</w:t>
      </w:r>
    </w:p>
    <w:p w:rsidR="00CB45CB" w:rsidRDefault="00CB45CB" w:rsidP="00436ABB">
      <w:pPr>
        <w:jc w:val="both"/>
        <w:rPr>
          <w:rFonts w:ascii="Book Antiqua" w:hAnsi="Book Antiqua"/>
        </w:rPr>
      </w:pPr>
      <w:r>
        <w:rPr>
          <w:noProof/>
          <w:lang w:eastAsia="en-PH"/>
        </w:rPr>
        <w:drawing>
          <wp:inline distT="0" distB="0" distL="0" distR="0" wp14:anchorId="73FB3D7D" wp14:editId="083FE16B">
            <wp:extent cx="5943600" cy="2646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6045"/>
                    </a:xfrm>
                    <a:prstGeom prst="rect">
                      <a:avLst/>
                    </a:prstGeom>
                  </pic:spPr>
                </pic:pic>
              </a:graphicData>
            </a:graphic>
          </wp:inline>
        </w:drawing>
      </w:r>
    </w:p>
    <w:p w:rsidR="00CB45CB" w:rsidRDefault="00CB45CB" w:rsidP="00436ABB">
      <w:pPr>
        <w:jc w:val="both"/>
        <w:rPr>
          <w:rFonts w:ascii="Book Antiqua" w:hAnsi="Book Antiqua"/>
        </w:rPr>
      </w:pPr>
      <w:r>
        <w:rPr>
          <w:rFonts w:ascii="Book Antiqua" w:hAnsi="Book Antiqua"/>
        </w:rPr>
        <w:lastRenderedPageBreak/>
        <w:t>Change the control type to “Date Controls” and hit “Submit” at the bottom of the form.</w:t>
      </w:r>
    </w:p>
    <w:p w:rsidR="00CB45CB" w:rsidRDefault="00CB45CB" w:rsidP="00436ABB">
      <w:pPr>
        <w:jc w:val="both"/>
        <w:rPr>
          <w:rFonts w:ascii="Book Antiqua" w:hAnsi="Book Antiqua"/>
        </w:rPr>
      </w:pPr>
      <w:r>
        <w:rPr>
          <w:noProof/>
          <w:lang w:eastAsia="en-PH"/>
        </w:rPr>
        <mc:AlternateContent>
          <mc:Choice Requires="wps">
            <w:drawing>
              <wp:anchor distT="0" distB="0" distL="114300" distR="114300" simplePos="0" relativeHeight="251659264" behindDoc="0" locked="0" layoutInCell="1" allowOverlap="1" wp14:anchorId="4E338D64" wp14:editId="2AC41025">
                <wp:simplePos x="0" y="0"/>
                <wp:positionH relativeFrom="margin">
                  <wp:posOffset>2228850</wp:posOffset>
                </wp:positionH>
                <wp:positionV relativeFrom="paragraph">
                  <wp:posOffset>1968500</wp:posOffset>
                </wp:positionV>
                <wp:extent cx="1104900" cy="24765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110490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7F14" id="Rectangle 9" o:spid="_x0000_s1026" style="position:absolute;margin-left:175.5pt;margin-top:155pt;width:87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" filled="f" strokecolor="red" strokeweight="2.25pt">
                <w10:wrap anchorx="margin"/>
              </v:rect>
            </w:pict>
          </mc:Fallback>
        </mc:AlternateContent>
      </w:r>
      <w:r>
        <w:rPr>
          <w:noProof/>
          <w:lang w:eastAsia="en-PH"/>
        </w:rPr>
        <w:drawing>
          <wp:inline distT="0" distB="0" distL="0" distR="0" wp14:anchorId="28248FBE" wp14:editId="0B540856">
            <wp:extent cx="5943600" cy="263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5885"/>
                    </a:xfrm>
                    <a:prstGeom prst="rect">
                      <a:avLst/>
                    </a:prstGeom>
                  </pic:spPr>
                </pic:pic>
              </a:graphicData>
            </a:graphic>
          </wp:inline>
        </w:drawing>
      </w:r>
    </w:p>
    <w:p w:rsidR="00CB45CB" w:rsidRDefault="00CB45CB" w:rsidP="00436ABB">
      <w:pPr>
        <w:jc w:val="both"/>
        <w:rPr>
          <w:rFonts w:ascii="Book Antiqua" w:hAnsi="Book Antiqua"/>
        </w:rPr>
      </w:pPr>
      <w:r>
        <w:rPr>
          <w:rFonts w:ascii="Book Antiqua" w:hAnsi="Book Antiqua"/>
        </w:rPr>
        <w:t xml:space="preserve">To verify that the field has indeed changed, we need to regenerate the project. Navigate back to the Control </w:t>
      </w:r>
      <w:proofErr w:type="spellStart"/>
      <w:r>
        <w:rPr>
          <w:rFonts w:ascii="Book Antiqua" w:hAnsi="Book Antiqua"/>
        </w:rPr>
        <w:t>Center</w:t>
      </w:r>
      <w:proofErr w:type="spellEnd"/>
      <w:r>
        <w:rPr>
          <w:rFonts w:ascii="Book Antiqua" w:hAnsi="Book Antiqua"/>
        </w:rPr>
        <w:t xml:space="preserve"> and select “Generate Project” once more. This time, we need not generate everything all over again – </w:t>
      </w:r>
      <w:r>
        <w:rPr>
          <w:rFonts w:ascii="Book Antiqua" w:hAnsi="Book Antiqua"/>
          <w:b/>
          <w:i/>
        </w:rPr>
        <w:t>only</w:t>
      </w:r>
      <w:r w:rsidRPr="00CB45CB">
        <w:rPr>
          <w:rFonts w:ascii="Book Antiqua" w:hAnsi="Book Antiqua"/>
          <w:b/>
          <w:i/>
        </w:rPr>
        <w:t xml:space="preserve"> the table whose fields we changed</w:t>
      </w:r>
      <w:r>
        <w:rPr>
          <w:rFonts w:ascii="Book Antiqua" w:hAnsi="Book Antiqua"/>
        </w:rPr>
        <w:t>. Also, since we have already generated the CRUD modules, we no longer need to generate them a second time. The same goes for the standard application components, core files, and system administration components.</w:t>
      </w:r>
    </w:p>
    <w:p w:rsidR="00CB45CB" w:rsidRDefault="00CB45CB" w:rsidP="00436ABB">
      <w:pPr>
        <w:jc w:val="both"/>
        <w:rPr>
          <w:rFonts w:ascii="Book Antiqua" w:hAnsi="Book Antiqua"/>
        </w:rPr>
      </w:pPr>
      <w:r>
        <w:rPr>
          <w:noProof/>
          <w:lang w:eastAsia="en-PH"/>
        </w:rPr>
        <w:drawing>
          <wp:inline distT="0" distB="0" distL="0" distR="0" wp14:anchorId="0AB03575" wp14:editId="651DA6DA">
            <wp:extent cx="5943600" cy="2783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3205"/>
                    </a:xfrm>
                    <a:prstGeom prst="rect">
                      <a:avLst/>
                    </a:prstGeom>
                  </pic:spPr>
                </pic:pic>
              </a:graphicData>
            </a:graphic>
          </wp:inline>
        </w:drawing>
      </w:r>
    </w:p>
    <w:p w:rsidR="00CB45CB" w:rsidRDefault="00CB45CB" w:rsidP="00436ABB">
      <w:pPr>
        <w:jc w:val="both"/>
        <w:rPr>
          <w:rFonts w:ascii="Book Antiqua" w:hAnsi="Book Antiqua"/>
        </w:rPr>
      </w:pPr>
      <w:r>
        <w:rPr>
          <w:rFonts w:ascii="Book Antiqua" w:hAnsi="Book Antiqua"/>
        </w:rPr>
        <w:t>Hit “Generate!” and navigate to the generated files in the /cobalt/Generator/Projects directory.</w:t>
      </w:r>
    </w:p>
    <w:p w:rsidR="00CB45CB" w:rsidRDefault="00CB45CB" w:rsidP="00436ABB">
      <w:pPr>
        <w:jc w:val="both"/>
        <w:rPr>
          <w:rFonts w:ascii="Book Antiqua" w:hAnsi="Book Antiqua"/>
        </w:rPr>
      </w:pPr>
      <w:r>
        <w:rPr>
          <w:noProof/>
          <w:lang w:eastAsia="en-PH"/>
        </w:rPr>
        <w:drawing>
          <wp:inline distT="0" distB="0" distL="0" distR="0" wp14:anchorId="1C494085" wp14:editId="3552B561">
            <wp:extent cx="294322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809625"/>
                    </a:xfrm>
                    <a:prstGeom prst="rect">
                      <a:avLst/>
                    </a:prstGeom>
                  </pic:spPr>
                </pic:pic>
              </a:graphicData>
            </a:graphic>
          </wp:inline>
        </w:drawing>
      </w:r>
    </w:p>
    <w:p w:rsidR="00CB45CB" w:rsidRDefault="00CB45CB" w:rsidP="00436ABB">
      <w:pPr>
        <w:jc w:val="both"/>
        <w:rPr>
          <w:rFonts w:ascii="Book Antiqua" w:hAnsi="Book Antiqua"/>
        </w:rPr>
      </w:pPr>
      <w:r>
        <w:rPr>
          <w:rFonts w:ascii="Book Antiqua" w:hAnsi="Book Antiqua"/>
        </w:rPr>
        <w:lastRenderedPageBreak/>
        <w:t xml:space="preserve">Inside there should be a /core folder. Copy that folder and paste it on your existing project folder, making sure that any existing files in the project folder are overwritten by your newly-generated files. </w:t>
      </w:r>
    </w:p>
    <w:p w:rsidR="00CB45CB" w:rsidRDefault="00CB45CB" w:rsidP="00436ABB">
      <w:pPr>
        <w:jc w:val="both"/>
        <w:rPr>
          <w:rFonts w:ascii="Book Antiqua" w:hAnsi="Book Antiqua"/>
        </w:rPr>
      </w:pPr>
      <w:r>
        <w:rPr>
          <w:rFonts w:ascii="Book Antiqua" w:hAnsi="Book Antiqua"/>
        </w:rPr>
        <w:t>Navigate back to the “</w:t>
      </w:r>
      <w:r w:rsidR="00142BF2">
        <w:rPr>
          <w:rFonts w:ascii="Book Antiqua" w:hAnsi="Book Antiqua"/>
        </w:rPr>
        <w:t>Character</w:t>
      </w:r>
      <w:r>
        <w:rPr>
          <w:rFonts w:ascii="Book Antiqua" w:hAnsi="Book Antiqua"/>
        </w:rPr>
        <w:t>”</w:t>
      </w:r>
      <w:r w:rsidR="00142BF2">
        <w:rPr>
          <w:rFonts w:ascii="Book Antiqua" w:hAnsi="Book Antiqua"/>
        </w:rPr>
        <w:t xml:space="preserve"> module and hit “Add new record”. In the form </w:t>
      </w:r>
      <w:r>
        <w:rPr>
          <w:rFonts w:ascii="Book Antiqua" w:hAnsi="Book Antiqua"/>
        </w:rPr>
        <w:t xml:space="preserve">you will find that the </w:t>
      </w:r>
      <w:r w:rsidR="00A978EB">
        <w:rPr>
          <w:rFonts w:ascii="Book Antiqua" w:hAnsi="Book Antiqua"/>
        </w:rPr>
        <w:t xml:space="preserve">“Date Created” </w:t>
      </w:r>
      <w:r>
        <w:rPr>
          <w:rFonts w:ascii="Book Antiqua" w:hAnsi="Book Antiqua"/>
        </w:rPr>
        <w:t xml:space="preserve">field </w:t>
      </w:r>
      <w:r w:rsidR="00A978EB">
        <w:rPr>
          <w:rFonts w:ascii="Book Antiqua" w:hAnsi="Book Antiqua"/>
        </w:rPr>
        <w:t>is now a date field!</w:t>
      </w:r>
    </w:p>
    <w:p w:rsidR="00CB45CB" w:rsidRDefault="00A978EB" w:rsidP="00436ABB">
      <w:pPr>
        <w:jc w:val="both"/>
        <w:rPr>
          <w:rFonts w:ascii="Book Antiqua" w:hAnsi="Book Antiqua"/>
        </w:rPr>
      </w:pPr>
      <w:r>
        <w:rPr>
          <w:noProof/>
          <w:lang w:eastAsia="en-PH"/>
        </w:rPr>
        <w:drawing>
          <wp:inline distT="0" distB="0" distL="0" distR="0" wp14:anchorId="773D6175" wp14:editId="48F62843">
            <wp:extent cx="382905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419100"/>
                    </a:xfrm>
                    <a:prstGeom prst="rect">
                      <a:avLst/>
                    </a:prstGeom>
                  </pic:spPr>
                </pic:pic>
              </a:graphicData>
            </a:graphic>
          </wp:inline>
        </w:drawing>
      </w:r>
    </w:p>
    <w:p w:rsidR="00696E10" w:rsidRDefault="00696E10" w:rsidP="00436ABB">
      <w:pPr>
        <w:jc w:val="both"/>
        <w:rPr>
          <w:rFonts w:ascii="Book Antiqua" w:hAnsi="Book Antiqua"/>
        </w:rPr>
      </w:pPr>
      <w:r>
        <w:rPr>
          <w:rFonts w:ascii="Book Antiqua" w:hAnsi="Book Antiqua"/>
        </w:rPr>
        <w:t xml:space="preserve">There are several options for configuring fields in Cobalt, enabling you to transform database fields into more context-appropriate ones such as </w:t>
      </w:r>
      <w:proofErr w:type="spellStart"/>
      <w:r>
        <w:rPr>
          <w:rFonts w:ascii="Book Antiqua" w:hAnsi="Book Antiqua"/>
        </w:rPr>
        <w:t>textareas</w:t>
      </w:r>
      <w:proofErr w:type="spellEnd"/>
      <w:r>
        <w:rPr>
          <w:rFonts w:ascii="Book Antiqua" w:hAnsi="Book Antiqua"/>
        </w:rPr>
        <w:t>, dropdown fields, radio buttons, or file-upload fields. From the field configuration form you can also tweak attributes of the field such as its maximum length and label on the form for rendering purposes.</w:t>
      </w:r>
    </w:p>
    <w:p w:rsidR="00B132D8" w:rsidRDefault="00B132D8" w:rsidP="00436ABB">
      <w:pPr>
        <w:jc w:val="both"/>
        <w:rPr>
          <w:rFonts w:ascii="Book Antiqua" w:hAnsi="Book Antiqua"/>
          <w:b/>
        </w:rPr>
      </w:pPr>
      <w:r>
        <w:rPr>
          <w:rFonts w:ascii="Book Antiqua" w:hAnsi="Book Antiqua"/>
          <w:b/>
        </w:rPr>
        <w:t>TRY IT YOURSELF!</w:t>
      </w:r>
    </w:p>
    <w:p w:rsidR="00B132D8" w:rsidRDefault="00B132D8" w:rsidP="00436ABB">
      <w:pPr>
        <w:jc w:val="both"/>
        <w:rPr>
          <w:rFonts w:ascii="Book Antiqua" w:hAnsi="Book Antiqua"/>
        </w:rPr>
      </w:pPr>
      <w:r>
        <w:rPr>
          <w:rFonts w:ascii="Book Antiqua" w:hAnsi="Book Antiqua"/>
        </w:rPr>
        <w:t xml:space="preserve">Several other fields need modification on our Character Management System. See if you can change </w:t>
      </w:r>
      <w:r w:rsidR="00A978EB">
        <w:rPr>
          <w:rFonts w:ascii="Book Antiqua" w:hAnsi="Book Antiqua"/>
        </w:rPr>
        <w:t>this field from its</w:t>
      </w:r>
      <w:r>
        <w:rPr>
          <w:rFonts w:ascii="Book Antiqua" w:hAnsi="Book Antiqua"/>
        </w:rPr>
        <w:t xml:space="preserve"> default textbox configuration </w:t>
      </w:r>
      <w:bookmarkStart w:id="0" w:name="_GoBack"/>
      <w:bookmarkEnd w:id="0"/>
      <w:r w:rsidR="00A978EB">
        <w:rPr>
          <w:rFonts w:ascii="Book Antiqua" w:hAnsi="Book Antiqua"/>
        </w:rPr>
        <w:t>to a more appropriate control type:</w:t>
      </w:r>
    </w:p>
    <w:p w:rsidR="00DF3A14" w:rsidRPr="00DF3A14" w:rsidRDefault="00DF3A14" w:rsidP="00A978EB">
      <w:pPr>
        <w:pStyle w:val="ListParagraph"/>
        <w:numPr>
          <w:ilvl w:val="0"/>
          <w:numId w:val="1"/>
        </w:numPr>
        <w:jc w:val="both"/>
        <w:rPr>
          <w:rFonts w:ascii="Book Antiqua" w:hAnsi="Book Antiqua"/>
        </w:rPr>
      </w:pPr>
      <w:r>
        <w:rPr>
          <w:rFonts w:ascii="Book Antiqua" w:hAnsi="Book Antiqua"/>
        </w:rPr>
        <w:t xml:space="preserve">character &gt; </w:t>
      </w:r>
      <w:proofErr w:type="spellStart"/>
      <w:r>
        <w:rPr>
          <w:rFonts w:ascii="Book Antiqua" w:hAnsi="Book Antiqua"/>
        </w:rPr>
        <w:t>character_portrait</w:t>
      </w:r>
      <w:proofErr w:type="spellEnd"/>
      <w:r>
        <w:rPr>
          <w:rFonts w:ascii="Book Antiqua" w:hAnsi="Book Antiqua"/>
        </w:rPr>
        <w:t>: file upload</w:t>
      </w:r>
    </w:p>
    <w:sectPr w:rsidR="00DF3A14" w:rsidRPr="00DF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B48D0"/>
    <w:multiLevelType w:val="hybridMultilevel"/>
    <w:tmpl w:val="4BB4B5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8F9"/>
    <w:rsid w:val="00142BF2"/>
    <w:rsid w:val="00197EAA"/>
    <w:rsid w:val="00436ABB"/>
    <w:rsid w:val="00696E10"/>
    <w:rsid w:val="00A978EB"/>
    <w:rsid w:val="00B132D8"/>
    <w:rsid w:val="00CB45CB"/>
    <w:rsid w:val="00CF56AF"/>
    <w:rsid w:val="00DF3A14"/>
    <w:rsid w:val="00EA38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A0858-A1D9-4C47-830A-B419C7F4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8F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Aflaris</dc:creator>
  <cp:keywords/>
  <dc:description/>
  <cp:lastModifiedBy>Dave Aflaris</cp:lastModifiedBy>
  <cp:revision>4</cp:revision>
  <dcterms:created xsi:type="dcterms:W3CDTF">2014-11-07T08:44:00Z</dcterms:created>
  <dcterms:modified xsi:type="dcterms:W3CDTF">2014-11-07T11:14:00Z</dcterms:modified>
</cp:coreProperties>
</file>