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4278"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CHAPTER II</w:t>
      </w:r>
    </w:p>
    <w:p w14:paraId="3E1FB343"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PROJECT ORGANIZATION</w:t>
      </w:r>
    </w:p>
    <w:p w14:paraId="612CD79F" w14:textId="77777777" w:rsidR="006F4F15" w:rsidRPr="001D510E" w:rsidRDefault="006F4F15" w:rsidP="006F4F15">
      <w:pPr>
        <w:spacing w:after="0" w:line="240" w:lineRule="auto"/>
        <w:jc w:val="center"/>
        <w:textAlignment w:val="baseline"/>
        <w:rPr>
          <w:rFonts w:cs="Calibri"/>
          <w:b/>
          <w:lang w:val="en-US" w:eastAsia="en-PH"/>
        </w:rPr>
      </w:pPr>
    </w:p>
    <w:p w14:paraId="1058D724" w14:textId="77777777"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t xml:space="preserve">2.1 External Interfaces </w:t>
      </w:r>
    </w:p>
    <w:p w14:paraId="3B423487" w14:textId="54F21C67" w:rsidR="006F4F15" w:rsidRPr="001D510E" w:rsidRDefault="00901854" w:rsidP="006F4F15">
      <w:pPr>
        <w:spacing w:after="0" w:line="360" w:lineRule="auto"/>
        <w:jc w:val="center"/>
        <w:textAlignment w:val="baseline"/>
        <w:rPr>
          <w:rFonts w:cs="Calibri"/>
          <w:b/>
          <w:lang w:val="en-US" w:eastAsia="en-PH"/>
        </w:rPr>
      </w:pPr>
      <w:r>
        <w:rPr>
          <w:noProof/>
        </w:rPr>
        <w:drawing>
          <wp:inline distT="0" distB="0" distL="0" distR="0" wp14:anchorId="673889DC" wp14:editId="1D72DA61">
            <wp:extent cx="5486400" cy="417131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71315"/>
                    </a:xfrm>
                    <a:prstGeom prst="rect">
                      <a:avLst/>
                    </a:prstGeom>
                    <a:noFill/>
                    <a:ln>
                      <a:noFill/>
                    </a:ln>
                  </pic:spPr>
                </pic:pic>
              </a:graphicData>
            </a:graphic>
          </wp:inline>
        </w:drawing>
      </w:r>
    </w:p>
    <w:p w14:paraId="75E5FE93"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Figure 2.1 External Interfaces</w:t>
      </w:r>
    </w:p>
    <w:p w14:paraId="13643DF3" w14:textId="77777777" w:rsidR="006F4F15" w:rsidRPr="001D510E" w:rsidRDefault="006F4F15" w:rsidP="006F4F15">
      <w:pPr>
        <w:spacing w:after="0" w:line="240" w:lineRule="auto"/>
        <w:jc w:val="center"/>
        <w:textAlignment w:val="baseline"/>
        <w:rPr>
          <w:rFonts w:cs="Calibri"/>
          <w:b/>
          <w:lang w:val="en-US" w:eastAsia="en-PH"/>
        </w:rPr>
      </w:pPr>
    </w:p>
    <w:p w14:paraId="07A9402A" w14:textId="77777777" w:rsidR="006F4F15" w:rsidRPr="001D510E" w:rsidRDefault="006F4F15" w:rsidP="006F4F15">
      <w:pPr>
        <w:spacing w:after="0" w:line="360" w:lineRule="auto"/>
        <w:ind w:firstLine="720"/>
        <w:jc w:val="both"/>
        <w:textAlignment w:val="baseline"/>
        <w:rPr>
          <w:rFonts w:cs="Calibri"/>
          <w:b/>
          <w:lang w:val="en-US" w:eastAsia="en-PH"/>
        </w:rPr>
      </w:pPr>
      <w:r w:rsidRPr="001D510E">
        <w:rPr>
          <w:rFonts w:cs="Calibri"/>
        </w:rPr>
        <w:t>Figure 2.1 shows the relationship of the entities with the system. When a new user needs to register, ne needs to go to the administrator. The administrator will look into the APC system to validate and verify the new user identify. If verified, the new user will proceed with the registration to create an online account. Once done, he is ready to login. ACAMS allows student - faculty interaction to be organized, focused, efficient, and effective.  When a user has a concern, regardless of nature, he just needs to find a computer within the APC premises and go to ACAMS website. He just needs to create a case and once a case number is generated and saved, it will be available to the other user involved.  Ultimately, the system is a means to support the faculty or student to deal with any interaction in the school, managing the interaction from the moment they’re captured through to their resolution.</w:t>
      </w:r>
    </w:p>
    <w:p w14:paraId="79C43107" w14:textId="7B88253A"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lastRenderedPageBreak/>
        <w:t xml:space="preserve">2.2 Internal </w:t>
      </w:r>
      <w:r w:rsidR="00E42502">
        <w:rPr>
          <w:rFonts w:cs="Calibri"/>
          <w:b/>
          <w:lang w:val="en-US" w:eastAsia="en-PH"/>
        </w:rPr>
        <w:t>Structure</w:t>
      </w:r>
    </w:p>
    <w:p w14:paraId="7699D387" w14:textId="77777777" w:rsidR="006F4F15" w:rsidRPr="001D510E" w:rsidRDefault="006F4F15" w:rsidP="006F4F15">
      <w:pPr>
        <w:spacing w:after="0" w:line="360" w:lineRule="auto"/>
        <w:jc w:val="center"/>
        <w:textAlignment w:val="baseline"/>
        <w:rPr>
          <w:rFonts w:cs="Calibri"/>
          <w:b/>
          <w:lang w:val="en-US" w:eastAsia="en-PH"/>
        </w:rPr>
      </w:pPr>
      <w:r>
        <w:rPr>
          <w:rFonts w:cs="Calibri"/>
          <w:noProof/>
          <w:lang w:val="en-US"/>
        </w:rPr>
        <w:drawing>
          <wp:inline distT="0" distB="0" distL="0" distR="0" wp14:anchorId="3E0EA439" wp14:editId="52BEFF24">
            <wp:extent cx="4232275" cy="29521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32275" cy="2952115"/>
                    </a:xfrm>
                    <a:prstGeom prst="rect">
                      <a:avLst/>
                    </a:prstGeom>
                    <a:noFill/>
                    <a:ln w="9525">
                      <a:noFill/>
                      <a:miter lim="800000"/>
                      <a:headEnd/>
                      <a:tailEnd/>
                    </a:ln>
                  </pic:spPr>
                </pic:pic>
              </a:graphicData>
            </a:graphic>
          </wp:inline>
        </w:drawing>
      </w:r>
    </w:p>
    <w:p w14:paraId="0654C7E0" w14:textId="20B3BBA6"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 xml:space="preserve">Figure 2.2 Internal </w:t>
      </w:r>
      <w:r w:rsidR="00E42502">
        <w:rPr>
          <w:rFonts w:cs="Calibri"/>
          <w:b/>
          <w:lang w:val="en-US" w:eastAsia="en-PH"/>
        </w:rPr>
        <w:t>Structure</w:t>
      </w:r>
      <w:bookmarkStart w:id="0" w:name="_GoBack"/>
      <w:bookmarkEnd w:id="0"/>
    </w:p>
    <w:p w14:paraId="7D848A27" w14:textId="77777777" w:rsidR="006F4F15" w:rsidRPr="001D510E" w:rsidRDefault="006F4F15" w:rsidP="006F4F15">
      <w:pPr>
        <w:spacing w:after="0" w:line="240" w:lineRule="auto"/>
        <w:jc w:val="center"/>
        <w:textAlignment w:val="baseline"/>
        <w:rPr>
          <w:rFonts w:cs="Calibri"/>
          <w:b/>
          <w:lang w:val="en-US" w:eastAsia="en-PH"/>
        </w:rPr>
      </w:pPr>
    </w:p>
    <w:p w14:paraId="60B4F9B2" w14:textId="77777777" w:rsidR="006F4F15" w:rsidRPr="001D510E" w:rsidRDefault="006F4F15" w:rsidP="006F4F15">
      <w:pPr>
        <w:spacing w:after="0" w:line="360" w:lineRule="auto"/>
        <w:jc w:val="both"/>
        <w:textAlignment w:val="baseline"/>
        <w:rPr>
          <w:rFonts w:cs="Calibri"/>
          <w:lang w:val="en-US" w:eastAsia="en-PH"/>
        </w:rPr>
      </w:pPr>
      <w:r w:rsidRPr="001D510E">
        <w:rPr>
          <w:rFonts w:cs="Calibri"/>
          <w:b/>
          <w:lang w:val="en-US" w:eastAsia="en-PH"/>
        </w:rPr>
        <w:tab/>
      </w:r>
      <w:r w:rsidRPr="001D510E">
        <w:rPr>
          <w:rStyle w:val="normaltextrunscxo62046259"/>
          <w:rFonts w:cs="Calibri"/>
          <w:shd w:val="clear" w:color="auto" w:fill="FFFFFF"/>
          <w:lang w:val="en-US"/>
        </w:rPr>
        <w:t>Figure 2.2 shows the people involved in planning, assigning, analyzing, and developing the system proposed by the client in a hierarchical model. Each entity corresponds to the type of manpower as well as which phase they are included in the whole phase of the system development.</w:t>
      </w:r>
      <w:r w:rsidRPr="001D510E">
        <w:rPr>
          <w:rStyle w:val="eopscxo62046259"/>
          <w:rFonts w:cs="Calibri"/>
          <w:color w:val="000000"/>
          <w:shd w:val="clear" w:color="auto" w:fill="FFFFFF"/>
        </w:rPr>
        <w:t> </w:t>
      </w:r>
    </w:p>
    <w:p w14:paraId="19DC0180" w14:textId="77777777" w:rsidR="006F4F15" w:rsidRPr="001D510E" w:rsidRDefault="006F4F15" w:rsidP="006F4F15">
      <w:pPr>
        <w:spacing w:after="0" w:line="240" w:lineRule="auto"/>
        <w:textAlignment w:val="baseline"/>
        <w:rPr>
          <w:rFonts w:cs="Calibri"/>
          <w:lang w:val="en-US" w:eastAsia="en-PH"/>
        </w:rPr>
      </w:pPr>
    </w:p>
    <w:p w14:paraId="28324B31" w14:textId="77777777"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t>2.1 Roles and Responsibilities</w:t>
      </w:r>
    </w:p>
    <w:p w14:paraId="2C7B596A" w14:textId="77777777" w:rsidR="006F4F15" w:rsidRPr="001D510E" w:rsidRDefault="006F4F15" w:rsidP="00EF0805">
      <w:pPr>
        <w:spacing w:after="0" w:line="240" w:lineRule="auto"/>
        <w:textAlignment w:val="baseline"/>
        <w:rPr>
          <w:rFonts w:cs="Calibri"/>
          <w:b/>
          <w:lang w:val="en-US" w:eastAsia="en-PH"/>
        </w:rPr>
      </w:pPr>
    </w:p>
    <w:p w14:paraId="1321FD58" w14:textId="77777777" w:rsidR="006F4F15" w:rsidRPr="001D510E" w:rsidRDefault="006F4F15" w:rsidP="006F4F15">
      <w:pPr>
        <w:spacing w:after="0" w:line="240" w:lineRule="auto"/>
        <w:textAlignment w:val="baseline"/>
        <w:rPr>
          <w:rFonts w:cs="Calibri"/>
          <w:b/>
          <w:lang w:val="en-US" w:eastAsia="en-PH"/>
        </w:rPr>
      </w:pPr>
      <w:r w:rsidRPr="001D510E">
        <w:rPr>
          <w:rFonts w:cs="Calibri"/>
          <w:b/>
          <w:lang w:val="en-US" w:eastAsia="en-PH"/>
        </w:rPr>
        <w:t>Table 2.1. Roles and Responsibilities</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7020"/>
      </w:tblGrid>
      <w:tr w:rsidR="006F4F15" w:rsidRPr="001D510E" w14:paraId="5B287433" w14:textId="77777777" w:rsidTr="00D26ABD">
        <w:tc>
          <w:tcPr>
            <w:tcW w:w="1620" w:type="dxa"/>
            <w:tcBorders>
              <w:top w:val="single" w:sz="18" w:space="0" w:color="auto"/>
              <w:left w:val="single" w:sz="18" w:space="0" w:color="auto"/>
              <w:bottom w:val="single" w:sz="18" w:space="0" w:color="auto"/>
              <w:right w:val="single" w:sz="8" w:space="0" w:color="auto"/>
            </w:tcBorders>
            <w:shd w:val="clear" w:color="auto" w:fill="000000"/>
            <w:vAlign w:val="center"/>
          </w:tcPr>
          <w:p w14:paraId="1A00D789" w14:textId="77777777" w:rsidR="006F4F15" w:rsidRPr="001D510E" w:rsidRDefault="006F4F15" w:rsidP="00D26ABD">
            <w:pPr>
              <w:spacing w:after="0" w:line="240" w:lineRule="auto"/>
              <w:jc w:val="center"/>
              <w:textAlignment w:val="baseline"/>
              <w:rPr>
                <w:rFonts w:cs="Calibri"/>
                <w:b/>
                <w:lang w:eastAsia="en-PH"/>
              </w:rPr>
            </w:pPr>
            <w:r w:rsidRPr="001D510E">
              <w:rPr>
                <w:rFonts w:cs="Calibri"/>
                <w:b/>
                <w:lang w:eastAsia="en-PH"/>
              </w:rPr>
              <w:t>Name of Position</w:t>
            </w:r>
          </w:p>
        </w:tc>
        <w:tc>
          <w:tcPr>
            <w:tcW w:w="7020" w:type="dxa"/>
            <w:tcBorders>
              <w:top w:val="single" w:sz="18" w:space="0" w:color="auto"/>
              <w:left w:val="single" w:sz="8" w:space="0" w:color="auto"/>
              <w:bottom w:val="single" w:sz="18" w:space="0" w:color="auto"/>
              <w:right w:val="single" w:sz="18" w:space="0" w:color="auto"/>
            </w:tcBorders>
            <w:shd w:val="clear" w:color="auto" w:fill="000000"/>
            <w:vAlign w:val="center"/>
          </w:tcPr>
          <w:p w14:paraId="2D596FF2" w14:textId="77777777" w:rsidR="006F4F15" w:rsidRPr="001D510E" w:rsidRDefault="006F4F15" w:rsidP="00D26ABD">
            <w:pPr>
              <w:spacing w:after="0" w:line="240" w:lineRule="auto"/>
              <w:jc w:val="center"/>
              <w:textAlignment w:val="baseline"/>
              <w:rPr>
                <w:rFonts w:cs="Calibri"/>
                <w:b/>
                <w:lang w:eastAsia="en-PH"/>
              </w:rPr>
            </w:pPr>
            <w:r w:rsidRPr="001D510E">
              <w:rPr>
                <w:rFonts w:cs="Calibri"/>
                <w:b/>
                <w:lang w:eastAsia="en-PH"/>
              </w:rPr>
              <w:t>Description of Task</w:t>
            </w:r>
          </w:p>
        </w:tc>
      </w:tr>
      <w:tr w:rsidR="006F4F15" w:rsidRPr="001D510E" w14:paraId="48D7A0B2" w14:textId="77777777" w:rsidTr="00D26ABD">
        <w:tc>
          <w:tcPr>
            <w:tcW w:w="1620" w:type="dxa"/>
            <w:tcBorders>
              <w:top w:val="single" w:sz="18" w:space="0" w:color="auto"/>
              <w:left w:val="single" w:sz="18" w:space="0" w:color="auto"/>
              <w:right w:val="single" w:sz="8" w:space="0" w:color="auto"/>
            </w:tcBorders>
            <w:shd w:val="clear" w:color="auto" w:fill="auto"/>
            <w:vAlign w:val="center"/>
          </w:tcPr>
          <w:p w14:paraId="39FEA7D6"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Client </w:t>
            </w:r>
          </w:p>
        </w:tc>
        <w:tc>
          <w:tcPr>
            <w:tcW w:w="7020" w:type="dxa"/>
            <w:tcBorders>
              <w:top w:val="single" w:sz="18" w:space="0" w:color="auto"/>
              <w:left w:val="single" w:sz="8" w:space="0" w:color="auto"/>
              <w:right w:val="single" w:sz="18" w:space="0" w:color="auto"/>
            </w:tcBorders>
            <w:shd w:val="clear" w:color="auto" w:fill="auto"/>
            <w:vAlign w:val="center"/>
          </w:tcPr>
          <w:p w14:paraId="79799860"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person who is knowledgeable about the system to be created. He serves as the source of information and verification with regard to the project itself.  </w:t>
            </w:r>
          </w:p>
        </w:tc>
      </w:tr>
      <w:tr w:rsidR="006F4F15" w:rsidRPr="001D510E" w14:paraId="48EF35FB" w14:textId="77777777" w:rsidTr="00D26ABD">
        <w:tc>
          <w:tcPr>
            <w:tcW w:w="1620" w:type="dxa"/>
            <w:tcBorders>
              <w:left w:val="single" w:sz="18" w:space="0" w:color="auto"/>
              <w:right w:val="single" w:sz="8" w:space="0" w:color="auto"/>
            </w:tcBorders>
            <w:shd w:val="clear" w:color="auto" w:fill="auto"/>
            <w:vAlign w:val="center"/>
          </w:tcPr>
          <w:p w14:paraId="133CB66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Project Manager </w:t>
            </w:r>
          </w:p>
        </w:tc>
        <w:tc>
          <w:tcPr>
            <w:tcW w:w="7020" w:type="dxa"/>
            <w:tcBorders>
              <w:left w:val="single" w:sz="8" w:space="0" w:color="auto"/>
              <w:right w:val="single" w:sz="18" w:space="0" w:color="auto"/>
            </w:tcBorders>
            <w:shd w:val="clear" w:color="auto" w:fill="auto"/>
            <w:vAlign w:val="center"/>
          </w:tcPr>
          <w:p w14:paraId="1B2DD91F"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He will manage, plan, monitor, assign task and ensure that the project is properly designed and created to fulfill all the requirements specified by the client. He is responsible for the its successful completion.  </w:t>
            </w:r>
          </w:p>
        </w:tc>
      </w:tr>
      <w:tr w:rsidR="006F4F15" w:rsidRPr="001D510E" w14:paraId="18263E99" w14:textId="77777777" w:rsidTr="00D26ABD">
        <w:tc>
          <w:tcPr>
            <w:tcW w:w="1620" w:type="dxa"/>
            <w:tcBorders>
              <w:left w:val="single" w:sz="18" w:space="0" w:color="auto"/>
              <w:right w:val="single" w:sz="8" w:space="0" w:color="auto"/>
            </w:tcBorders>
            <w:shd w:val="clear" w:color="auto" w:fill="auto"/>
            <w:vAlign w:val="center"/>
          </w:tcPr>
          <w:p w14:paraId="1BF6AF1C"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Analyst </w:t>
            </w:r>
          </w:p>
        </w:tc>
        <w:tc>
          <w:tcPr>
            <w:tcW w:w="7020" w:type="dxa"/>
            <w:tcBorders>
              <w:left w:val="single" w:sz="8" w:space="0" w:color="auto"/>
              <w:right w:val="single" w:sz="18" w:space="0" w:color="auto"/>
            </w:tcBorders>
            <w:shd w:val="clear" w:color="auto" w:fill="auto"/>
            <w:vAlign w:val="center"/>
          </w:tcPr>
          <w:p w14:paraId="61A87F3D"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He is responsible for ensuring that the requirements of the client is captured and documented correctly before a solution is developed and implemented for making the project more efficient and effective. </w:t>
            </w:r>
          </w:p>
        </w:tc>
      </w:tr>
      <w:tr w:rsidR="006F4F15" w:rsidRPr="001D510E" w14:paraId="6273A0B1" w14:textId="77777777" w:rsidTr="00D26ABD">
        <w:tc>
          <w:tcPr>
            <w:tcW w:w="1620" w:type="dxa"/>
            <w:tcBorders>
              <w:left w:val="single" w:sz="18" w:space="0" w:color="auto"/>
              <w:right w:val="single" w:sz="8" w:space="0" w:color="auto"/>
            </w:tcBorders>
            <w:shd w:val="clear" w:color="auto" w:fill="auto"/>
            <w:vAlign w:val="center"/>
          </w:tcPr>
          <w:p w14:paraId="0E3C3B97"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Programmer </w:t>
            </w:r>
          </w:p>
        </w:tc>
        <w:tc>
          <w:tcPr>
            <w:tcW w:w="7020" w:type="dxa"/>
            <w:tcBorders>
              <w:left w:val="single" w:sz="8" w:space="0" w:color="auto"/>
              <w:right w:val="single" w:sz="18" w:space="0" w:color="auto"/>
            </w:tcBorders>
            <w:shd w:val="clear" w:color="auto" w:fill="auto"/>
            <w:vAlign w:val="center"/>
          </w:tcPr>
          <w:p w14:paraId="37C6D8B0"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one who will develop the analyses and the design approved by the client in a system.   </w:t>
            </w:r>
          </w:p>
        </w:tc>
      </w:tr>
      <w:tr w:rsidR="006F4F15" w:rsidRPr="001D510E" w14:paraId="1060BE42" w14:textId="77777777" w:rsidTr="00D26ABD">
        <w:tc>
          <w:tcPr>
            <w:tcW w:w="1620" w:type="dxa"/>
            <w:tcBorders>
              <w:left w:val="single" w:sz="18" w:space="0" w:color="auto"/>
              <w:right w:val="single" w:sz="8" w:space="0" w:color="auto"/>
            </w:tcBorders>
            <w:shd w:val="clear" w:color="auto" w:fill="auto"/>
            <w:vAlign w:val="center"/>
          </w:tcPr>
          <w:p w14:paraId="08E88E7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Graphic Designer </w:t>
            </w:r>
          </w:p>
        </w:tc>
        <w:tc>
          <w:tcPr>
            <w:tcW w:w="7020" w:type="dxa"/>
            <w:tcBorders>
              <w:left w:val="single" w:sz="8" w:space="0" w:color="auto"/>
              <w:right w:val="single" w:sz="18" w:space="0" w:color="auto"/>
            </w:tcBorders>
            <w:shd w:val="clear" w:color="auto" w:fill="auto"/>
            <w:vAlign w:val="center"/>
          </w:tcPr>
          <w:p w14:paraId="5CADBE0C" w14:textId="77777777" w:rsidR="006F4F15" w:rsidRPr="001D510E" w:rsidRDefault="006F4F15" w:rsidP="00D26ABD">
            <w:pPr>
              <w:spacing w:after="0" w:line="240" w:lineRule="auto"/>
              <w:jc w:val="both"/>
              <w:textAlignment w:val="baseline"/>
              <w:rPr>
                <w:rFonts w:cs="Calibri"/>
                <w:lang w:eastAsia="en-PH"/>
              </w:rPr>
            </w:pPr>
            <w:r w:rsidRPr="001D510E">
              <w:rPr>
                <w:rFonts w:cs="Calibri"/>
                <w:color w:val="222222"/>
                <w:lang w:eastAsia="en-PH"/>
              </w:rPr>
              <w:t>His role is styling and lay outing of pages with content, including text and images.</w:t>
            </w:r>
            <w:r w:rsidRPr="001D510E">
              <w:rPr>
                <w:rFonts w:cs="Calibri"/>
                <w:lang w:eastAsia="en-PH"/>
              </w:rPr>
              <w:t xml:space="preserve"> He will focus on the design process relating to the front-end (client </w:t>
            </w:r>
            <w:r w:rsidRPr="001D510E">
              <w:rPr>
                <w:rFonts w:cs="Calibri"/>
                <w:lang w:eastAsia="en-PH"/>
              </w:rPr>
              <w:lastRenderedPageBreak/>
              <w:t>side) design of a website. </w:t>
            </w:r>
          </w:p>
        </w:tc>
      </w:tr>
      <w:tr w:rsidR="006F4F15" w:rsidRPr="001D510E" w14:paraId="1B78F177" w14:textId="77777777" w:rsidTr="00D26ABD">
        <w:tc>
          <w:tcPr>
            <w:tcW w:w="1620" w:type="dxa"/>
            <w:tcBorders>
              <w:left w:val="single" w:sz="18" w:space="0" w:color="auto"/>
              <w:right w:val="single" w:sz="8" w:space="0" w:color="auto"/>
            </w:tcBorders>
            <w:shd w:val="clear" w:color="auto" w:fill="auto"/>
            <w:vAlign w:val="center"/>
          </w:tcPr>
          <w:p w14:paraId="6A6FB308"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lastRenderedPageBreak/>
              <w:t>Database Manager </w:t>
            </w:r>
          </w:p>
        </w:tc>
        <w:tc>
          <w:tcPr>
            <w:tcW w:w="7020" w:type="dxa"/>
            <w:tcBorders>
              <w:left w:val="single" w:sz="8" w:space="0" w:color="auto"/>
              <w:right w:val="single" w:sz="18" w:space="0" w:color="auto"/>
            </w:tcBorders>
            <w:shd w:val="clear" w:color="auto" w:fill="auto"/>
            <w:vAlign w:val="center"/>
          </w:tcPr>
          <w:p w14:paraId="5A341791"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A specialist that models, designs and creates the databases and tables used by a software solution. This role combines Data Administrator (logical) and DBA (physical). </w:t>
            </w:r>
          </w:p>
        </w:tc>
      </w:tr>
      <w:tr w:rsidR="006F4F15" w:rsidRPr="001D510E" w14:paraId="4A352E73" w14:textId="77777777" w:rsidTr="00D26ABD">
        <w:tc>
          <w:tcPr>
            <w:tcW w:w="1620" w:type="dxa"/>
            <w:tcBorders>
              <w:left w:val="single" w:sz="18" w:space="0" w:color="auto"/>
              <w:right w:val="single" w:sz="8" w:space="0" w:color="auto"/>
            </w:tcBorders>
            <w:shd w:val="clear" w:color="auto" w:fill="auto"/>
            <w:vAlign w:val="center"/>
          </w:tcPr>
          <w:p w14:paraId="09D4294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Quality Assurance Analyst </w:t>
            </w:r>
          </w:p>
        </w:tc>
        <w:tc>
          <w:tcPr>
            <w:tcW w:w="7020" w:type="dxa"/>
            <w:tcBorders>
              <w:left w:val="single" w:sz="8" w:space="0" w:color="auto"/>
              <w:right w:val="single" w:sz="18" w:space="0" w:color="auto"/>
            </w:tcBorders>
            <w:shd w:val="clear" w:color="auto" w:fill="auto"/>
            <w:vAlign w:val="center"/>
          </w:tcPr>
          <w:p w14:paraId="2B3FD0AC"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one who will develop test plans, test cases and test scripts for projects, among other assigned duties. He is </w:t>
            </w:r>
            <w:r w:rsidRPr="001D510E">
              <w:rPr>
                <w:rFonts w:cs="Calibri"/>
                <w:color w:val="222222"/>
                <w:lang w:eastAsia="en-PH"/>
              </w:rPr>
              <w:t>in charge of ensuring that the system contains no errors by analyzing development data.</w:t>
            </w:r>
            <w:r w:rsidRPr="001D510E">
              <w:rPr>
                <w:rFonts w:cs="Calibri"/>
                <w:lang w:eastAsia="en-PH"/>
              </w:rPr>
              <w:t> </w:t>
            </w:r>
          </w:p>
        </w:tc>
      </w:tr>
      <w:tr w:rsidR="006F4F15" w:rsidRPr="001D510E" w14:paraId="3CED3027" w14:textId="77777777" w:rsidTr="00D26ABD">
        <w:tc>
          <w:tcPr>
            <w:tcW w:w="1620" w:type="dxa"/>
            <w:tcBorders>
              <w:left w:val="single" w:sz="18" w:space="0" w:color="auto"/>
              <w:right w:val="single" w:sz="8" w:space="0" w:color="auto"/>
            </w:tcBorders>
            <w:shd w:val="clear" w:color="auto" w:fill="auto"/>
            <w:vAlign w:val="center"/>
          </w:tcPr>
          <w:p w14:paraId="7543D50E"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Documentarist </w:t>
            </w:r>
          </w:p>
        </w:tc>
        <w:tc>
          <w:tcPr>
            <w:tcW w:w="7020" w:type="dxa"/>
            <w:tcBorders>
              <w:left w:val="single" w:sz="8" w:space="0" w:color="auto"/>
              <w:right w:val="single" w:sz="18" w:space="0" w:color="auto"/>
            </w:tcBorders>
            <w:shd w:val="clear" w:color="auto" w:fill="auto"/>
            <w:vAlign w:val="center"/>
          </w:tcPr>
          <w:p w14:paraId="46516DC6"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person creates and keeps a copy of all the requirements needed as a proposal for Software Engineering project. He oversees making the minutes of the meeting for every consultation and discussion with the client.   </w:t>
            </w:r>
          </w:p>
        </w:tc>
      </w:tr>
      <w:tr w:rsidR="006F4F15" w:rsidRPr="001D510E" w14:paraId="5C606C90" w14:textId="77777777" w:rsidTr="00D26ABD">
        <w:tc>
          <w:tcPr>
            <w:tcW w:w="1620" w:type="dxa"/>
            <w:tcBorders>
              <w:left w:val="single" w:sz="18" w:space="0" w:color="auto"/>
              <w:bottom w:val="single" w:sz="18" w:space="0" w:color="auto"/>
              <w:right w:val="single" w:sz="8" w:space="0" w:color="auto"/>
            </w:tcBorders>
            <w:shd w:val="clear" w:color="auto" w:fill="auto"/>
            <w:vAlign w:val="center"/>
          </w:tcPr>
          <w:p w14:paraId="725D1F3B"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Train</w:t>
            </w:r>
            <w:r>
              <w:rPr>
                <w:rFonts w:cs="Calibri"/>
                <w:lang w:eastAsia="en-PH"/>
              </w:rPr>
              <w:t>o</w:t>
            </w:r>
            <w:r w:rsidRPr="001D510E">
              <w:rPr>
                <w:rFonts w:cs="Calibri"/>
                <w:lang w:eastAsia="en-PH"/>
              </w:rPr>
              <w:t>r</w:t>
            </w:r>
          </w:p>
        </w:tc>
        <w:tc>
          <w:tcPr>
            <w:tcW w:w="7020" w:type="dxa"/>
            <w:tcBorders>
              <w:left w:val="single" w:sz="8" w:space="0" w:color="auto"/>
              <w:bottom w:val="single" w:sz="18" w:space="0" w:color="auto"/>
              <w:right w:val="single" w:sz="18" w:space="0" w:color="auto"/>
            </w:tcBorders>
            <w:shd w:val="clear" w:color="auto" w:fill="auto"/>
            <w:vAlign w:val="center"/>
          </w:tcPr>
          <w:p w14:paraId="79841D2E"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 xml:space="preserve">The person who will create the training module and conduct training sessions that will help the user in understanding how the system works. </w:t>
            </w:r>
          </w:p>
        </w:tc>
      </w:tr>
    </w:tbl>
    <w:p w14:paraId="7A31BE14" w14:textId="77777777" w:rsidR="006F4F15" w:rsidRPr="001D510E" w:rsidRDefault="006F4F15" w:rsidP="006F4F15">
      <w:pPr>
        <w:spacing w:after="0" w:line="240" w:lineRule="auto"/>
        <w:textAlignment w:val="baseline"/>
        <w:rPr>
          <w:rFonts w:cs="Calibri"/>
          <w:b/>
          <w:lang w:val="en-US" w:eastAsia="en-PH"/>
        </w:rPr>
      </w:pPr>
    </w:p>
    <w:p w14:paraId="61560970" w14:textId="77777777" w:rsidR="006F4F15" w:rsidRPr="001D510E" w:rsidRDefault="006F4F15" w:rsidP="006F4F15">
      <w:pPr>
        <w:spacing w:after="0" w:line="360" w:lineRule="auto"/>
        <w:jc w:val="both"/>
        <w:textAlignment w:val="baseline"/>
        <w:rPr>
          <w:rFonts w:cs="Calibri"/>
          <w:lang w:val="en-US" w:eastAsia="en-PH"/>
        </w:rPr>
      </w:pPr>
      <w:r w:rsidRPr="001D510E">
        <w:rPr>
          <w:rFonts w:cs="Calibri"/>
          <w:lang w:val="en-US" w:eastAsia="en-PH"/>
        </w:rPr>
        <w:tab/>
        <w:t xml:space="preserve">Table 2.1 identifies the personnel involved and their responsibilities in the project making. Their responsibilities describe the nature of work activity and supporting process. </w:t>
      </w:r>
    </w:p>
    <w:p w14:paraId="3CB4F769" w14:textId="77777777" w:rsidR="00985702" w:rsidRDefault="00985702"/>
    <w:sectPr w:rsidR="00985702" w:rsidSect="005F0FA7">
      <w:footerReference w:type="default" r:id="rId11"/>
      <w:pgSz w:w="12240" w:h="15840"/>
      <w:pgMar w:top="1440" w:right="1440" w:bottom="1440" w:left="216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3C4D0" w14:textId="77777777" w:rsidR="00C11EA6" w:rsidRDefault="00C11EA6" w:rsidP="00C854BD">
      <w:pPr>
        <w:spacing w:after="0" w:line="240" w:lineRule="auto"/>
      </w:pPr>
      <w:r>
        <w:separator/>
      </w:r>
    </w:p>
  </w:endnote>
  <w:endnote w:type="continuationSeparator" w:id="0">
    <w:p w14:paraId="6DC7341C" w14:textId="77777777" w:rsidR="00C11EA6" w:rsidRDefault="00C11EA6" w:rsidP="00C85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897B" w14:textId="336DA8AD" w:rsidR="005F0FA7" w:rsidRDefault="005F0FA7" w:rsidP="00922832">
    <w:pPr>
      <w:pStyle w:val="Footer"/>
      <w:tabs>
        <w:tab w:val="clear" w:pos="9360"/>
        <w:tab w:val="right" w:pos="8640"/>
      </w:tabs>
      <w:rPr>
        <w:noProof/>
      </w:rPr>
    </w:pPr>
    <w:r>
      <w:t>Academic and Curricular Advising Management System (</w:t>
    </w:r>
    <w:r w:rsidRPr="00622E19">
      <w:rPr>
        <w:i/>
      </w:rPr>
      <w:t>ACAMS</w:t>
    </w:r>
    <w:r>
      <w:t>)</w:t>
    </w:r>
    <w:r>
      <w:tab/>
    </w:r>
    <w:sdt>
      <w:sdtPr>
        <w:id w:val="2818527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E52C9D" w14:textId="77777777" w:rsidR="009607B7" w:rsidRPr="005F0FA7" w:rsidRDefault="009607B7" w:rsidP="00922832">
    <w:pPr>
      <w:pStyle w:val="Footer"/>
      <w:tabs>
        <w:tab w:val="clear" w:pos="936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63BB" w14:textId="77777777" w:rsidR="00C11EA6" w:rsidRDefault="00C11EA6" w:rsidP="00C854BD">
      <w:pPr>
        <w:spacing w:after="0" w:line="240" w:lineRule="auto"/>
      </w:pPr>
      <w:r>
        <w:separator/>
      </w:r>
    </w:p>
  </w:footnote>
  <w:footnote w:type="continuationSeparator" w:id="0">
    <w:p w14:paraId="69429C40" w14:textId="77777777" w:rsidR="00C11EA6" w:rsidRDefault="00C11EA6" w:rsidP="00C854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4F15"/>
    <w:rsid w:val="002E06EE"/>
    <w:rsid w:val="004719DE"/>
    <w:rsid w:val="005F0FA7"/>
    <w:rsid w:val="006F4F15"/>
    <w:rsid w:val="007129EA"/>
    <w:rsid w:val="007A177F"/>
    <w:rsid w:val="00901854"/>
    <w:rsid w:val="00922832"/>
    <w:rsid w:val="009607B7"/>
    <w:rsid w:val="00985702"/>
    <w:rsid w:val="00A62CE4"/>
    <w:rsid w:val="00AC4FE1"/>
    <w:rsid w:val="00C11EA6"/>
    <w:rsid w:val="00C44D21"/>
    <w:rsid w:val="00C854BD"/>
    <w:rsid w:val="00E42502"/>
    <w:rsid w:val="00EF0805"/>
    <w:rsid w:val="00FE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D752C"/>
  <w15:docId w15:val="{71F42823-3D1A-4212-83EF-A5F40F16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F15"/>
    <w:pPr>
      <w:spacing w:after="160" w:line="259" w:lineRule="auto"/>
    </w:pPr>
    <w:rPr>
      <w:rFonts w:ascii="Calibri" w:eastAsia="Times New Roman" w:hAnsi="Calibri"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scxo62046259">
    <w:name w:val="normaltextrun scxo62046259"/>
    <w:basedOn w:val="DefaultParagraphFont"/>
    <w:rsid w:val="006F4F15"/>
  </w:style>
  <w:style w:type="character" w:customStyle="1" w:styleId="eopscxo62046259">
    <w:name w:val="eop scxo62046259"/>
    <w:basedOn w:val="DefaultParagraphFont"/>
    <w:rsid w:val="006F4F15"/>
  </w:style>
  <w:style w:type="paragraph" w:styleId="BalloonText">
    <w:name w:val="Balloon Text"/>
    <w:basedOn w:val="Normal"/>
    <w:link w:val="BalloonTextChar"/>
    <w:uiPriority w:val="99"/>
    <w:semiHidden/>
    <w:unhideWhenUsed/>
    <w:rsid w:val="006F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15"/>
    <w:rPr>
      <w:rFonts w:ascii="Tahoma" w:eastAsia="Times New Roman" w:hAnsi="Tahoma" w:cs="Tahoma"/>
      <w:sz w:val="16"/>
      <w:szCs w:val="16"/>
      <w:lang w:val="en-PH"/>
    </w:rPr>
  </w:style>
  <w:style w:type="paragraph" w:styleId="Header">
    <w:name w:val="header"/>
    <w:basedOn w:val="Normal"/>
    <w:link w:val="HeaderChar"/>
    <w:uiPriority w:val="99"/>
    <w:unhideWhenUsed/>
    <w:rsid w:val="00C85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4BD"/>
    <w:rPr>
      <w:rFonts w:ascii="Calibri" w:eastAsia="Times New Roman" w:hAnsi="Calibri" w:cs="Times New Roman"/>
      <w:lang w:val="en-PH"/>
    </w:rPr>
  </w:style>
  <w:style w:type="paragraph" w:styleId="Footer">
    <w:name w:val="footer"/>
    <w:basedOn w:val="Normal"/>
    <w:link w:val="FooterChar"/>
    <w:uiPriority w:val="99"/>
    <w:unhideWhenUsed/>
    <w:rsid w:val="00C85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4BD"/>
    <w:rPr>
      <w:rFonts w:ascii="Calibri" w:eastAsia="Times New Roman" w:hAnsi="Calibri" w:cs="Times New Roman"/>
      <w:lang w:val="en-PH"/>
    </w:rPr>
  </w:style>
  <w:style w:type="character" w:styleId="PageNumber">
    <w:name w:val="page number"/>
    <w:basedOn w:val="DefaultParagraphFont"/>
    <w:rsid w:val="00C8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6" ma:contentTypeDescription="Create a new document." ma:contentTypeScope="" ma:versionID="8e84d442f92e6c5724e1f078be579895">
  <xsd:schema xmlns:xsd="http://www.w3.org/2001/XMLSchema" xmlns:xs="http://www.w3.org/2001/XMLSchema" xmlns:p="http://schemas.microsoft.com/office/2006/metadata/properties" xmlns:ns2="c0f2a039-d2e6-40da-beca-6565c79ae743" xmlns:ns3="41d0b80a-11d6-4b9b-b7f4-55c09050a69f" targetNamespace="http://schemas.microsoft.com/office/2006/metadata/properties" ma:root="true" ma:fieldsID="271bad57a24ce5be4a567fe056dfbf9b" ns2:_="" ns3:_="">
    <xsd:import namespace="c0f2a039-d2e6-40da-beca-6565c79ae743"/>
    <xsd:import namespace="41d0b80a-11d6-4b9b-b7f4-55c09050a6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0b80a-11d6-4b9b-b7f4-55c09050a6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B268B7-0068-4B5E-903B-13EB5693665A}">
  <ds:schemaRefs>
    <ds:schemaRef ds:uri="http://schemas.microsoft.com/sharepoint/v3/contenttype/forms"/>
  </ds:schemaRefs>
</ds:datastoreItem>
</file>

<file path=customXml/itemProps2.xml><?xml version="1.0" encoding="utf-8"?>
<ds:datastoreItem xmlns:ds="http://schemas.openxmlformats.org/officeDocument/2006/customXml" ds:itemID="{37716EAB-6305-402A-A15A-BCCDA473A5C5}"/>
</file>

<file path=customXml/itemProps3.xml><?xml version="1.0" encoding="utf-8"?>
<ds:datastoreItem xmlns:ds="http://schemas.openxmlformats.org/officeDocument/2006/customXml" ds:itemID="{8D5939DF-9488-466B-9C21-8AA334B141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Shella Mae Manongsong</cp:lastModifiedBy>
  <cp:revision>9</cp:revision>
  <cp:lastPrinted>2018-04-30T05:17:00Z</cp:lastPrinted>
  <dcterms:created xsi:type="dcterms:W3CDTF">2018-04-25T18:01:00Z</dcterms:created>
  <dcterms:modified xsi:type="dcterms:W3CDTF">2018-05-03T04:37:00Z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ies>
</file>