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95" w:rsidRDefault="008F5095" w:rsidP="008F5095">
      <w:pPr>
        <w:rPr>
          <w:noProof/>
          <w:lang w:eastAsia="en-PH"/>
        </w:rPr>
      </w:pPr>
    </w:p>
    <w:p w:rsidR="00687162" w:rsidRDefault="00A15D23" w:rsidP="008F5095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181600" cy="747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3" w:rsidRDefault="00A15D23" w:rsidP="008F5095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8F5095" w:rsidTr="008C6EC2">
        <w:tc>
          <w:tcPr>
            <w:tcW w:w="2263" w:type="dxa"/>
          </w:tcPr>
          <w:p w:rsidR="008F5095" w:rsidRDefault="008F5095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8F5095" w:rsidRDefault="005F65CF" w:rsidP="00687162">
            <w:r>
              <w:t>Manages both web app and mobile app</w:t>
            </w:r>
            <w:r w:rsidR="00687162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Admin will manage both web app and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Both mobile app and web app is managed by 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8F5095" w:rsidRDefault="00045402" w:rsidP="008C6EC2">
            <w:r>
              <w:t xml:space="preserve">Admin will create, update, delete stored data in the system. </w:t>
            </w:r>
            <w:r w:rsidR="004F3EB1">
              <w:t xml:space="preserve">All data (client, blood, branch, and system) will be managed by the admin.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</w:t>
            </w:r>
            <w:r w:rsidR="0023476E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8F5095" w:rsidRDefault="0023476E" w:rsidP="0023476E">
            <w:r>
              <w:t>-Admin registers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Web App /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- Admin must have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8F5095" w:rsidRDefault="00045402" w:rsidP="008C6EC2">
            <w:r>
              <w:t xml:space="preserve">Stored data will be kept confidential. </w:t>
            </w:r>
          </w:p>
        </w:tc>
      </w:tr>
      <w:tr w:rsidR="008F5095" w:rsidTr="008C6EC2">
        <w:tc>
          <w:tcPr>
            <w:tcW w:w="2263" w:type="dxa"/>
            <w:vMerge w:val="restart"/>
          </w:tcPr>
          <w:p w:rsidR="008F5095" w:rsidRDefault="008F5095" w:rsidP="008C6EC2">
            <w:r>
              <w:t>Flow of Events:</w:t>
            </w:r>
          </w:p>
        </w:tc>
        <w:tc>
          <w:tcPr>
            <w:tcW w:w="3331" w:type="dxa"/>
          </w:tcPr>
          <w:p w:rsidR="008F5095" w:rsidRDefault="008F5095" w:rsidP="008C6EC2">
            <w:r>
              <w:t>Actor</w:t>
            </w:r>
          </w:p>
        </w:tc>
        <w:tc>
          <w:tcPr>
            <w:tcW w:w="3756" w:type="dxa"/>
          </w:tcPr>
          <w:p w:rsidR="008F5095" w:rsidRDefault="008F5095" w:rsidP="008C6EC2">
            <w:r>
              <w:t>System</w:t>
            </w:r>
          </w:p>
        </w:tc>
      </w:tr>
      <w:tr w:rsidR="008F5095" w:rsidTr="008C6EC2">
        <w:tc>
          <w:tcPr>
            <w:tcW w:w="2263" w:type="dxa"/>
            <w:vMerge/>
          </w:tcPr>
          <w:p w:rsidR="008F5095" w:rsidRDefault="008F5095" w:rsidP="008C6EC2"/>
        </w:tc>
        <w:tc>
          <w:tcPr>
            <w:tcW w:w="3331" w:type="dxa"/>
          </w:tcPr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56" w:type="dxa"/>
          </w:tcPr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</w:tbl>
    <w:p w:rsidR="008F5095" w:rsidRDefault="008F5095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Confirms Client’s Reservations for Blood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confirm Client’s reservation of blood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Client’s reservation of blood is confirmed by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-Admin registers an account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Clients, 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  <w:p w:rsidR="005F65CF" w:rsidRDefault="005F65CF" w:rsidP="005F65CF">
            <w:r>
              <w:t>- Client is verified through registration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be notified of the confirmation.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  <w:p w:rsidR="005F65CF" w:rsidRDefault="005F65CF" w:rsidP="00CD3E31">
            <w:pPr>
              <w:pStyle w:val="ListParagraph"/>
            </w:pPr>
          </w:p>
        </w:tc>
        <w:tc>
          <w:tcPr>
            <w:tcW w:w="3756" w:type="dxa"/>
          </w:tcPr>
          <w:p w:rsidR="00CD3E31" w:rsidRDefault="00CD3E31" w:rsidP="005F65CF"/>
          <w:p w:rsidR="00CD3E31" w:rsidRDefault="00CD3E31" w:rsidP="005F65CF"/>
          <w:p w:rsidR="00CD3E31" w:rsidRDefault="00CD3E31" w:rsidP="00CD3E31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:rsidR="00CD3E31" w:rsidRDefault="00CD3E31" w:rsidP="00CD3E31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Blood type availability is not yet updated through the reservation; admin must update it. </w:t>
            </w:r>
          </w:p>
        </w:tc>
      </w:tr>
    </w:tbl>
    <w:p w:rsidR="00B2790C" w:rsidRDefault="00B2790C" w:rsidP="00B2790C"/>
    <w:p w:rsidR="005F65CF" w:rsidRDefault="005F65CF" w:rsidP="00B2790C"/>
    <w:p w:rsidR="005F65CF" w:rsidRDefault="005F65CF" w:rsidP="00B2790C"/>
    <w:p w:rsidR="005F65CF" w:rsidRDefault="005F65CF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Checks Blood Type Availability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blood type availability in the Database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availability is checked by the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whether the blood type is available and update the application’s database.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045402" w:rsidP="0023476E">
            <w:r>
              <w:t>Admin registers an Account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5F65CF" w:rsidRDefault="005F65CF" w:rsidP="00CD3E31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database.</w:t>
            </w:r>
          </w:p>
        </w:tc>
        <w:tc>
          <w:tcPr>
            <w:tcW w:w="3756" w:type="dxa"/>
          </w:tcPr>
          <w:p w:rsidR="005F65CF" w:rsidRDefault="005F65CF" w:rsidP="005F65CF"/>
          <w:p w:rsidR="00C02C15" w:rsidRDefault="00C02C15" w:rsidP="005F65CF"/>
          <w:p w:rsidR="00C02C15" w:rsidRDefault="00FB1188" w:rsidP="005F65CF">
            <w:r>
              <w:t>2.1 System provides availability of blood type.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System will not display blood type availability when not inquired by client.</w:t>
            </w:r>
          </w:p>
        </w:tc>
      </w:tr>
    </w:tbl>
    <w:p w:rsidR="00BA7FE1" w:rsidRDefault="00BA7FE1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5F65CF" w:rsidP="00B4185F">
            <w:r>
              <w:t>Creates / Views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5F65CF" w:rsidP="005F65CF">
            <w:r>
              <w:t>Admin</w:t>
            </w:r>
            <w:r w:rsidR="00B4185F">
              <w:t xml:space="preserve"> will</w:t>
            </w:r>
            <w:r>
              <w:t xml:space="preserve"> create / view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Report of blood processes is created or viewed by 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4F3EB1" w:rsidP="00B4185F">
            <w:r>
              <w:t xml:space="preserve">Admin will create a report regarding blood transactions completed. 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4F3EB1" w:rsidP="004F3EB1">
            <w:r>
              <w:t>-Admin registers an account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4F3EB1" w:rsidP="008C6EC2">
            <w:r>
              <w:t>Web Application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4F3EB1" w:rsidRDefault="004F3EB1" w:rsidP="002407CA">
            <w:r>
              <w:t>-Admin must have an account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1A29CB" w:rsidP="008C6EC2">
            <w:r>
              <w:t xml:space="preserve">Total number of transactions made about blood will be known. </w:t>
            </w:r>
          </w:p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2407CA" w:rsidRDefault="001A29CB" w:rsidP="001A29CB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:rsidR="001A29CB" w:rsidRDefault="001A29CB" w:rsidP="001A29CB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bookmarkStart w:id="0" w:name="_GoBack"/>
            <w:bookmarkEnd w:id="0"/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2407CA" w:rsidRDefault="002407CA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>-</w:t>
            </w:r>
          </w:p>
        </w:tc>
      </w:tr>
    </w:tbl>
    <w:p w:rsidR="00687162" w:rsidRDefault="00687162" w:rsidP="00687162"/>
    <w:p w:rsidR="00687162" w:rsidRDefault="00687162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Inquires about a specific type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inquire about a specific type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is inquired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inquire about a specific type of blood, whether if it’s available or not and where it’s available.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 (no account needed)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 of the inquiries of the client.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5F65CF" w:rsidRDefault="005F65CF" w:rsidP="005F65CF"/>
          <w:p w:rsidR="00C02C15" w:rsidRDefault="00C02C15" w:rsidP="005F65CF"/>
          <w:p w:rsidR="00C02C15" w:rsidRDefault="00C02C15" w:rsidP="005F65CF">
            <w:r>
              <w:t xml:space="preserve">2.1 System displays and provides information about blood.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must have an account to reserve for the blood. </w:t>
            </w:r>
          </w:p>
        </w:tc>
      </w:tr>
    </w:tbl>
    <w:p w:rsidR="00687162" w:rsidRDefault="00687162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Registers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Client will register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Triggering Event: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Account is registered by 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Brief Description: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Actor:</w:t>
            </w:r>
          </w:p>
        </w:tc>
        <w:tc>
          <w:tcPr>
            <w:tcW w:w="7087" w:type="dxa"/>
            <w:gridSpan w:val="2"/>
          </w:tcPr>
          <w:p w:rsidR="00687162" w:rsidRDefault="005F65CF" w:rsidP="005F65CF">
            <w:r>
              <w:t>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Related Use Case: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Stakeholders: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r>
              <w:t>Web App / Mobile App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Preconditions:</w:t>
            </w:r>
          </w:p>
        </w:tc>
        <w:tc>
          <w:tcPr>
            <w:tcW w:w="7087" w:type="dxa"/>
            <w:gridSpan w:val="2"/>
          </w:tcPr>
          <w:p w:rsidR="00687162" w:rsidRDefault="005F65CF" w:rsidP="004A3736">
            <w:r>
              <w:t xml:space="preserve">-Client must provide </w:t>
            </w:r>
            <w:r w:rsidR="004A3736">
              <w:t>required information for the account registration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Post conditions:</w:t>
            </w:r>
          </w:p>
        </w:tc>
        <w:tc>
          <w:tcPr>
            <w:tcW w:w="7087" w:type="dxa"/>
            <w:gridSpan w:val="2"/>
          </w:tcPr>
          <w:p w:rsidR="00687162" w:rsidRDefault="00C02C15" w:rsidP="00D662F6">
            <w:r>
              <w:t>Client will have access to avail blood through the system.</w:t>
            </w:r>
            <w:r w:rsidR="004A3736">
              <w:t xml:space="preserve"> </w:t>
            </w:r>
          </w:p>
        </w:tc>
      </w:tr>
      <w:tr w:rsidR="00687162" w:rsidTr="00D662F6">
        <w:tc>
          <w:tcPr>
            <w:tcW w:w="2263" w:type="dxa"/>
            <w:vMerge w:val="restart"/>
          </w:tcPr>
          <w:p w:rsidR="00687162" w:rsidRDefault="00687162" w:rsidP="00D662F6">
            <w:r>
              <w:t>Flow of Events:</w:t>
            </w:r>
          </w:p>
        </w:tc>
        <w:tc>
          <w:tcPr>
            <w:tcW w:w="3331" w:type="dxa"/>
          </w:tcPr>
          <w:p w:rsidR="00687162" w:rsidRDefault="00687162" w:rsidP="00D662F6">
            <w:r>
              <w:t>Actor</w:t>
            </w:r>
          </w:p>
        </w:tc>
        <w:tc>
          <w:tcPr>
            <w:tcW w:w="3756" w:type="dxa"/>
          </w:tcPr>
          <w:p w:rsidR="00687162" w:rsidRDefault="00687162" w:rsidP="00D662F6">
            <w:r>
              <w:t>System</w:t>
            </w:r>
          </w:p>
        </w:tc>
      </w:tr>
      <w:tr w:rsidR="00687162" w:rsidTr="00D662F6">
        <w:tc>
          <w:tcPr>
            <w:tcW w:w="2263" w:type="dxa"/>
            <w:vMerge/>
          </w:tcPr>
          <w:p w:rsidR="00687162" w:rsidRDefault="00687162" w:rsidP="00D662F6"/>
        </w:tc>
        <w:tc>
          <w:tcPr>
            <w:tcW w:w="3331" w:type="dxa"/>
          </w:tcPr>
          <w:p w:rsidR="00C02C15" w:rsidRDefault="00C02C15" w:rsidP="00C02C15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</w:tc>
        <w:tc>
          <w:tcPr>
            <w:tcW w:w="3756" w:type="dxa"/>
          </w:tcPr>
          <w:p w:rsidR="00687162" w:rsidRDefault="00C02C15" w:rsidP="00D662F6">
            <w:r>
              <w:t>1.1 System approves registration</w:t>
            </w:r>
          </w:p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Client does not need to register if the client already has an account. </w:t>
            </w:r>
          </w:p>
        </w:tc>
      </w:tr>
    </w:tbl>
    <w:p w:rsidR="00687162" w:rsidRDefault="00687162" w:rsidP="00687162"/>
    <w:p w:rsidR="00FB1188" w:rsidRDefault="00FB1188" w:rsidP="00687162"/>
    <w:p w:rsidR="005F65CF" w:rsidRDefault="005F65CF" w:rsidP="00687162"/>
    <w:p w:rsidR="004A3736" w:rsidRDefault="004A3736" w:rsidP="00687162"/>
    <w:p w:rsidR="00C02C15" w:rsidRDefault="00C02C15" w:rsidP="00687162"/>
    <w:p w:rsidR="005F65CF" w:rsidRDefault="005F65CF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Request for Reservation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request for a reservation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Reservation of blood is requested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-Client registers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Admin, 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</w:t>
            </w:r>
          </w:p>
          <w:p w:rsidR="005F65CF" w:rsidRDefault="005F65CF" w:rsidP="005F65CF">
            <w:r>
              <w:t>-Client must have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Through the application, a request for confirmation of blood from the client will be forwarded to the admin. 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5F65CF" w:rsidRDefault="005F65CF" w:rsidP="0023476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:rsidR="005F65CF" w:rsidRDefault="005F65CF" w:rsidP="005F65CF"/>
          <w:p w:rsidR="00C67EC6" w:rsidRDefault="00C67EC6" w:rsidP="005F65CF"/>
          <w:p w:rsidR="00C67EC6" w:rsidRDefault="00C67EC6" w:rsidP="00C67EC6">
            <w:r>
              <w:t>2.1 System will reserve blood</w:t>
            </w:r>
            <w:r w:rsidR="00C02C15">
              <w:t>.</w:t>
            </w:r>
          </w:p>
          <w:p w:rsidR="00C67EC6" w:rsidRDefault="00C67EC6" w:rsidP="00C67EC6"/>
          <w:p w:rsidR="00C67EC6" w:rsidRDefault="00C67EC6" w:rsidP="00C67EC6">
            <w:r>
              <w:t xml:space="preserve">3.1 System will confirm reservation through the admin.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</w:t>
            </w:r>
          </w:p>
        </w:tc>
      </w:tr>
    </w:tbl>
    <w:p w:rsidR="00687162" w:rsidRDefault="00687162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sectPr w:rsidR="005F65C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FC8" w:rsidRDefault="008A1FC8" w:rsidP="008F5095">
      <w:pPr>
        <w:spacing w:after="0" w:line="240" w:lineRule="auto"/>
      </w:pPr>
      <w:r>
        <w:separator/>
      </w:r>
    </w:p>
  </w:endnote>
  <w:endnote w:type="continuationSeparator" w:id="0">
    <w:p w:rsidR="008A1FC8" w:rsidRDefault="008A1FC8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FC8" w:rsidRDefault="008A1FC8" w:rsidP="008F5095">
      <w:pPr>
        <w:spacing w:after="0" w:line="240" w:lineRule="auto"/>
      </w:pPr>
      <w:r>
        <w:separator/>
      </w:r>
    </w:p>
  </w:footnote>
  <w:footnote w:type="continuationSeparator" w:id="0">
    <w:p w:rsidR="008A1FC8" w:rsidRDefault="008A1FC8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90"/>
    <w:rsid w:val="000108C8"/>
    <w:rsid w:val="00045402"/>
    <w:rsid w:val="00185029"/>
    <w:rsid w:val="001A29CB"/>
    <w:rsid w:val="0023476E"/>
    <w:rsid w:val="002407CA"/>
    <w:rsid w:val="00243D83"/>
    <w:rsid w:val="00487290"/>
    <w:rsid w:val="004A3736"/>
    <w:rsid w:val="004F3EB1"/>
    <w:rsid w:val="00553615"/>
    <w:rsid w:val="00576A5D"/>
    <w:rsid w:val="005F65CF"/>
    <w:rsid w:val="00687162"/>
    <w:rsid w:val="007A2AD9"/>
    <w:rsid w:val="008A1FC8"/>
    <w:rsid w:val="008F5095"/>
    <w:rsid w:val="0091004E"/>
    <w:rsid w:val="00960AB8"/>
    <w:rsid w:val="00A15D23"/>
    <w:rsid w:val="00B2790C"/>
    <w:rsid w:val="00B34B1A"/>
    <w:rsid w:val="00B4185F"/>
    <w:rsid w:val="00BA7FE1"/>
    <w:rsid w:val="00C02C15"/>
    <w:rsid w:val="00C67EC6"/>
    <w:rsid w:val="00CD3E31"/>
    <w:rsid w:val="00E45BBB"/>
    <w:rsid w:val="00E83F90"/>
    <w:rsid w:val="00F82FE3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9BDF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Enrico Jose Gloria</cp:lastModifiedBy>
  <cp:revision>4</cp:revision>
  <dcterms:created xsi:type="dcterms:W3CDTF">2018-10-08T07:10:00Z</dcterms:created>
  <dcterms:modified xsi:type="dcterms:W3CDTF">2018-10-08T16:39:00Z</dcterms:modified>
</cp:coreProperties>
</file>