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eastAsia="en-US"/>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 xml:space="preserve">#3 </w:t>
      </w:r>
      <w:proofErr w:type="spellStart"/>
      <w:r>
        <w:rPr>
          <w:rFonts w:cs="Arial"/>
          <w:b w:val="0"/>
          <w:sz w:val="32"/>
          <w:szCs w:val="32"/>
        </w:rPr>
        <w:t>Humabon</w:t>
      </w:r>
      <w:proofErr w:type="spellEnd"/>
      <w:r>
        <w:rPr>
          <w:rFonts w:cs="Arial"/>
          <w:b w:val="0"/>
          <w:sz w:val="32"/>
          <w:szCs w:val="32"/>
        </w:rPr>
        <w:t xml:space="preserve">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r>
      <w:proofErr w:type="spellStart"/>
      <w:r w:rsidRPr="00261F6D">
        <w:rPr>
          <w:rFonts w:cs="Arial"/>
          <w:b w:val="0"/>
          <w:sz w:val="32"/>
          <w:szCs w:val="32"/>
        </w:rPr>
        <w:t>Belchez</w:t>
      </w:r>
      <w:proofErr w:type="spellEnd"/>
      <w:r w:rsidRPr="00261F6D">
        <w:rPr>
          <w:rFonts w:cs="Arial"/>
          <w:b w:val="0"/>
          <w:sz w:val="32"/>
          <w:szCs w:val="32"/>
        </w:rPr>
        <w:t xml:space="preserve">,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F4677E"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4</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F4677E" w:rsidRPr="00245797">
        <w:rPr>
          <w:rFonts w:ascii="Arial" w:hAnsi="Arial" w:cs="Arial"/>
          <w:sz w:val="22"/>
          <w:szCs w:val="22"/>
        </w:rPr>
        <w:t>5</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proofErr w:type="spellStart"/>
            <w:r w:rsidRPr="00245797">
              <w:rPr>
                <w:rFonts w:ascii="Arial" w:hAnsi="Arial" w:cs="Arial"/>
                <w:sz w:val="22"/>
                <w:szCs w:val="22"/>
              </w:rPr>
              <w:t>Maica</w:t>
            </w:r>
            <w:proofErr w:type="spellEnd"/>
            <w:r w:rsidRPr="00245797">
              <w:rPr>
                <w:rFonts w:ascii="Arial" w:hAnsi="Arial" w:cs="Arial"/>
                <w:sz w:val="22"/>
                <w:szCs w:val="22"/>
              </w:rPr>
              <w:t xml:space="preserve"> L. </w:t>
            </w:r>
            <w:proofErr w:type="spellStart"/>
            <w:r w:rsidRPr="00245797">
              <w:rPr>
                <w:rFonts w:ascii="Arial" w:hAnsi="Arial" w:cs="Arial"/>
                <w:sz w:val="22"/>
                <w:szCs w:val="22"/>
              </w:rPr>
              <w:t>Belchez</w:t>
            </w:r>
            <w:proofErr w:type="spellEnd"/>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lastRenderedPageBreak/>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A resort, which is yet to be named,</w:t>
      </w:r>
      <w:r w:rsidR="004668DA" w:rsidRPr="00245797">
        <w:rPr>
          <w:rFonts w:ascii="Arial" w:hAnsi="Arial" w:cs="Arial"/>
          <w:sz w:val="22"/>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built in a place in Samar, so it would be far, thus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lastRenderedPageBreak/>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lastRenderedPageBreak/>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F272A3">
      <w:pPr>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464DE7" w:rsidP="00464DE7">
      <w:pPr>
        <w:ind w:firstLine="432"/>
        <w:jc w:val="both"/>
        <w:rPr>
          <w:rFonts w:ascii="Arial" w:hAnsi="Arial" w:cs="Arial"/>
          <w:sz w:val="22"/>
          <w:szCs w:val="22"/>
        </w:rPr>
      </w:pPr>
      <w:r w:rsidRPr="00245797">
        <w:rPr>
          <w:rFonts w:ascii="Arial" w:hAnsi="Arial" w:cs="Arial"/>
          <w:sz w:val="22"/>
          <w:szCs w:val="22"/>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7" w:name="_Toc18551431"/>
      <w:r w:rsidRPr="00245797">
        <w:rPr>
          <w:rFonts w:ascii="Arial" w:hAnsi="Arial" w:cs="Arial"/>
          <w:sz w:val="22"/>
          <w:szCs w:val="22"/>
        </w:rPr>
        <w:lastRenderedPageBreak/>
        <w:t>Business Context</w:t>
      </w:r>
      <w:bookmarkEnd w:id="17"/>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8" w:name="_Toc18551432"/>
      <w:r w:rsidRPr="00245797">
        <w:rPr>
          <w:rFonts w:ascii="Arial" w:hAnsi="Arial" w:cs="Arial"/>
          <w:sz w:val="22"/>
          <w:szCs w:val="22"/>
        </w:rPr>
        <w:t>Stakeholder Profiles</w:t>
      </w:r>
      <w:bookmarkEnd w:id="18"/>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4668DA" w:rsidRPr="00245797" w:rsidRDefault="004668DA" w:rsidP="004668DA">
      <w:pPr>
        <w:rPr>
          <w:rFonts w:ascii="Arial" w:hAnsi="Arial" w:cs="Arial"/>
          <w:sz w:val="22"/>
          <w:szCs w:val="22"/>
        </w:rPr>
      </w:pPr>
    </w:p>
    <w:p w:rsidR="004668DA" w:rsidRPr="00245797" w:rsidRDefault="004668DA" w:rsidP="004668DA">
      <w:pPr>
        <w:pStyle w:val="Heading2"/>
        <w:rPr>
          <w:rFonts w:ascii="Arial" w:hAnsi="Arial" w:cs="Arial"/>
          <w:sz w:val="22"/>
          <w:szCs w:val="22"/>
        </w:rPr>
      </w:pPr>
      <w:bookmarkStart w:id="19" w:name="_Toc18551433"/>
      <w:r w:rsidRPr="00245797">
        <w:rPr>
          <w:rFonts w:ascii="Arial" w:hAnsi="Arial" w:cs="Arial"/>
          <w:sz w:val="22"/>
          <w:szCs w:val="22"/>
        </w:rPr>
        <w:t>Project Priorities</w:t>
      </w:r>
      <w:bookmarkEnd w:id="19"/>
    </w:p>
    <w:p w:rsidR="004668DA" w:rsidRPr="00245797" w:rsidRDefault="004668DA" w:rsidP="004668DA">
      <w:pPr>
        <w:pStyle w:val="BodyText"/>
        <w:rPr>
          <w:rFonts w:cs="Arial"/>
          <w:szCs w:val="22"/>
        </w:rPr>
      </w:pPr>
      <w:r w:rsidRPr="00245797">
        <w:rPr>
          <w:rFonts w:cs="Arial"/>
          <w:szCs w:val="22"/>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245797">
        <w:rPr>
          <w:rFonts w:cs="Arial"/>
          <w:i w:val="0"/>
          <w:szCs w:val="22"/>
        </w:rPr>
        <w:t>Creating a Software Engineering Culture</w:t>
      </w:r>
      <w:r w:rsidRPr="00245797">
        <w:rPr>
          <w:rFonts w:cs="Arial"/>
          <w:szCs w:val="22"/>
        </w:rPr>
        <w:t xml:space="preserve"> by Karl E. </w:t>
      </w:r>
      <w:proofErr w:type="spellStart"/>
      <w:r w:rsidRPr="00245797">
        <w:rPr>
          <w:rFonts w:cs="Arial"/>
          <w:szCs w:val="22"/>
        </w:rPr>
        <w:t>Wiegers</w:t>
      </w:r>
      <w:proofErr w:type="spellEnd"/>
      <w:r w:rsidRPr="00245797">
        <w:rPr>
          <w:rFonts w:cs="Arial"/>
          <w:szCs w:val="22"/>
        </w:rPr>
        <w:t xml:space="preserve"> (Dorset House, 1996). Examples:&gt;</w:t>
      </w:r>
    </w:p>
    <w:p w:rsidR="004668DA" w:rsidRPr="00245797" w:rsidRDefault="004668DA" w:rsidP="004668DA">
      <w:pPr>
        <w:pStyle w:val="boilerplate"/>
        <w:rPr>
          <w:rFonts w:cs="Arial"/>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9430BE">
        <w:tc>
          <w:tcPr>
            <w:tcW w:w="2088"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lastRenderedPageBreak/>
              <w:t>Dimension</w:t>
            </w:r>
          </w:p>
        </w:tc>
        <w:tc>
          <w:tcPr>
            <w:tcW w:w="2250"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Driver</w:t>
            </w:r>
            <w:r w:rsidRPr="00245797">
              <w:rPr>
                <w:rFonts w:cs="Arial"/>
                <w:b/>
                <w:szCs w:val="22"/>
              </w:rPr>
              <w:br/>
              <w:t>(state objective)</w:t>
            </w:r>
          </w:p>
        </w:tc>
        <w:tc>
          <w:tcPr>
            <w:tcW w:w="2340"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Constraint</w:t>
            </w:r>
            <w:r w:rsidRPr="00245797">
              <w:rPr>
                <w:rFonts w:cs="Arial"/>
                <w:b/>
                <w:szCs w:val="22"/>
              </w:rPr>
              <w:br/>
              <w:t>(state limits)</w:t>
            </w:r>
          </w:p>
        </w:tc>
        <w:tc>
          <w:tcPr>
            <w:tcW w:w="2898" w:type="dxa"/>
            <w:tcBorders>
              <w:top w:val="single" w:sz="12" w:space="0" w:color="auto"/>
              <w:bottom w:val="double" w:sz="12" w:space="0" w:color="auto"/>
            </w:tcBorders>
          </w:tcPr>
          <w:p w:rsidR="004668DA" w:rsidRPr="00245797" w:rsidRDefault="004668DA" w:rsidP="009430BE">
            <w:pPr>
              <w:pStyle w:val="BodyText"/>
              <w:keepNext/>
              <w:keepLines/>
              <w:jc w:val="center"/>
              <w:rPr>
                <w:rFonts w:cs="Arial"/>
                <w:b/>
                <w:szCs w:val="22"/>
              </w:rPr>
            </w:pPr>
            <w:r w:rsidRPr="00245797">
              <w:rPr>
                <w:rFonts w:cs="Arial"/>
                <w:b/>
                <w:szCs w:val="22"/>
              </w:rPr>
              <w:t>Degree of Freedom</w:t>
            </w:r>
            <w:r w:rsidRPr="00245797">
              <w:rPr>
                <w:rFonts w:cs="Arial"/>
                <w:b/>
                <w:szCs w:val="22"/>
              </w:rPr>
              <w:br/>
              <w:t>(state allowable range)</w:t>
            </w:r>
          </w:p>
        </w:tc>
      </w:tr>
      <w:tr w:rsidR="004668DA" w:rsidRPr="00245797" w:rsidTr="009430BE">
        <w:tc>
          <w:tcPr>
            <w:tcW w:w="2088" w:type="dxa"/>
            <w:tcBorders>
              <w:top w:val="nil"/>
            </w:tcBorders>
          </w:tcPr>
          <w:p w:rsidR="004668DA" w:rsidRPr="00245797" w:rsidRDefault="004668DA" w:rsidP="009430BE">
            <w:pPr>
              <w:pStyle w:val="TableTextsmall"/>
              <w:keepNext/>
              <w:keepLines/>
              <w:rPr>
                <w:rFonts w:cs="Arial"/>
                <w:sz w:val="22"/>
                <w:szCs w:val="22"/>
              </w:rPr>
            </w:pPr>
            <w:r w:rsidRPr="00245797">
              <w:rPr>
                <w:rFonts w:cs="Arial"/>
                <w:sz w:val="22"/>
                <w:szCs w:val="22"/>
              </w:rPr>
              <w:t>Schedule</w:t>
            </w:r>
          </w:p>
        </w:tc>
        <w:tc>
          <w:tcPr>
            <w:tcW w:w="2250" w:type="dxa"/>
            <w:tcBorders>
              <w:top w:val="nil"/>
            </w:tcBorders>
          </w:tcPr>
          <w:p w:rsidR="004668DA" w:rsidRPr="00245797" w:rsidRDefault="004668DA" w:rsidP="009430BE">
            <w:pPr>
              <w:pStyle w:val="TableTextsmall"/>
              <w:keepNext/>
              <w:keepLines/>
              <w:rPr>
                <w:rFonts w:cs="Arial"/>
                <w:sz w:val="22"/>
                <w:szCs w:val="22"/>
              </w:rPr>
            </w:pPr>
            <w:r w:rsidRPr="00245797">
              <w:rPr>
                <w:rFonts w:cs="Arial"/>
                <w:sz w:val="22"/>
                <w:szCs w:val="22"/>
              </w:rPr>
              <w:t>release 1.0 to be available by 10/1, release 1.1 by 12/1</w:t>
            </w:r>
          </w:p>
        </w:tc>
        <w:tc>
          <w:tcPr>
            <w:tcW w:w="2340" w:type="dxa"/>
            <w:tcBorders>
              <w:top w:val="nil"/>
            </w:tcBorders>
          </w:tcPr>
          <w:p w:rsidR="004668DA" w:rsidRPr="00245797" w:rsidRDefault="004668DA" w:rsidP="009430BE">
            <w:pPr>
              <w:pStyle w:val="TableTextsmall"/>
              <w:keepNext/>
              <w:keepLines/>
              <w:rPr>
                <w:rFonts w:cs="Arial"/>
                <w:sz w:val="22"/>
                <w:szCs w:val="22"/>
              </w:rPr>
            </w:pPr>
          </w:p>
        </w:tc>
        <w:tc>
          <w:tcPr>
            <w:tcW w:w="2898" w:type="dxa"/>
            <w:tcBorders>
              <w:top w:val="nil"/>
            </w:tcBorders>
          </w:tcPr>
          <w:p w:rsidR="004668DA" w:rsidRPr="00245797" w:rsidRDefault="004668DA" w:rsidP="009430BE">
            <w:pPr>
              <w:pStyle w:val="TableTextsmall"/>
              <w:keepNext/>
              <w:keepLines/>
              <w:rPr>
                <w:rFonts w:cs="Arial"/>
                <w:sz w:val="22"/>
                <w:szCs w:val="22"/>
              </w:rPr>
            </w:pP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Features</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70-80% of high priority features must be included in release 1.0</w:t>
            </w: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Quality</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90-95% of user acceptance tests must pass for release 1.0, 95-98% for release 1.1</w:t>
            </w: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Staff</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r w:rsidRPr="00245797">
              <w:rPr>
                <w:rFonts w:cs="Arial"/>
                <w:sz w:val="22"/>
                <w:szCs w:val="22"/>
              </w:rPr>
              <w:t>maximum team size is 6 developers + 4 testers</w:t>
            </w:r>
          </w:p>
        </w:tc>
        <w:tc>
          <w:tcPr>
            <w:tcW w:w="2898" w:type="dxa"/>
          </w:tcPr>
          <w:p w:rsidR="004668DA" w:rsidRPr="00245797" w:rsidRDefault="004668DA" w:rsidP="009430BE">
            <w:pPr>
              <w:pStyle w:val="TableTextsmall"/>
              <w:keepNext/>
              <w:keepLines/>
              <w:rPr>
                <w:rFonts w:cs="Arial"/>
                <w:sz w:val="22"/>
                <w:szCs w:val="22"/>
              </w:rPr>
            </w:pPr>
          </w:p>
        </w:tc>
      </w:tr>
      <w:tr w:rsidR="004668DA" w:rsidRPr="00245797" w:rsidTr="009430BE">
        <w:tc>
          <w:tcPr>
            <w:tcW w:w="2088" w:type="dxa"/>
          </w:tcPr>
          <w:p w:rsidR="004668DA" w:rsidRPr="00245797" w:rsidRDefault="004668DA" w:rsidP="009430BE">
            <w:pPr>
              <w:pStyle w:val="TableTextsmall"/>
              <w:keepNext/>
              <w:keepLines/>
              <w:rPr>
                <w:rFonts w:cs="Arial"/>
                <w:sz w:val="22"/>
                <w:szCs w:val="22"/>
              </w:rPr>
            </w:pPr>
            <w:r w:rsidRPr="00245797">
              <w:rPr>
                <w:rFonts w:cs="Arial"/>
                <w:sz w:val="22"/>
                <w:szCs w:val="22"/>
              </w:rPr>
              <w:t>Cost</w:t>
            </w:r>
          </w:p>
        </w:tc>
        <w:tc>
          <w:tcPr>
            <w:tcW w:w="2250" w:type="dxa"/>
          </w:tcPr>
          <w:p w:rsidR="004668DA" w:rsidRPr="00245797" w:rsidRDefault="004668DA" w:rsidP="009430BE">
            <w:pPr>
              <w:pStyle w:val="TableTextsmall"/>
              <w:keepNext/>
              <w:keepLines/>
              <w:rPr>
                <w:rFonts w:cs="Arial"/>
                <w:sz w:val="22"/>
                <w:szCs w:val="22"/>
              </w:rPr>
            </w:pPr>
          </w:p>
        </w:tc>
        <w:tc>
          <w:tcPr>
            <w:tcW w:w="2340" w:type="dxa"/>
          </w:tcPr>
          <w:p w:rsidR="004668DA" w:rsidRPr="00245797" w:rsidRDefault="004668DA" w:rsidP="009430BE">
            <w:pPr>
              <w:pStyle w:val="TableTextsmall"/>
              <w:keepNext/>
              <w:keepLines/>
              <w:rPr>
                <w:rFonts w:cs="Arial"/>
                <w:sz w:val="22"/>
                <w:szCs w:val="22"/>
              </w:rPr>
            </w:pPr>
          </w:p>
        </w:tc>
        <w:tc>
          <w:tcPr>
            <w:tcW w:w="2898" w:type="dxa"/>
          </w:tcPr>
          <w:p w:rsidR="004668DA" w:rsidRPr="00245797" w:rsidRDefault="004668DA" w:rsidP="009430BE">
            <w:pPr>
              <w:pStyle w:val="TableTextsmall"/>
              <w:keepNext/>
              <w:keepLines/>
              <w:rPr>
                <w:rFonts w:cs="Arial"/>
                <w:sz w:val="22"/>
                <w:szCs w:val="22"/>
              </w:rPr>
            </w:pPr>
            <w:r w:rsidRPr="00245797">
              <w:rPr>
                <w:rFonts w:cs="Arial"/>
                <w:sz w:val="22"/>
                <w:szCs w:val="22"/>
              </w:rPr>
              <w:t>budget overrun up to 15% acceptable without executive review</w:t>
            </w:r>
          </w:p>
        </w:tc>
      </w:tr>
    </w:tbl>
    <w:p w:rsidR="004668DA" w:rsidRPr="00245797" w:rsidRDefault="004668DA" w:rsidP="004668DA">
      <w:pPr>
        <w:pStyle w:val="BodyText"/>
        <w:rPr>
          <w:rFonts w:cs="Arial"/>
          <w:i w:val="0"/>
          <w:szCs w:val="22"/>
        </w:rPr>
      </w:pPr>
    </w:p>
    <w:p w:rsidR="004668DA" w:rsidRPr="00245797" w:rsidRDefault="004668DA" w:rsidP="004668DA">
      <w:pPr>
        <w:pStyle w:val="Heading2"/>
        <w:rPr>
          <w:rFonts w:ascii="Arial" w:hAnsi="Arial" w:cs="Arial"/>
          <w:sz w:val="22"/>
          <w:szCs w:val="22"/>
        </w:rPr>
      </w:pPr>
      <w:bookmarkStart w:id="20" w:name="_Toc18551434"/>
      <w:r w:rsidRPr="00245797">
        <w:rPr>
          <w:rFonts w:ascii="Arial" w:hAnsi="Arial" w:cs="Arial"/>
          <w:sz w:val="22"/>
          <w:szCs w:val="22"/>
        </w:rPr>
        <w:t>Operating Environment</w:t>
      </w:r>
      <w:bookmarkEnd w:id="20"/>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w:t>
      </w:r>
      <w:bookmarkStart w:id="21" w:name="_GoBack"/>
      <w:bookmarkEnd w:id="21"/>
      <w:r w:rsidR="004E5725" w:rsidRPr="00245797">
        <w:rPr>
          <w:rFonts w:cs="Arial"/>
          <w:i w:val="0"/>
          <w:szCs w:val="22"/>
        </w:rPr>
        <w:t>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71" w:rsidRDefault="00E07871">
      <w:pPr>
        <w:spacing w:line="240" w:lineRule="auto"/>
      </w:pPr>
      <w:r>
        <w:separator/>
      </w:r>
    </w:p>
  </w:endnote>
  <w:endnote w:type="continuationSeparator" w:id="0">
    <w:p w:rsidR="00E07871" w:rsidRDefault="00E07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E07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71" w:rsidRDefault="00E07871">
      <w:pPr>
        <w:spacing w:line="240" w:lineRule="auto"/>
      </w:pPr>
      <w:r>
        <w:separator/>
      </w:r>
    </w:p>
  </w:footnote>
  <w:footnote w:type="continuationSeparator" w:id="0">
    <w:p w:rsidR="00E07871" w:rsidRDefault="00E07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EF7567">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245797"/>
    <w:rsid w:val="002472AA"/>
    <w:rsid w:val="00261F6D"/>
    <w:rsid w:val="00464DE7"/>
    <w:rsid w:val="004668DA"/>
    <w:rsid w:val="00497E67"/>
    <w:rsid w:val="004E45F0"/>
    <w:rsid w:val="004E5725"/>
    <w:rsid w:val="005C05C6"/>
    <w:rsid w:val="0061264E"/>
    <w:rsid w:val="007D0990"/>
    <w:rsid w:val="00833332"/>
    <w:rsid w:val="00835829"/>
    <w:rsid w:val="0088581D"/>
    <w:rsid w:val="008E1A8E"/>
    <w:rsid w:val="008E25D1"/>
    <w:rsid w:val="00AB6823"/>
    <w:rsid w:val="00AC322A"/>
    <w:rsid w:val="00B63995"/>
    <w:rsid w:val="00B77325"/>
    <w:rsid w:val="00B77D18"/>
    <w:rsid w:val="00C03A70"/>
    <w:rsid w:val="00D47E69"/>
    <w:rsid w:val="00D52424"/>
    <w:rsid w:val="00E07871"/>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1CC6"/>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15</cp:revision>
  <dcterms:created xsi:type="dcterms:W3CDTF">2016-10-13T16:50:00Z</dcterms:created>
  <dcterms:modified xsi:type="dcterms:W3CDTF">2016-11-20T14:50:00Z</dcterms:modified>
</cp:coreProperties>
</file>