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916A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B7648">
        <w:rPr>
          <w:rFonts w:cs="Arial"/>
          <w:b/>
          <w:sz w:val="22"/>
          <w:szCs w:val="22"/>
        </w:rPr>
        <w:t xml:space="preserve"> </w:t>
      </w:r>
      <w:r w:rsidR="002B7648" w:rsidRPr="00E41A09">
        <w:rPr>
          <w:rFonts w:cs="Arial"/>
          <w:sz w:val="22"/>
          <w:szCs w:val="22"/>
        </w:rPr>
        <w:t>Hotel Service Recovery Report System</w:t>
      </w:r>
      <w:r w:rsidRPr="00E41A09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2B7648">
        <w:rPr>
          <w:rFonts w:cs="Arial"/>
          <w:b/>
          <w:sz w:val="22"/>
          <w:szCs w:val="22"/>
        </w:rPr>
        <w:t xml:space="preserve"> </w:t>
      </w:r>
      <w:proofErr w:type="spellStart"/>
      <w:r w:rsidR="002B7648" w:rsidRPr="00E41A09">
        <w:rPr>
          <w:rFonts w:cs="Arial"/>
          <w:sz w:val="22"/>
          <w:szCs w:val="22"/>
        </w:rPr>
        <w:t>SoCIT</w:t>
      </w:r>
      <w:proofErr w:type="spellEnd"/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2B7648">
        <w:rPr>
          <w:rFonts w:cs="Arial"/>
          <w:sz w:val="22"/>
          <w:szCs w:val="22"/>
        </w:rPr>
        <w:t xml:space="preserve"> Hotels and Convention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031C76">
        <w:rPr>
          <w:rFonts w:cs="Arial"/>
        </w:rPr>
        <w:t xml:space="preserve"> Re-direction of Service and Generating Report</w:t>
      </w:r>
    </w:p>
    <w:p w:rsidR="00AC1680" w:rsidRDefault="007916A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Rafael Furuya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Orly</w:t>
            </w:r>
            <w:proofErr w:type="spellEnd"/>
            <w:r>
              <w:rPr>
                <w:rFonts w:cs="Arial"/>
                <w:sz w:val="20"/>
              </w:rPr>
              <w:t xml:space="preserve"> Chavez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Reinan</w:t>
            </w:r>
            <w:proofErr w:type="spellEnd"/>
            <w:r>
              <w:rPr>
                <w:rFonts w:cs="Arial"/>
                <w:sz w:val="20"/>
              </w:rPr>
              <w:t xml:space="preserve"> Meer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Neil </w:t>
            </w:r>
            <w:proofErr w:type="spellStart"/>
            <w:r>
              <w:rPr>
                <w:rFonts w:cs="Arial"/>
                <w:sz w:val="20"/>
              </w:rPr>
              <w:t>Borlongan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Ralph Noelle Bonifacio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A11AE0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Default="00A11AE0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Francis Dodi Peralta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A11AE0" w:rsidRPr="003557E7" w:rsidRDefault="00B0550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8D1B0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</w:t>
            </w:r>
            <w:r w:rsidR="006925B0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6</w:t>
            </w:r>
            <w:r w:rsidR="00B0550F">
              <w:rPr>
                <w:rFonts w:cs="Arial"/>
                <w:sz w:val="20"/>
              </w:rPr>
              <w:t>/</w:t>
            </w:r>
            <w:r w:rsidR="00031C76">
              <w:rPr>
                <w:rFonts w:cs="Arial"/>
                <w:sz w:val="20"/>
              </w:rPr>
              <w:t>17</w:t>
            </w:r>
          </w:p>
        </w:tc>
        <w:tc>
          <w:tcPr>
            <w:tcW w:w="1980" w:type="dxa"/>
          </w:tcPr>
          <w:p w:rsidR="004C4A05" w:rsidRPr="003557E7" w:rsidRDefault="00B0550F" w:rsidP="006A358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Rafael Furuya, </w:t>
            </w:r>
            <w:proofErr w:type="spellStart"/>
            <w:r>
              <w:rPr>
                <w:rFonts w:cs="Arial"/>
                <w:sz w:val="20"/>
              </w:rPr>
              <w:t>Orly</w:t>
            </w:r>
            <w:proofErr w:type="spellEnd"/>
            <w:r>
              <w:rPr>
                <w:rFonts w:cs="Arial"/>
                <w:sz w:val="20"/>
              </w:rPr>
              <w:t xml:space="preserve"> Chavez, </w:t>
            </w:r>
            <w:proofErr w:type="spellStart"/>
            <w:r>
              <w:rPr>
                <w:rFonts w:cs="Arial"/>
                <w:sz w:val="20"/>
              </w:rPr>
              <w:t>Reinan</w:t>
            </w:r>
            <w:proofErr w:type="spellEnd"/>
            <w:r>
              <w:rPr>
                <w:rFonts w:cs="Arial"/>
                <w:sz w:val="20"/>
              </w:rPr>
              <w:t xml:space="preserve"> Meer, Ralph Noel Bonifacio, </w:t>
            </w:r>
            <w:r w:rsidR="006A3588">
              <w:rPr>
                <w:rFonts w:cs="Arial"/>
                <w:sz w:val="20"/>
              </w:rPr>
              <w:t xml:space="preserve">Francis Dodi Peralta, John Neil </w:t>
            </w:r>
            <w:proofErr w:type="spellStart"/>
            <w:r w:rsidR="006A3588">
              <w:rPr>
                <w:rFonts w:cs="Arial"/>
                <w:sz w:val="20"/>
              </w:rPr>
              <w:t>Borlongan</w:t>
            </w:r>
            <w:proofErr w:type="spellEnd"/>
          </w:p>
        </w:tc>
        <w:tc>
          <w:tcPr>
            <w:tcW w:w="4140" w:type="dxa"/>
          </w:tcPr>
          <w:p w:rsidR="00031C76" w:rsidRDefault="007916A6" w:rsidP="00031C7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</w:t>
            </w:r>
            <w:bookmarkStart w:id="16" w:name="_GoBack"/>
            <w:bookmarkEnd w:id="16"/>
            <w:r>
              <w:rPr>
                <w:rFonts w:cs="Arial"/>
                <w:sz w:val="20"/>
              </w:rPr>
              <w:t xml:space="preserve">lization of </w:t>
            </w:r>
            <w:r w:rsidR="006925B0">
              <w:rPr>
                <w:rFonts w:cs="Arial"/>
                <w:sz w:val="20"/>
              </w:rPr>
              <w:t xml:space="preserve">the </w:t>
            </w:r>
            <w:proofErr w:type="spellStart"/>
            <w:r w:rsidR="006925B0">
              <w:rPr>
                <w:rFonts w:cs="Arial"/>
                <w:sz w:val="20"/>
              </w:rPr>
              <w:t>ff</w:t>
            </w:r>
            <w:proofErr w:type="spellEnd"/>
            <w:r w:rsidR="006925B0">
              <w:rPr>
                <w:rFonts w:cs="Arial"/>
                <w:sz w:val="20"/>
              </w:rPr>
              <w:t>:</w:t>
            </w:r>
          </w:p>
          <w:p w:rsidR="00593C85" w:rsidRDefault="007916A6" w:rsidP="007916A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  <w:p w:rsidR="007916A6" w:rsidRPr="007916A6" w:rsidRDefault="007916A6" w:rsidP="007916A6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Documentations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925B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</w:t>
            </w:r>
            <w:r w:rsidR="008D1B0B">
              <w:rPr>
                <w:rFonts w:cs="Arial"/>
                <w:sz w:val="20"/>
              </w:rPr>
              <w:t>26</w:t>
            </w:r>
            <w:r w:rsidR="006A3588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6A35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John Rafael Furuya, </w:t>
            </w:r>
            <w:proofErr w:type="spellStart"/>
            <w:r>
              <w:rPr>
                <w:rFonts w:cs="Arial"/>
                <w:sz w:val="20"/>
              </w:rPr>
              <w:t>Orly</w:t>
            </w:r>
            <w:proofErr w:type="spellEnd"/>
            <w:r>
              <w:rPr>
                <w:rFonts w:cs="Arial"/>
                <w:sz w:val="20"/>
              </w:rPr>
              <w:t xml:space="preserve"> Chavez, </w:t>
            </w:r>
            <w:proofErr w:type="spellStart"/>
            <w:r>
              <w:rPr>
                <w:rFonts w:cs="Arial"/>
                <w:sz w:val="20"/>
              </w:rPr>
              <w:t>Reinan</w:t>
            </w:r>
            <w:proofErr w:type="spellEnd"/>
            <w:r>
              <w:rPr>
                <w:rFonts w:cs="Arial"/>
                <w:sz w:val="20"/>
              </w:rPr>
              <w:t xml:space="preserve"> Meer, Ralph Noel Bonifacio, Francis Dodi </w:t>
            </w:r>
            <w:r>
              <w:rPr>
                <w:rFonts w:cs="Arial"/>
                <w:sz w:val="20"/>
              </w:rPr>
              <w:lastRenderedPageBreak/>
              <w:t xml:space="preserve">Peralta, John Neil </w:t>
            </w:r>
            <w:proofErr w:type="spellStart"/>
            <w:r>
              <w:rPr>
                <w:rFonts w:cs="Arial"/>
                <w:sz w:val="20"/>
              </w:rPr>
              <w:t>Borlongan</w:t>
            </w:r>
            <w:proofErr w:type="spellEnd"/>
          </w:p>
        </w:tc>
        <w:tc>
          <w:tcPr>
            <w:tcW w:w="4140" w:type="dxa"/>
          </w:tcPr>
          <w:p w:rsidR="00031C76" w:rsidRDefault="007C226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Revised the </w:t>
            </w:r>
            <w:r w:rsidR="007916A6">
              <w:rPr>
                <w:rFonts w:cs="Arial"/>
                <w:sz w:val="20"/>
              </w:rPr>
              <w:t>forms for the web application</w:t>
            </w:r>
          </w:p>
          <w:p w:rsidR="00593C85" w:rsidRDefault="008D1B0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Designing of frontend</w:t>
            </w:r>
          </w:p>
          <w:p w:rsidR="007C226C" w:rsidRPr="003557E7" w:rsidRDefault="008D1B0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of dashboard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4</w:t>
      </w:r>
    </w:p>
    <w:p w:rsidR="00080D2B" w:rsidRDefault="00CA263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4</w:t>
      </w:r>
    </w:p>
    <w:p w:rsidR="00080D2B" w:rsidRDefault="00CA263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</w:hyperlink>
      <w:r w:rsidR="00B0550F">
        <w:t>4</w:t>
      </w:r>
    </w:p>
    <w:p w:rsidR="00080D2B" w:rsidRDefault="00CA263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</w:hyperlink>
      <w:r w:rsidR="00B0550F">
        <w:t>4</w:t>
      </w:r>
    </w:p>
    <w:p w:rsidR="00080D2B" w:rsidRDefault="00CA263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7</w:t>
      </w:r>
    </w:p>
    <w:p w:rsidR="00080D2B" w:rsidRDefault="00CA263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</w:hyperlink>
      <w:r w:rsidR="00B0550F">
        <w:rPr>
          <w:noProof/>
        </w:rPr>
        <w:t>8</w:t>
      </w:r>
    </w:p>
    <w:p w:rsidR="00080D2B" w:rsidRDefault="00CA263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</w:hyperlink>
      <w:r w:rsidR="00B0550F">
        <w:t>8</w:t>
      </w:r>
    </w:p>
    <w:p w:rsidR="00080D2B" w:rsidRDefault="00CA263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</w:hyperlink>
      <w:r w:rsidR="00B0550F">
        <w:t>8</w:t>
      </w:r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11AE0" w:rsidRPr="00C5703A" w:rsidRDefault="004C4A05" w:rsidP="00C5703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A11AE0" w:rsidRDefault="00C5703A" w:rsidP="00C5703A">
      <w:pPr>
        <w:pStyle w:val="BodyText2"/>
        <w:spacing w:after="0" w:line="240" w:lineRule="auto"/>
        <w:ind w:left="590"/>
      </w:pPr>
      <w:r>
        <w:t>This project Status Report is a document that will help</w:t>
      </w:r>
      <w:r w:rsidR="00A11AE0">
        <w:t xml:space="preserve"> to track down </w:t>
      </w:r>
      <w:r w:rsidR="00E41A09">
        <w:t>the changes of th</w:t>
      </w:r>
      <w:r w:rsidR="00B0550F">
        <w:t xml:space="preserve">e group’s </w:t>
      </w:r>
      <w:r>
        <w:t>documents,</w:t>
      </w:r>
      <w:r w:rsidR="004E7C7E">
        <w:t xml:space="preserve"> for further improvement of the project,</w:t>
      </w:r>
      <w:r>
        <w:t xml:space="preserve"> </w:t>
      </w:r>
      <w:r w:rsidR="00E41A09">
        <w:t xml:space="preserve">report the status </w:t>
      </w:r>
      <w:r>
        <w:t>of their project to client</w:t>
      </w:r>
      <w:r w:rsidR="00E41A09">
        <w:t>,</w:t>
      </w:r>
      <w:r w:rsidR="004E7C7E">
        <w:t xml:space="preserve"> professors and whoever needs it.</w:t>
      </w:r>
    </w:p>
    <w:bookmarkEnd w:id="19"/>
    <w:p w:rsidR="003A1956" w:rsidRDefault="007916A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874B05" w:rsidRPr="003A1956" w:rsidRDefault="00874B05" w:rsidP="003A1956">
      <w:pPr>
        <w:ind w:left="590"/>
        <w:rPr>
          <w:rFonts w:cs="Arial"/>
        </w:rPr>
      </w:pPr>
      <w:r>
        <w:rPr>
          <w:rFonts w:cs="Arial"/>
        </w:rPr>
        <w:t>This project status report details focus and give details to the weekly status, requirements and deliverable of the team.</w:t>
      </w:r>
    </w:p>
    <w:p w:rsidR="0020544A" w:rsidRPr="003A1956" w:rsidRDefault="00874B05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Progress</w:t>
      </w:r>
    </w:p>
    <w:p w:rsidR="0020544A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</w:t>
      </w:r>
    </w:p>
    <w:p w:rsidR="0020544A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Finalization of document</w:t>
      </w:r>
    </w:p>
    <w:p w:rsidR="00D916B6" w:rsidRPr="00844E0A" w:rsidRDefault="00874B05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</w:t>
      </w:r>
    </w:p>
    <w:p w:rsidR="0084501E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9"/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  <w:r w:rsidR="008C722C">
        <w:rPr>
          <w:rFonts w:ascii="Arial" w:hAnsi="Arial" w:cs="Arial"/>
          <w:color w:val="000000"/>
          <w:sz w:val="20"/>
          <w:szCs w:val="20"/>
        </w:rPr>
        <w:t>– Improvement on the Web application form for faster request.</w:t>
      </w:r>
    </w:p>
    <w:bookmarkEnd w:id="22"/>
    <w:p w:rsidR="00D916B6" w:rsidRPr="003A1956" w:rsidRDefault="0084501E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Recommendations </w:t>
      </w:r>
      <w:r w:rsidR="00E662B0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C722C">
        <w:rPr>
          <w:rFonts w:ascii="Arial" w:hAnsi="Arial" w:cs="Arial"/>
          <w:color w:val="000000"/>
          <w:sz w:val="20"/>
          <w:szCs w:val="20"/>
        </w:rPr>
        <w:t xml:space="preserve"> Continuous consultation with the field </w:t>
      </w:r>
      <w:proofErr w:type="gramStart"/>
      <w:r w:rsidR="008C722C">
        <w:rPr>
          <w:rFonts w:ascii="Arial" w:hAnsi="Arial" w:cs="Arial"/>
          <w:color w:val="000000"/>
          <w:sz w:val="20"/>
          <w:szCs w:val="20"/>
        </w:rPr>
        <w:t xml:space="preserve">expert </w:t>
      </w:r>
      <w:r w:rsidR="00E662B0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874B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874B05" w:rsidRPr="00874B05" w:rsidRDefault="00874B05" w:rsidP="00874B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John Rafael Furuya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925B0" w:rsidP="009435EB">
            <w:pPr>
              <w:spacing w:before="40" w:after="40"/>
            </w:pPr>
            <w:r>
              <w:rPr>
                <w:rFonts w:cs="Arial"/>
              </w:rPr>
              <w:t>10/05</w:t>
            </w:r>
            <w:r w:rsidR="006A3588">
              <w:rPr>
                <w:rFonts w:cs="Arial"/>
              </w:rPr>
              <w:t>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C722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10/</w:t>
            </w:r>
            <w:r w:rsidR="006925B0">
              <w:rPr>
                <w:rFonts w:cs="Arial"/>
              </w:rPr>
              <w:t>2</w:t>
            </w:r>
            <w:r>
              <w:rPr>
                <w:rFonts w:cs="Arial"/>
              </w:rPr>
              <w:t>3</w:t>
            </w:r>
            <w:r w:rsidR="006A3588">
              <w:rPr>
                <w:rFonts w:cs="Arial"/>
              </w:rPr>
              <w:t xml:space="preserve">/17 </w:t>
            </w:r>
            <w:r w:rsidR="006A3588">
              <w:rPr>
                <w:b w:val="0"/>
              </w:rPr>
              <w:t xml:space="preserve">to </w:t>
            </w:r>
            <w:r>
              <w:rPr>
                <w:rFonts w:cs="Arial"/>
              </w:rPr>
              <w:t>10/29</w:t>
            </w:r>
            <w:r w:rsidR="006A3588">
              <w:rPr>
                <w:rFonts w:cs="Arial"/>
              </w:rPr>
              <w:t>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D1B0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Documents were slowly being finalized for the</w:t>
            </w:r>
            <w:r w:rsidR="008C722C">
              <w:rPr>
                <w:b w:val="0"/>
              </w:rPr>
              <w:t xml:space="preserve"> midterm defense next week. Some </w:t>
            </w:r>
            <w:r>
              <w:rPr>
                <w:b w:val="0"/>
              </w:rPr>
              <w:t>additional features</w:t>
            </w:r>
            <w:r w:rsidR="008C722C">
              <w:rPr>
                <w:b w:val="0"/>
              </w:rPr>
              <w:t xml:space="preserve"> were added</w:t>
            </w:r>
            <w:r>
              <w:rPr>
                <w:b w:val="0"/>
              </w:rPr>
              <w:t xml:space="preserve"> to the web application.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C759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The team is continuously developing the website, </w:t>
            </w:r>
            <w:r w:rsidR="008D1B0B">
              <w:rPr>
                <w:b w:val="0"/>
                <w:iCs/>
              </w:rPr>
              <w:t>additional features were slowly added such as dashboard. Documents were also finalized for the upcoming midterm defense.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C3A8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Group Meeting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D1B0B" w:rsidP="00811B77">
                  <w:pPr>
                    <w:spacing w:before="40" w:after="40"/>
                  </w:pPr>
                  <w:r>
                    <w:t>10/</w:t>
                  </w:r>
                  <w:r w:rsidR="006925B0">
                    <w:t>2</w:t>
                  </w:r>
                  <w:r>
                    <w:t>5</w:t>
                  </w:r>
                  <w:r w:rsidR="007C3A8B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C3A8B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C3A8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6925B0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8D1B0B" w:rsidP="006925B0">
                  <w:pPr>
                    <w:spacing w:before="40" w:after="40"/>
                  </w:pPr>
                  <w:r>
                    <w:t>10/26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6925B0" w:rsidP="006925B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6925B0" w:rsidRPr="00C13EAB" w:rsidRDefault="006925B0" w:rsidP="006925B0">
                  <w:r w:rsidRPr="00C13EAB">
                    <w:t>Milestone 2</w:t>
                  </w:r>
                </w:p>
              </w:tc>
            </w:tr>
            <w:tr w:rsidR="006925B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8D1B0B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Finalization of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9F080D" w:rsidP="006925B0">
                  <w:pPr>
                    <w:spacing w:before="40" w:after="40"/>
                  </w:pPr>
                  <w:r>
                    <w:t>10/</w:t>
                  </w:r>
                  <w:r w:rsidR="006925B0">
                    <w:t>2</w:t>
                  </w:r>
                  <w:r>
                    <w:t>6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925B0" w:rsidRDefault="009F080D" w:rsidP="006925B0">
                  <w:pPr>
                    <w:spacing w:before="40" w:after="40"/>
                  </w:pPr>
                  <w:r>
                    <w:t>70</w:t>
                  </w:r>
                  <w:r w:rsidR="006925B0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6925B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925B0" w:rsidRPr="00C13EAB" w:rsidRDefault="008D1B0B" w:rsidP="006925B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70% Working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6925B0" w:rsidRDefault="009F080D" w:rsidP="006925B0">
                  <w:pPr>
                    <w:spacing w:before="40" w:after="40"/>
                  </w:pPr>
                  <w:r>
                    <w:t>10/26</w:t>
                  </w:r>
                  <w:r w:rsidR="006925B0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6925B0" w:rsidRDefault="009F080D" w:rsidP="006925B0">
                  <w:pPr>
                    <w:spacing w:before="40" w:after="40"/>
                  </w:pPr>
                  <w:r>
                    <w:t>6</w:t>
                  </w:r>
                  <w:r w:rsidR="006925B0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6925B0" w:rsidRPr="00C13EAB" w:rsidRDefault="006925B0" w:rsidP="006925B0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F080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80% Functioning System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F080D" w:rsidP="00CD4105">
                  <w:pPr>
                    <w:spacing w:before="40" w:after="40"/>
                  </w:pPr>
                  <w:r>
                    <w:t>11/4</w:t>
                  </w:r>
                  <w:r w:rsidR="00290C35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F080D" w:rsidP="00CD4105">
                  <w:pPr>
                    <w:spacing w:before="40" w:after="40"/>
                  </w:pPr>
                  <w:r>
                    <w:t>5</w:t>
                  </w:r>
                  <w:r w:rsidR="008C7B38">
                    <w:t>0</w:t>
                  </w:r>
                  <w:r w:rsidR="00290C3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290C35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C226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C226C" w:rsidRDefault="007C226C" w:rsidP="007C226C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C226C" w:rsidRPr="00C13EAB" w:rsidRDefault="007C226C" w:rsidP="007C226C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4501E" w:rsidP="00D6695C">
                  <w:r>
                    <w:t xml:space="preserve">Potential scope changes might have happened after </w:t>
                  </w:r>
                  <w:r w:rsidR="008C1087">
                    <w:t>the midterm defense.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 w:rsidTr="0048756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C1087" w:rsidP="008C108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Form need some more improvement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561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4501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7C226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561" w:rsidP="008F4C3C">
                  <w:r>
                    <w:t xml:space="preserve">Currently, </w:t>
                  </w:r>
                  <w:r w:rsidR="008C1087">
                    <w:t>filling up the system’s form isn’t really that quick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  <w:p w:rsidR="005F7DD6" w:rsidRPr="00C13EAB" w:rsidRDefault="005F7DD6" w:rsidP="008C1087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8C1087" w:rsidRDefault="008C1087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Continues advice from the field expert</w:t>
                  </w:r>
                </w:p>
                <w:p w:rsidR="0084501E" w:rsidRPr="00C13EAB" w:rsidRDefault="00BD5043" w:rsidP="0084501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 pre</w:t>
                  </w:r>
                  <w:r w:rsidR="008C1087">
                    <w:t>paration for the midterm defense</w:t>
                  </w:r>
                  <w:r>
                    <w:t xml:space="preserve">, the team must meet </w:t>
                  </w:r>
                  <w:r w:rsidR="008C722C">
                    <w:t>more than 70% functionality of the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32F50" w:rsidRDefault="00A32F50" w:rsidP="00D6695C">
                  <w:r>
                    <w:t>The next project status r</w:t>
                  </w:r>
                  <w:r w:rsidR="008C722C">
                    <w:t>eport should focus more on the additional features of the system.</w:t>
                  </w:r>
                </w:p>
                <w:p w:rsidR="00A32F50" w:rsidRPr="00D6695C" w:rsidRDefault="00A32F50" w:rsidP="00D6695C"/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84501E" w:rsidP="0084501E">
                  <w:pPr>
                    <w:spacing w:before="40" w:after="40"/>
                    <w:ind w:left="36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B0550F" w:rsidRDefault="00B0550F" w:rsidP="003A1956">
      <w:pPr>
        <w:spacing w:before="240" w:after="240"/>
        <w:jc w:val="center"/>
      </w:pPr>
    </w:p>
    <w:p w:rsidR="0084501E" w:rsidRDefault="0084501E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8C722C" w:rsidRDefault="008C722C" w:rsidP="003A1956">
      <w:pPr>
        <w:spacing w:before="240" w:after="240"/>
        <w:jc w:val="center"/>
      </w:pPr>
    </w:p>
    <w:p w:rsidR="003A1956" w:rsidRDefault="007916A6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527953323"/>
      <w:bookmarkStart w:id="25" w:name="_Toc67755745"/>
      <w:bookmarkStart w:id="2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7" w:name="_Toc527953324"/>
      <w:bookmarkEnd w:id="24"/>
      <w:r w:rsidR="00E37DB8" w:rsidRPr="00A951FF">
        <w:rPr>
          <w:sz w:val="26"/>
          <w:szCs w:val="26"/>
        </w:rPr>
        <w:t>PPROVALS</w:t>
      </w:r>
      <w:bookmarkEnd w:id="25"/>
      <w:bookmarkEnd w:id="2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3450B" w:rsidRPr="0003450B">
        <w:rPr>
          <w:u w:val="single"/>
        </w:rPr>
        <w:t>John Rafael Furuya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3450B" w:rsidRPr="0003450B">
        <w:rPr>
          <w:u w:val="single"/>
        </w:rPr>
        <w:t>Mr. Jose Eugenio Quesada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7916A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7"/>
      <w:bookmarkEnd w:id="28"/>
      <w:bookmarkEnd w:id="29"/>
    </w:p>
    <w:p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634" w:rsidRDefault="00CA2634">
      <w:r>
        <w:separator/>
      </w:r>
    </w:p>
  </w:endnote>
  <w:endnote w:type="continuationSeparator" w:id="0">
    <w:p w:rsidR="00CA2634" w:rsidRDefault="00CA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96675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916A6">
      <w:rPr>
        <w:noProof/>
        <w:sz w:val="18"/>
        <w:szCs w:val="18"/>
      </w:rPr>
      <w:t>10/26/2017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634" w:rsidRDefault="00CA2634">
      <w:r>
        <w:separator/>
      </w:r>
    </w:p>
  </w:footnote>
  <w:footnote w:type="continuationSeparator" w:id="0">
    <w:p w:rsidR="00CA2634" w:rsidRDefault="00CA2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D67"/>
    <w:multiLevelType w:val="hybridMultilevel"/>
    <w:tmpl w:val="3566F824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AA74F26"/>
    <w:multiLevelType w:val="hybridMultilevel"/>
    <w:tmpl w:val="3B4E6D52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A354B"/>
    <w:multiLevelType w:val="hybridMultilevel"/>
    <w:tmpl w:val="65C49C8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1545A75"/>
    <w:multiLevelType w:val="hybridMultilevel"/>
    <w:tmpl w:val="171ABB9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AC3461A"/>
    <w:multiLevelType w:val="hybridMultilevel"/>
    <w:tmpl w:val="3F668B9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E50382"/>
    <w:multiLevelType w:val="hybridMultilevel"/>
    <w:tmpl w:val="9D9E4DAC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45284B34"/>
    <w:multiLevelType w:val="hybridMultilevel"/>
    <w:tmpl w:val="B03C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23DF0"/>
    <w:multiLevelType w:val="hybridMultilevel"/>
    <w:tmpl w:val="B77A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5"/>
  </w:num>
  <w:num w:numId="14">
    <w:abstractNumId w:val="8"/>
  </w:num>
  <w:num w:numId="15">
    <w:abstractNumId w:val="4"/>
  </w:num>
  <w:num w:numId="16">
    <w:abstractNumId w:val="0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1C76"/>
    <w:rsid w:val="00033DBD"/>
    <w:rsid w:val="0003450B"/>
    <w:rsid w:val="0004461F"/>
    <w:rsid w:val="000472CA"/>
    <w:rsid w:val="000508DA"/>
    <w:rsid w:val="00051932"/>
    <w:rsid w:val="00054760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96675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0C35"/>
    <w:rsid w:val="0029501B"/>
    <w:rsid w:val="002A5AD1"/>
    <w:rsid w:val="002B4DB7"/>
    <w:rsid w:val="002B6BA1"/>
    <w:rsid w:val="002B7648"/>
    <w:rsid w:val="002D2CE8"/>
    <w:rsid w:val="002D5392"/>
    <w:rsid w:val="002E1753"/>
    <w:rsid w:val="002E63DC"/>
    <w:rsid w:val="00306E75"/>
    <w:rsid w:val="00311881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48A4"/>
    <w:rsid w:val="004656E5"/>
    <w:rsid w:val="00476057"/>
    <w:rsid w:val="00487561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7C7E"/>
    <w:rsid w:val="004F6761"/>
    <w:rsid w:val="00500E9A"/>
    <w:rsid w:val="00524BE7"/>
    <w:rsid w:val="005272F4"/>
    <w:rsid w:val="00534D52"/>
    <w:rsid w:val="0056558C"/>
    <w:rsid w:val="00573191"/>
    <w:rsid w:val="00575EE7"/>
    <w:rsid w:val="00593C85"/>
    <w:rsid w:val="005A2CB2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25B0"/>
    <w:rsid w:val="00695452"/>
    <w:rsid w:val="006A3588"/>
    <w:rsid w:val="006A7413"/>
    <w:rsid w:val="006B050D"/>
    <w:rsid w:val="006B1074"/>
    <w:rsid w:val="006B5822"/>
    <w:rsid w:val="006B6AFF"/>
    <w:rsid w:val="006C2875"/>
    <w:rsid w:val="006C60A6"/>
    <w:rsid w:val="006D1253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0D"/>
    <w:rsid w:val="007770EA"/>
    <w:rsid w:val="00782686"/>
    <w:rsid w:val="007845AF"/>
    <w:rsid w:val="00785011"/>
    <w:rsid w:val="007916A6"/>
    <w:rsid w:val="00796AE2"/>
    <w:rsid w:val="007B0604"/>
    <w:rsid w:val="007B2BE2"/>
    <w:rsid w:val="007B661D"/>
    <w:rsid w:val="007C226C"/>
    <w:rsid w:val="007C31D8"/>
    <w:rsid w:val="007C3A8B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01E"/>
    <w:rsid w:val="00845A84"/>
    <w:rsid w:val="008465A8"/>
    <w:rsid w:val="00865D2C"/>
    <w:rsid w:val="00870D87"/>
    <w:rsid w:val="00874B05"/>
    <w:rsid w:val="008769EF"/>
    <w:rsid w:val="00883299"/>
    <w:rsid w:val="0088693C"/>
    <w:rsid w:val="008A23C9"/>
    <w:rsid w:val="008A6712"/>
    <w:rsid w:val="008A73E6"/>
    <w:rsid w:val="008C1087"/>
    <w:rsid w:val="008C5BFE"/>
    <w:rsid w:val="008C722C"/>
    <w:rsid w:val="008C7B38"/>
    <w:rsid w:val="008D0D32"/>
    <w:rsid w:val="008D1B0B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080D"/>
    <w:rsid w:val="009F3A04"/>
    <w:rsid w:val="00A0099A"/>
    <w:rsid w:val="00A05014"/>
    <w:rsid w:val="00A10530"/>
    <w:rsid w:val="00A11AE0"/>
    <w:rsid w:val="00A17E8B"/>
    <w:rsid w:val="00A2329F"/>
    <w:rsid w:val="00A23EC9"/>
    <w:rsid w:val="00A31CBF"/>
    <w:rsid w:val="00A32F50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191"/>
    <w:rsid w:val="00AC1680"/>
    <w:rsid w:val="00AE095C"/>
    <w:rsid w:val="00AF3151"/>
    <w:rsid w:val="00AF4C81"/>
    <w:rsid w:val="00B0550F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5043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03A"/>
    <w:rsid w:val="00C759A1"/>
    <w:rsid w:val="00C76BAB"/>
    <w:rsid w:val="00C805B3"/>
    <w:rsid w:val="00CA2634"/>
    <w:rsid w:val="00CB3366"/>
    <w:rsid w:val="00CD4105"/>
    <w:rsid w:val="00CF6029"/>
    <w:rsid w:val="00D0286D"/>
    <w:rsid w:val="00D0658C"/>
    <w:rsid w:val="00D160D8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1A09"/>
    <w:rsid w:val="00E42224"/>
    <w:rsid w:val="00E662B0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0972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B457A"/>
  <w15:docId w15:val="{17D15CB9-8B82-4101-9DF1-F80EA728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Rafael Furuya</cp:lastModifiedBy>
  <cp:revision>2</cp:revision>
  <cp:lastPrinted>2004-07-12T06:29:00Z</cp:lastPrinted>
  <dcterms:created xsi:type="dcterms:W3CDTF">2017-10-26T05:15:00Z</dcterms:created>
  <dcterms:modified xsi:type="dcterms:W3CDTF">2017-10-26T05:15:00Z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