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DD7F8C"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1984E50B" w14:textId="77777777" w:rsidR="00754CB7" w:rsidRPr="00754CB7" w:rsidRDefault="00AC1680" w:rsidP="00B106C5">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754CB7" w:rsidRPr="00754CB7">
        <w:rPr>
          <w:rFonts w:cs="Arial"/>
          <w:b/>
          <w:sz w:val="22"/>
          <w:szCs w:val="22"/>
        </w:rPr>
        <w:t>Analyzing Twitter Data to Aid Traffic Solutions</w:t>
      </w:r>
      <w:r w:rsidR="00B106C5">
        <w:rPr>
          <w:rFonts w:cs="Arial"/>
          <w:b/>
          <w:sz w:val="22"/>
          <w:szCs w:val="22"/>
        </w:rPr>
        <w:t xml:space="preserve"> </w:t>
      </w:r>
      <w:r w:rsidR="00754CB7" w:rsidRPr="00754CB7">
        <w:rPr>
          <w:rFonts w:cs="Arial"/>
          <w:b/>
          <w:sz w:val="22"/>
          <w:szCs w:val="22"/>
        </w:rPr>
        <w:t>in Metro Manila to Commuters</w:t>
      </w:r>
    </w:p>
    <w:p w14:paraId="1A53A7B2" w14:textId="77777777" w:rsidR="00AC1680" w:rsidRPr="00F94D33" w:rsidRDefault="00AC1680" w:rsidP="00B106C5">
      <w:pPr>
        <w:tabs>
          <w:tab w:val="left" w:pos="1980"/>
        </w:tabs>
        <w:spacing w:before="120"/>
        <w:rPr>
          <w:rFonts w:cs="Arial"/>
          <w:sz w:val="22"/>
          <w:szCs w:val="22"/>
        </w:rPr>
      </w:pPr>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DD7F8C" w:rsidP="00AC1680">
      <w:pPr>
        <w:spacing w:before="240" w:after="240"/>
        <w:jc w:val="center"/>
      </w:pPr>
      <w:r>
        <w:pict w14:anchorId="4D4E932B">
          <v:shape id="_x0000_i1026" type="#_x0000_t75" style="width:6in;height:7.2pt" o:hrpct="0" o:hralign="center" o:hr="t">
            <v:imagedata r:id="rId8"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Rhea-Eve Ayungon</w:t>
            </w:r>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r>
              <w:rPr>
                <w:rFonts w:cs="Arial"/>
                <w:sz w:val="20"/>
              </w:rPr>
              <w:t>Shradheya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53C324B4"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58210A08" w14:textId="77777777"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14:paraId="068AC920"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14:paraId="180D5D5B"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71FDFA99"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1980" w:type="dxa"/>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140"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bl>
    <w:p w14:paraId="3783BFC9" w14:textId="77777777" w:rsidR="007845AF" w:rsidRPr="00BE141E" w:rsidRDefault="007845AF" w:rsidP="007845AF"/>
    <w:p w14:paraId="546153C4" w14:textId="77777777" w:rsidR="007845AF" w:rsidRDefault="007845AF" w:rsidP="007845AF"/>
    <w:p w14:paraId="34D76690" w14:textId="77777777" w:rsidR="00356B53" w:rsidRDefault="00356B53" w:rsidP="00356B53">
      <w:pPr>
        <w:rPr>
          <w:rFonts w:ascii="Times New Roman" w:hAnsi="Times New Roman"/>
          <w:i/>
          <w:color w:val="0000FF"/>
        </w:rPr>
      </w:pPr>
    </w:p>
    <w:p w14:paraId="46866C6B"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AF2C8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AF2C8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AF2C8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AF2C8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AF2C8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AF2C8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AF2C8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8"/>
    <w:p w14:paraId="3FE05031" w14:textId="77777777" w:rsidR="003A1956" w:rsidRDefault="00DD7F8C" w:rsidP="003A1956">
      <w:pPr>
        <w:spacing w:before="240" w:after="240"/>
        <w:jc w:val="center"/>
      </w:pPr>
      <w:r>
        <w:pict w14:anchorId="5A70AF50">
          <v:shape id="_x0000_i1027" type="#_x0000_t75" style="width:6in;height:7.2pt" o:hrpct="0" o:hralign="center" o:hr="t">
            <v:imagedata r:id="rId8"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62352AA8" w14:textId="77777777" w:rsidR="00D916B6" w:rsidRPr="001A083C" w:rsidRDefault="005C6B99" w:rsidP="001A083C">
      <w:pPr>
        <w:pStyle w:val="Heading2"/>
        <w:spacing w:before="480" w:after="240"/>
      </w:pPr>
      <w:bookmarkStart w:id="20" w:name="_Toc77392559"/>
      <w:r>
        <w:t>Project Status Report Details</w:t>
      </w:r>
      <w:bookmarkEnd w:id="20"/>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1"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w:t>
      </w:r>
      <w:r w:rsidRPr="002D5AB7">
        <w:rPr>
          <w:rFonts w:ascii="Arial" w:hAnsi="Arial" w:cs="Arial"/>
          <w:sz w:val="20"/>
          <w:szCs w:val="20"/>
        </w:rPr>
        <w:t>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The major risks that the group had foreseen so far are those that involved creating possible revisions to the original plan for the development of the project, and making adjustments in terms of scheduled tasks, e</w:t>
      </w:r>
      <w:r>
        <w:rPr>
          <w:rFonts w:ascii="Arial" w:hAnsi="Arial" w:cs="Arial"/>
          <w:color w:val="000000"/>
          <w:sz w:val="20"/>
          <w:szCs w:val="20"/>
        </w:rPr>
        <w:t xml:space="preserve">t cetera to fit the management framework that the team have recently adapted. </w:t>
      </w:r>
    </w:p>
    <w:bookmarkEnd w:id="21"/>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4E54A435" w14:textId="77777777"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Prepared By:</w:t>
            </w:r>
          </w:p>
          <w:p w14:paraId="5E90B1DF" w14:textId="77777777" w:rsidR="009435EB" w:rsidRPr="009435EB" w:rsidRDefault="001A083C" w:rsidP="009435EB">
            <w:pPr>
              <w:spacing w:before="40" w:after="40"/>
            </w:pPr>
            <w:r>
              <w:lastRenderedPageBreak/>
              <w:t>Kyla Julian</w:t>
            </w:r>
          </w:p>
        </w:tc>
        <w:tc>
          <w:tcPr>
            <w:tcW w:w="2680" w:type="dxa"/>
            <w:vAlign w:val="top"/>
          </w:tcPr>
          <w:p w14:paraId="7004924C" w14:textId="77777777" w:rsidR="009435EB" w:rsidRDefault="00840033" w:rsidP="00A951FF">
            <w:pPr>
              <w:spacing w:before="40" w:after="40"/>
              <w:rPr>
                <w:b/>
              </w:rPr>
            </w:pPr>
            <w:r w:rsidRPr="00C13EAB">
              <w:lastRenderedPageBreak/>
              <w:t>Date:</w:t>
            </w:r>
            <w:r w:rsidR="002E63DC">
              <w:rPr>
                <w:b/>
              </w:rPr>
              <w:t xml:space="preserve"> </w:t>
            </w:r>
          </w:p>
          <w:p w14:paraId="7A6D6917" w14:textId="77777777" w:rsidR="00840033" w:rsidRPr="009435EB" w:rsidRDefault="001A083C" w:rsidP="009435EB">
            <w:pPr>
              <w:spacing w:before="40" w:after="40"/>
            </w:pPr>
            <w:r>
              <w:lastRenderedPageBreak/>
              <w:t>06/12/17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lastRenderedPageBreak/>
              <w:t>Reporting Period:</w:t>
            </w:r>
          </w:p>
          <w:p w14:paraId="1AAE4627" w14:textId="77777777" w:rsidR="00840033" w:rsidRPr="00A951FF" w:rsidRDefault="001A083C" w:rsidP="001A083C">
            <w:pPr>
              <w:pStyle w:val="StyleTableHeader10pt"/>
              <w:spacing w:before="20" w:after="60"/>
              <w:jc w:val="left"/>
              <w:rPr>
                <w:b w:val="0"/>
              </w:rPr>
            </w:pPr>
            <w:r>
              <w:lastRenderedPageBreak/>
              <w:t>06/05/17</w:t>
            </w:r>
            <w:r w:rsidR="00A951FF" w:rsidRPr="00A951FF">
              <w:rPr>
                <w:b w:val="0"/>
              </w:rPr>
              <w:t xml:space="preserve"> </w:t>
            </w:r>
            <w:r w:rsidR="00840033" w:rsidRPr="00A951FF">
              <w:rPr>
                <w:b w:val="0"/>
              </w:rPr>
              <w:t>to</w:t>
            </w:r>
            <w:r w:rsidR="006E6774">
              <w:rPr>
                <w:b w:val="0"/>
              </w:rPr>
              <w:t xml:space="preserve"> </w:t>
            </w:r>
            <w:r>
              <w:t>06/12/17</w:t>
            </w:r>
          </w:p>
        </w:tc>
      </w:tr>
      <w:tr w:rsidR="009435EB" w:rsidRPr="00C13EAB" w14:paraId="13514F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lastRenderedPageBreak/>
              <w:t>Project Overall Status:</w:t>
            </w:r>
          </w:p>
          <w:p w14:paraId="36D137AA" w14:textId="77777777" w:rsidR="009435EB" w:rsidRPr="00C13EAB" w:rsidRDefault="005E17D8" w:rsidP="0095482F">
            <w:pPr>
              <w:pStyle w:val="StyleTableHeader10pt"/>
              <w:spacing w:before="20" w:after="60"/>
              <w:jc w:val="left"/>
              <w:rPr>
                <w:b w:val="0"/>
              </w:rPr>
            </w:pPr>
            <w:r>
              <w:rPr>
                <w:b w:val="0"/>
              </w:rPr>
              <w:t xml:space="preserve">The topic is subject to change due to conflicts in the deliverables part of the course. </w:t>
            </w:r>
            <w:r w:rsidR="0095482F">
              <w:rPr>
                <w:b w:val="0"/>
              </w:rPr>
              <w:t>The researchers are exploring other computer science –related topic to accomplish all requirements.</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77777777" w:rsidR="005B5060" w:rsidRPr="005B5060" w:rsidRDefault="005E17D8" w:rsidP="00924166">
            <w:pPr>
              <w:pStyle w:val="StyleTableHeader10pt"/>
              <w:spacing w:before="20" w:after="60"/>
              <w:jc w:val="left"/>
              <w:rPr>
                <w:b w:val="0"/>
                <w:iCs/>
              </w:rPr>
            </w:pPr>
            <w:r>
              <w:rPr>
                <w:b w:val="0"/>
                <w:iCs/>
              </w:rPr>
              <w:t>The researchers have finished Chapter 3 as a requirement for the course but is still on deliberating whether to push through the project or explore other topics.</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77777777" w:rsidR="005B5060" w:rsidRPr="00C13EAB" w:rsidRDefault="005B5060" w:rsidP="005B5060">
                  <w:pPr>
                    <w:numPr>
                      <w:ilvl w:val="0"/>
                      <w:numId w:val="4"/>
                    </w:numPr>
                    <w:spacing w:before="40" w:after="40"/>
                  </w:pPr>
                </w:p>
              </w:tc>
              <w:tc>
                <w:tcPr>
                  <w:tcW w:w="1250" w:type="dxa"/>
                  <w:vAlign w:val="top"/>
                </w:tcPr>
                <w:p w14:paraId="1CE2826E" w14:textId="77777777" w:rsidR="005B5060" w:rsidRDefault="005B5060" w:rsidP="005B5060">
                  <w:pPr>
                    <w:spacing w:before="40" w:after="40"/>
                  </w:pPr>
                </w:p>
              </w:tc>
              <w:tc>
                <w:tcPr>
                  <w:tcW w:w="1606" w:type="dxa"/>
                  <w:vAlign w:val="top"/>
                </w:tcPr>
                <w:p w14:paraId="38B2683D" w14:textId="77777777" w:rsidR="005B5060" w:rsidRDefault="005B5060" w:rsidP="005B5060">
                  <w:pPr>
                    <w:spacing w:before="40" w:after="40"/>
                  </w:pPr>
                </w:p>
              </w:tc>
              <w:tc>
                <w:tcPr>
                  <w:tcW w:w="2557" w:type="dxa"/>
                  <w:vAlign w:val="top"/>
                </w:tcPr>
                <w:p w14:paraId="2F55C16E" w14:textId="77777777" w:rsidR="005B5060" w:rsidRPr="00C13EAB" w:rsidRDefault="005B5060" w:rsidP="005B5060">
                  <w:pPr>
                    <w:spacing w:before="40" w:after="40"/>
                  </w:pP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7777777" w:rsidR="005B5060" w:rsidRPr="00C13EAB" w:rsidRDefault="005B5060" w:rsidP="005B5060">
                  <w:pPr>
                    <w:pStyle w:val="ListParagraph"/>
                    <w:numPr>
                      <w:ilvl w:val="0"/>
                      <w:numId w:val="4"/>
                    </w:numPr>
                    <w:spacing w:before="40" w:after="40"/>
                  </w:pPr>
                </w:p>
              </w:tc>
              <w:tc>
                <w:tcPr>
                  <w:tcW w:w="1250" w:type="dxa"/>
                  <w:vAlign w:val="top"/>
                </w:tcPr>
                <w:p w14:paraId="2E5AFD3C" w14:textId="77777777" w:rsidR="005B5060" w:rsidRDefault="005B5060" w:rsidP="005B5060">
                  <w:pPr>
                    <w:spacing w:before="40" w:after="40"/>
                  </w:pPr>
                </w:p>
              </w:tc>
              <w:tc>
                <w:tcPr>
                  <w:tcW w:w="1606" w:type="dxa"/>
                  <w:vAlign w:val="top"/>
                </w:tcPr>
                <w:p w14:paraId="73B1A330" w14:textId="77777777" w:rsidR="005B5060" w:rsidRDefault="005B5060" w:rsidP="005B5060">
                  <w:pPr>
                    <w:spacing w:before="40" w:after="40"/>
                  </w:pPr>
                </w:p>
              </w:tc>
              <w:tc>
                <w:tcPr>
                  <w:tcW w:w="2557" w:type="dxa"/>
                  <w:vAlign w:val="top"/>
                </w:tcPr>
                <w:p w14:paraId="00CE51B7" w14:textId="77777777" w:rsidR="005B5060" w:rsidRPr="00C13EAB" w:rsidRDefault="005B5060" w:rsidP="005B5060">
                  <w:pPr>
                    <w:spacing w:before="40" w:after="40"/>
                  </w:pPr>
                </w:p>
              </w:tc>
            </w:tr>
            <w:tr w:rsidR="005B5060"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515A16F8" w14:textId="77777777" w:rsidR="005B5060" w:rsidRPr="00C13EAB" w:rsidRDefault="005B5060" w:rsidP="005B5060">
                  <w:pPr>
                    <w:numPr>
                      <w:ilvl w:val="0"/>
                      <w:numId w:val="4"/>
                    </w:numPr>
                    <w:spacing w:before="40" w:after="40"/>
                  </w:pPr>
                </w:p>
              </w:tc>
              <w:tc>
                <w:tcPr>
                  <w:tcW w:w="1250" w:type="dxa"/>
                  <w:vAlign w:val="top"/>
                </w:tcPr>
                <w:p w14:paraId="082FFE26" w14:textId="77777777" w:rsidR="005B5060" w:rsidRDefault="005B5060" w:rsidP="005B5060">
                  <w:pPr>
                    <w:spacing w:before="40" w:after="40"/>
                  </w:pPr>
                </w:p>
              </w:tc>
              <w:tc>
                <w:tcPr>
                  <w:tcW w:w="1606" w:type="dxa"/>
                  <w:vAlign w:val="top"/>
                </w:tcPr>
                <w:p w14:paraId="3435A80F" w14:textId="77777777" w:rsidR="005B5060" w:rsidRDefault="005B5060" w:rsidP="005B5060">
                  <w:pPr>
                    <w:spacing w:before="40" w:after="40"/>
                  </w:pPr>
                </w:p>
              </w:tc>
              <w:tc>
                <w:tcPr>
                  <w:tcW w:w="2557" w:type="dxa"/>
                  <w:vAlign w:val="top"/>
                </w:tcPr>
                <w:p w14:paraId="097D2065" w14:textId="77777777" w:rsidR="005B5060" w:rsidRPr="00C13EAB" w:rsidRDefault="005B5060" w:rsidP="005B5060">
                  <w:pPr>
                    <w:spacing w:before="40" w:after="40"/>
                  </w:pP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77777777" w:rsidR="005B5060" w:rsidRPr="00C13EAB" w:rsidRDefault="005B5060" w:rsidP="0029190A">
                  <w:pPr>
                    <w:pStyle w:val="ListParagraph"/>
                    <w:numPr>
                      <w:ilvl w:val="0"/>
                      <w:numId w:val="4"/>
                    </w:numPr>
                    <w:spacing w:before="40" w:after="40"/>
                  </w:pPr>
                  <w:r>
                    <w:t>Planning Tools</w:t>
                  </w:r>
                </w:p>
              </w:tc>
              <w:tc>
                <w:tcPr>
                  <w:tcW w:w="1250" w:type="dxa"/>
                  <w:vAlign w:val="top"/>
                </w:tcPr>
                <w:p w14:paraId="1D05B13E" w14:textId="77777777" w:rsidR="005B5060" w:rsidRDefault="005B5060" w:rsidP="0029190A">
                  <w:pPr>
                    <w:spacing w:before="40" w:after="40"/>
                    <w:jc w:val="center"/>
                  </w:pPr>
                  <w:r>
                    <w:t>------</w:t>
                  </w:r>
                </w:p>
              </w:tc>
              <w:tc>
                <w:tcPr>
                  <w:tcW w:w="1564" w:type="dxa"/>
                  <w:vAlign w:val="top"/>
                </w:tcPr>
                <w:p w14:paraId="7E6D4FCB" w14:textId="77777777" w:rsidR="005B5060" w:rsidRDefault="005B5060" w:rsidP="0029190A">
                  <w:pPr>
                    <w:spacing w:before="40" w:after="40"/>
                    <w:jc w:val="center"/>
                  </w:pPr>
                  <w:r>
                    <w:t>------</w:t>
                  </w:r>
                </w:p>
              </w:tc>
              <w:tc>
                <w:tcPr>
                  <w:tcW w:w="2599" w:type="dxa"/>
                  <w:vAlign w:val="top"/>
                </w:tcPr>
                <w:p w14:paraId="429B0865" w14:textId="77777777" w:rsidR="005B5060" w:rsidRPr="00C13EAB" w:rsidRDefault="005B5060" w:rsidP="0029190A">
                  <w:pPr>
                    <w:spacing w:before="40" w:after="40"/>
                    <w:jc w:val="center"/>
                  </w:pPr>
                  <w:r>
                    <w:t>------</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77777777" w:rsidR="005B5060" w:rsidRPr="00C13EAB" w:rsidRDefault="005B5060" w:rsidP="0029190A">
                  <w:pPr>
                    <w:numPr>
                      <w:ilvl w:val="0"/>
                      <w:numId w:val="4"/>
                    </w:numPr>
                    <w:spacing w:before="40" w:after="40"/>
                  </w:pPr>
                  <w:r>
                    <w:t>UML Diagrams</w:t>
                  </w:r>
                </w:p>
              </w:tc>
              <w:tc>
                <w:tcPr>
                  <w:tcW w:w="1250" w:type="dxa"/>
                  <w:vAlign w:val="top"/>
                </w:tcPr>
                <w:p w14:paraId="357E3519" w14:textId="77777777" w:rsidR="005B5060" w:rsidRDefault="005B5060" w:rsidP="0029190A">
                  <w:pPr>
                    <w:spacing w:before="40" w:after="40"/>
                    <w:jc w:val="center"/>
                  </w:pPr>
                  <w:r>
                    <w:t>------</w:t>
                  </w:r>
                </w:p>
              </w:tc>
              <w:tc>
                <w:tcPr>
                  <w:tcW w:w="1564" w:type="dxa"/>
                  <w:vAlign w:val="top"/>
                </w:tcPr>
                <w:p w14:paraId="45C7BE6C" w14:textId="77777777" w:rsidR="005B5060" w:rsidRDefault="005B5060" w:rsidP="0029190A">
                  <w:pPr>
                    <w:spacing w:before="40" w:after="40"/>
                    <w:jc w:val="center"/>
                  </w:pPr>
                  <w:r>
                    <w:t>------</w:t>
                  </w:r>
                </w:p>
              </w:tc>
              <w:tc>
                <w:tcPr>
                  <w:tcW w:w="2599" w:type="dxa"/>
                  <w:vAlign w:val="top"/>
                </w:tcPr>
                <w:p w14:paraId="1AE113DF" w14:textId="77777777" w:rsidR="005B5060" w:rsidRPr="00C13EAB" w:rsidRDefault="005B5060" w:rsidP="0029190A">
                  <w:pPr>
                    <w:spacing w:before="40" w:after="40"/>
                    <w:jc w:val="center"/>
                  </w:pPr>
                  <w:r>
                    <w:t>------</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77777777" w:rsidR="005B5060" w:rsidRDefault="005B5060" w:rsidP="0029190A">
                  <w:pPr>
                    <w:numPr>
                      <w:ilvl w:val="0"/>
                      <w:numId w:val="4"/>
                    </w:numPr>
                    <w:spacing w:before="40" w:after="40"/>
                  </w:pPr>
                  <w:r>
                    <w:t xml:space="preserve"> Programming</w:t>
                  </w:r>
                </w:p>
              </w:tc>
              <w:tc>
                <w:tcPr>
                  <w:tcW w:w="1250" w:type="dxa"/>
                  <w:vAlign w:val="top"/>
                </w:tcPr>
                <w:p w14:paraId="54166BF3" w14:textId="77777777" w:rsidR="005B5060" w:rsidRDefault="005B5060" w:rsidP="0029190A">
                  <w:pPr>
                    <w:spacing w:before="40" w:after="40"/>
                    <w:jc w:val="center"/>
                  </w:pPr>
                  <w:r>
                    <w:t>------</w:t>
                  </w:r>
                </w:p>
              </w:tc>
              <w:tc>
                <w:tcPr>
                  <w:tcW w:w="1564" w:type="dxa"/>
                  <w:vAlign w:val="top"/>
                </w:tcPr>
                <w:p w14:paraId="7B3819D2" w14:textId="77777777" w:rsidR="005B5060" w:rsidRDefault="005B5060" w:rsidP="0029190A">
                  <w:pPr>
                    <w:spacing w:before="40" w:after="40"/>
                    <w:jc w:val="center"/>
                  </w:pPr>
                  <w:r>
                    <w:t>-----</w:t>
                  </w:r>
                </w:p>
              </w:tc>
              <w:tc>
                <w:tcPr>
                  <w:tcW w:w="2599" w:type="dxa"/>
                  <w:vAlign w:val="top"/>
                </w:tcPr>
                <w:p w14:paraId="3243979C" w14:textId="77777777" w:rsidR="005B5060" w:rsidRDefault="005B5060" w:rsidP="0029190A">
                  <w:pPr>
                    <w:spacing w:before="40" w:after="40"/>
                    <w:jc w:val="center"/>
                  </w:pPr>
                  <w:r>
                    <w:t>------</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77777777" w:rsidR="005B5060" w:rsidRDefault="005B5060" w:rsidP="0029190A">
                  <w:pPr>
                    <w:numPr>
                      <w:ilvl w:val="0"/>
                      <w:numId w:val="4"/>
                    </w:numPr>
                    <w:spacing w:before="40" w:after="40"/>
                  </w:pPr>
                  <w:r>
                    <w:t>Software-specific Documentation</w:t>
                  </w:r>
                </w:p>
              </w:tc>
              <w:tc>
                <w:tcPr>
                  <w:tcW w:w="1250" w:type="dxa"/>
                  <w:vAlign w:val="top"/>
                </w:tcPr>
                <w:p w14:paraId="38AE8E37" w14:textId="77777777" w:rsidR="005B5060" w:rsidRDefault="005B5060" w:rsidP="0029190A">
                  <w:pPr>
                    <w:spacing w:before="40" w:after="40"/>
                    <w:jc w:val="center"/>
                  </w:pPr>
                  <w:r>
                    <w:t>-----</w:t>
                  </w:r>
                </w:p>
              </w:tc>
              <w:tc>
                <w:tcPr>
                  <w:tcW w:w="1564" w:type="dxa"/>
                  <w:vAlign w:val="top"/>
                </w:tcPr>
                <w:p w14:paraId="1B92B7CA" w14:textId="77777777" w:rsidR="005B5060" w:rsidRDefault="005B5060" w:rsidP="0029190A">
                  <w:pPr>
                    <w:spacing w:before="40" w:after="40"/>
                    <w:jc w:val="center"/>
                  </w:pPr>
                  <w:r>
                    <w:t>-----</w:t>
                  </w:r>
                </w:p>
              </w:tc>
              <w:tc>
                <w:tcPr>
                  <w:tcW w:w="2599" w:type="dxa"/>
                  <w:vAlign w:val="top"/>
                </w:tcPr>
                <w:p w14:paraId="66A171C2" w14:textId="77777777" w:rsidR="005B5060" w:rsidRDefault="005B5060" w:rsidP="0029190A">
                  <w:pPr>
                    <w:spacing w:before="40" w:after="40"/>
                    <w:jc w:val="center"/>
                  </w:pPr>
                  <w:r>
                    <w:t>-----</w:t>
                  </w: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lastRenderedPageBreak/>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77777777" w:rsidR="005F7DD6" w:rsidRPr="00C13EAB" w:rsidRDefault="0079521B" w:rsidP="00F22B07">
                  <w:pPr>
                    <w:spacing w:before="40" w:after="40"/>
                  </w:pPr>
                  <w:r>
                    <w:t>High</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7777777" w:rsidR="00F22B07" w:rsidRDefault="0079521B" w:rsidP="00D6695C">
                  <w:pPr>
                    <w:numPr>
                      <w:ilvl w:val="0"/>
                      <w:numId w:val="4"/>
                    </w:numPr>
                    <w:spacing w:before="40" w:after="40"/>
                  </w:pPr>
                  <w:bookmarkStart w:id="23" w:name="Text20"/>
                  <w:r>
                    <w:t xml:space="preserve">Since the topic is subject to change. The researchers have a high chance of taking a while to accomplish the project. </w:t>
                  </w:r>
                  <w:bookmarkEnd w:id="23"/>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DD7F8C" w:rsidP="003A1956">
      <w:pPr>
        <w:spacing w:before="240" w:after="240"/>
        <w:jc w:val="center"/>
      </w:pPr>
      <w:r>
        <w:pict w14:anchorId="30026FF9">
          <v:shape id="_x0000_i1028" type="#_x0000_t75" style="width:6in;height:7.2pt" o:hrpct="0" o:hralign="center" o:hr="t">
            <v:imagedata r:id="rId8"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77777777" w:rsidR="00160B81" w:rsidRDefault="00160B81" w:rsidP="00160B81">
      <w:pPr>
        <w:spacing w:before="240"/>
      </w:pPr>
      <w:r w:rsidRPr="008E1BD5">
        <w:rPr>
          <w:b/>
        </w:rPr>
        <w:t>Approved by</w:t>
      </w:r>
      <w:r>
        <w:tab/>
      </w:r>
      <w:r w:rsidRPr="00274E4F">
        <w:t>__________________________________</w:t>
      </w:r>
      <w:bookmarkStart w:id="28" w:name="_GoBack"/>
      <w:bookmarkEnd w:id="28"/>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DD7F8C" w:rsidP="003A1956">
      <w:pPr>
        <w:spacing w:before="240" w:after="240"/>
        <w:jc w:val="center"/>
      </w:pPr>
      <w:r>
        <w:pict w14:anchorId="688E6A1D">
          <v:shape id="_x0000_i1029" type="#_x0000_t75" style="width:6in;height:7.2pt" o:hrpct="0" o:hralign="center" o:hr="t">
            <v:imagedata r:id="rId8" o:title="BD10290_"/>
          </v:shape>
        </w:pict>
      </w:r>
    </w:p>
    <w:p w14:paraId="07CB8251" w14:textId="77777777" w:rsidR="008E1BD5" w:rsidRPr="00E37DB8" w:rsidRDefault="00A17E8B" w:rsidP="00E37DB8">
      <w:r>
        <w:br w:type="page"/>
      </w:r>
    </w:p>
    <w:bookmarkEnd w:id="27"/>
    <w:p w14:paraId="25531F24" w14:textId="77777777" w:rsidR="00160B81" w:rsidRPr="003A1956" w:rsidRDefault="00160B81" w:rsidP="00160B81">
      <w:pPr>
        <w:ind w:left="590"/>
        <w:rPr>
          <w:rFonts w:cs="Arial"/>
        </w:rPr>
      </w:pPr>
    </w:p>
    <w:p w14:paraId="00DE6706" w14:textId="77777777" w:rsidR="003A1956" w:rsidRDefault="003A1956" w:rsidP="003A1956">
      <w:pPr>
        <w:spacing w:before="240" w:after="240"/>
        <w:jc w:val="center"/>
      </w:pP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F3DFC" w14:textId="77777777" w:rsidR="00AF2C83" w:rsidRDefault="00AF2C83">
      <w:r>
        <w:separator/>
      </w:r>
    </w:p>
  </w:endnote>
  <w:endnote w:type="continuationSeparator" w:id="0">
    <w:p w14:paraId="4A71208E" w14:textId="77777777" w:rsidR="00AF2C83" w:rsidRDefault="00AF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018F" w14:textId="77777777"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26085">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D7F8C">
      <w:rPr>
        <w:noProof/>
        <w:sz w:val="18"/>
        <w:szCs w:val="18"/>
      </w:rPr>
      <w:t>6/12/2017</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CE563" w14:textId="77777777" w:rsidR="00AF2C83" w:rsidRDefault="00AF2C83">
      <w:r>
        <w:separator/>
      </w:r>
    </w:p>
  </w:footnote>
  <w:footnote w:type="continuationSeparator" w:id="0">
    <w:p w14:paraId="78015D3C" w14:textId="77777777" w:rsidR="00AF2C83" w:rsidRDefault="00AF2C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B5060"/>
    <w:rsid w:val="005C1B07"/>
    <w:rsid w:val="005C6B99"/>
    <w:rsid w:val="005D00AA"/>
    <w:rsid w:val="005E17D8"/>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C:\Users\DJ\AppData\Local\Temp\Rar$DIa0.336\01141723.dot</Template>
  <TotalTime>1</TotalTime>
  <Pages>7</Pages>
  <Words>846</Words>
  <Characters>4828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Kyla Joyce  Julian</cp:lastModifiedBy>
  <cp:revision>2</cp:revision>
  <cp:lastPrinted>2004-07-12T06:29:00Z</cp:lastPrinted>
  <dcterms:created xsi:type="dcterms:W3CDTF">2017-06-12T06:07:00Z</dcterms:created>
  <dcterms:modified xsi:type="dcterms:W3CDTF">2017-06-12T06:07:00Z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