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3154D5">
      <w:pPr>
        <w:pStyle w:val="Title"/>
        <w:jc w:val="center"/>
      </w:pPr>
      <w:r>
        <w:t>Automated Election System</w:t>
      </w:r>
    </w:p>
    <w:p w:rsidR="006A209C" w:rsidRPr="006A209C" w:rsidRDefault="006A209C" w:rsidP="003154D5">
      <w:pPr>
        <w:pStyle w:val="Subtitle"/>
        <w:jc w:val="center"/>
      </w:pPr>
      <w:r>
        <w:t>Hipolito, Jovellano,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w:t>
      </w:r>
      <w:r w:rsidR="00941282">
        <w:t>propose</w:t>
      </w:r>
      <w:r w:rsidRPr="003702A3">
        <w:t xml:space="preserve"> a </w:t>
      </w:r>
      <w:r w:rsidR="00941282">
        <w:t>technical solution to possible electoral fraud</w:t>
      </w:r>
      <w:r w:rsidRPr="003702A3">
        <w:t xml:space="preserve"> in </w:t>
      </w:r>
      <w:r w:rsidR="00941282">
        <w:t>counting</w:t>
      </w:r>
      <w:r w:rsidRPr="003702A3">
        <w:t xml:space="preserve"> and </w:t>
      </w:r>
      <w:r w:rsidR="00941282">
        <w:t>transmission of the votes in the automated election system.</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How can the Philippine election system prevent electoral fraud specifically for the counting and transmission of the election returns?</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3154D5">
      <w:pPr>
        <w:jc w:val="both"/>
      </w:pPr>
      <w:r>
        <w:t>Specific</w:t>
      </w:r>
    </w:p>
    <w:p w:rsidR="0028616E" w:rsidRPr="0028616E"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3154D5">
      <w:pPr>
        <w:pStyle w:val="ListParagraph"/>
        <w:numPr>
          <w:ilvl w:val="0"/>
          <w:numId w:val="4"/>
        </w:numPr>
        <w:jc w:val="both"/>
        <w:rPr>
          <w:sz w:val="20"/>
        </w:rPr>
      </w:pPr>
      <w:r>
        <w:rPr>
          <w:rFonts w:eastAsia="Times New Roman" w:cs="Times New Roman"/>
          <w:szCs w:val="24"/>
          <w:lang w:eastAsia="en-PH"/>
        </w:rPr>
        <w:lastRenderedPageBreak/>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57891" w:rsidRDefault="00957891" w:rsidP="003154D5">
      <w:pPr>
        <w:ind w:firstLine="720"/>
        <w:jc w:val="both"/>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3154D5">
      <w:pPr>
        <w:jc w:val="both"/>
      </w:pPr>
    </w:p>
    <w:p w:rsidR="00736976" w:rsidRDefault="00736976" w:rsidP="003154D5">
      <w:pPr>
        <w:jc w:val="both"/>
      </w:pPr>
    </w:p>
    <w:p w:rsidR="007F43D0" w:rsidRDefault="007F43D0" w:rsidP="003154D5">
      <w:pPr>
        <w:jc w:val="both"/>
      </w:pPr>
    </w:p>
    <w:p w:rsidR="00736976" w:rsidRDefault="00736976" w:rsidP="003154D5">
      <w:pPr>
        <w:jc w:val="both"/>
      </w:pPr>
    </w:p>
    <w:p w:rsidR="00E22631" w:rsidRDefault="00E22631" w:rsidP="003154D5">
      <w:pPr>
        <w:jc w:val="both"/>
      </w:pPr>
    </w:p>
    <w:p w:rsidR="006A209C" w:rsidRDefault="00ED3639" w:rsidP="003154D5">
      <w:pPr>
        <w:jc w:val="center"/>
      </w:pPr>
      <w:r>
        <w:lastRenderedPageBreak/>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3154D5">
      <w:pPr>
        <w:jc w:val="both"/>
      </w:pPr>
      <w:r>
        <w:rPr>
          <w:rStyle w:val="Hyperlink"/>
          <w:color w:val="auto"/>
          <w:u w:val="none"/>
        </w:rPr>
        <w:lastRenderedPageBreak/>
        <w:t>Secret Servers</w:t>
      </w:r>
    </w:p>
    <w:p w:rsidR="00F20F91" w:rsidRDefault="00F20F91" w:rsidP="003154D5">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8"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bookmarkStart w:id="0" w:name="_GoBack"/>
      <w:bookmarkEnd w:id="0"/>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w:t>
      </w:r>
      <w:r w:rsidR="00264F99">
        <w:lastRenderedPageBreak/>
        <w:t>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9"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9C6557" w:rsidRDefault="009C6557" w:rsidP="003154D5">
      <w:pPr>
        <w:jc w:val="both"/>
        <w:rPr>
          <w:b/>
        </w:rPr>
      </w:pPr>
      <w:r>
        <w:rPr>
          <w:b/>
        </w:rPr>
        <w:t>How can the automated election system be secured specifically for the counting and transmission</w:t>
      </w:r>
      <w:r w:rsidRPr="00F7155E">
        <w:rPr>
          <w:b/>
        </w:rPr>
        <w:t>?</w:t>
      </w:r>
    </w:p>
    <w:p w:rsidR="009C6557" w:rsidRDefault="009C6557" w:rsidP="003154D5">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0" w:history="1">
        <w:r w:rsidRPr="0089165D">
          <w:rPr>
            <w:rStyle w:val="Hyperlink"/>
          </w:rPr>
          <w:t>http://i.gov.ph/philippines-cloud-first-policy-draft-4/</w:t>
        </w:r>
      </w:hyperlink>
      <w:r>
        <w:t>)</w:t>
      </w:r>
    </w:p>
    <w:p w:rsidR="009C6557" w:rsidRDefault="009C6557" w:rsidP="003154D5">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1" w:history="1">
        <w:r w:rsidRPr="0089165D">
          <w:rPr>
            <w:rStyle w:val="Hyperlink"/>
          </w:rPr>
          <w:t>http://i.gov.ph/philippines-cloud-first-policy-draft-4/</w:t>
        </w:r>
      </w:hyperlink>
      <w:r>
        <w:t>)</w:t>
      </w:r>
    </w:p>
    <w:p w:rsidR="005554D8" w:rsidRDefault="005554D8" w:rsidP="003154D5">
      <w:pPr>
        <w:ind w:firstLine="720"/>
        <w:jc w:val="both"/>
      </w:pPr>
      <w:r>
        <w:t xml:space="preserve">The Integrated Government Philippines or iGovPhil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3154D5">
      <w:pPr>
        <w:ind w:firstLine="720"/>
        <w:jc w:val="both"/>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w:t>
      </w:r>
      <w:r>
        <w:lastRenderedPageBreak/>
        <w:t xml:space="preserve">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2" w:history="1">
        <w:r w:rsidRPr="00C05CE9">
          <w:rPr>
            <w:rStyle w:val="Hyperlink"/>
          </w:rPr>
          <w:t>http://i.gov.ph/pnpki/</w:t>
        </w:r>
      </w:hyperlink>
      <w:r>
        <w:t xml:space="preserve"> ).</w:t>
      </w:r>
    </w:p>
    <w:p w:rsidR="00362BB7" w:rsidRDefault="00362BB7" w:rsidP="003154D5">
      <w:pPr>
        <w:jc w:val="both"/>
      </w:pPr>
    </w:p>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74749"/>
    <w:rsid w:val="00791492"/>
    <w:rsid w:val="007E62AA"/>
    <w:rsid w:val="007F43D0"/>
    <w:rsid w:val="00807FEF"/>
    <w:rsid w:val="008267AE"/>
    <w:rsid w:val="008F42E6"/>
    <w:rsid w:val="0091341A"/>
    <w:rsid w:val="00941282"/>
    <w:rsid w:val="00957891"/>
    <w:rsid w:val="00977BCC"/>
    <w:rsid w:val="009A789A"/>
    <w:rsid w:val="009A7EBF"/>
    <w:rsid w:val="009C6557"/>
    <w:rsid w:val="00A24161"/>
    <w:rsid w:val="00A35E80"/>
    <w:rsid w:val="00A70823"/>
    <w:rsid w:val="00B1282F"/>
    <w:rsid w:val="00B80D5A"/>
    <w:rsid w:val="00BA546E"/>
    <w:rsid w:val="00BA5B3A"/>
    <w:rsid w:val="00C16EC0"/>
    <w:rsid w:val="00C45F1D"/>
    <w:rsid w:val="00C53A77"/>
    <w:rsid w:val="00C556F3"/>
    <w:rsid w:val="00C56F08"/>
    <w:rsid w:val="00CD0004"/>
    <w:rsid w:val="00CE1F15"/>
    <w:rsid w:val="00CE5598"/>
    <w:rsid w:val="00CF1EC9"/>
    <w:rsid w:val="00CF71AB"/>
    <w:rsid w:val="00D54733"/>
    <w:rsid w:val="00DE4074"/>
    <w:rsid w:val="00DE69A8"/>
    <w:rsid w:val="00DF15B7"/>
    <w:rsid w:val="00E22631"/>
    <w:rsid w:val="00E67676"/>
    <w:rsid w:val="00EA003F"/>
    <w:rsid w:val="00EA04C6"/>
    <w:rsid w:val="00EB7B4F"/>
    <w:rsid w:val="00ED1476"/>
    <w:rsid w:val="00ED3639"/>
    <w:rsid w:val="00F075E1"/>
    <w:rsid w:val="00F20F91"/>
    <w:rsid w:val="00F6635C"/>
    <w:rsid w:val="00F7155E"/>
    <w:rsid w:val="00F87392"/>
    <w:rsid w:val="00F96C1C"/>
    <w:rsid w:val="00FB09DC"/>
    <w:rsid w:val="00FC79B6"/>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E45D"/>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jsessionid=311B92E00249A90FA1A9557F7E3ABA46?doi=10.1.1.6.1111&amp;rep=rep1&amp;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hilippines-cloud-first-policy-draft-4/" TargetMode="External"/><Relationship Id="rId4" Type="http://schemas.openxmlformats.org/officeDocument/2006/relationships/webSettings" Target="webSettings.xml"/><Relationship Id="rId9" Type="http://schemas.openxmlformats.org/officeDocument/2006/relationships/hyperlink" Target="http://www.cgi.com/files/white-papers/cgi_whpr_35_pki_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7</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76</cp:revision>
  <dcterms:created xsi:type="dcterms:W3CDTF">2016-08-05T05:32:00Z</dcterms:created>
  <dcterms:modified xsi:type="dcterms:W3CDTF">2016-08-28T01:05:00Z</dcterms:modified>
</cp:coreProperties>
</file>