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r>
        <w:t>Hipolito, Jovellano, Pachico</w:t>
      </w:r>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2B70AB" w:rsidRDefault="002B70AB" w:rsidP="006A209C">
      <w:pPr>
        <w:jc w:val="both"/>
      </w:pP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xml:space="preserve">” (Angkaya,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canvassers (MBOC). From the MBOC, the results are brought to the provincial board of canvassers (PBOC) </w:t>
      </w:r>
      <w:r w:rsidR="00057EC3">
        <w:lastRenderedPageBreak/>
        <w:t xml:space="preserve">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To know the vital issues 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736976" w:rsidRDefault="00736976" w:rsidP="006A209C"/>
    <w:p w:rsidR="00736976" w:rsidRDefault="00736976" w:rsidP="006A209C"/>
    <w:p w:rsidR="00ED3639" w:rsidRDefault="00ED3639" w:rsidP="006A209C">
      <w:r>
        <w:lastRenderedPageBreak/>
        <w:t>Specific</w:t>
      </w:r>
    </w:p>
    <w:p w:rsidR="00ED3639" w:rsidRDefault="00ED3639" w:rsidP="00ED3639">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develop a system that would transmit election returns without any human intervention (e.g. physical transportation of election returns)</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design a database that would cater to the need of the proposed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Indeed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2B70AB" w:rsidRDefault="002B70AB" w:rsidP="002B70AB"/>
    <w:p w:rsidR="00736976" w:rsidRDefault="00736976" w:rsidP="002B70AB"/>
    <w:p w:rsidR="00736976" w:rsidRDefault="00736976" w:rsidP="002B70AB">
      <w:bookmarkStart w:id="0" w:name="_GoBack"/>
      <w:bookmarkEnd w:id="0"/>
    </w:p>
    <w:p w:rsidR="006A209C" w:rsidRDefault="00ED3639" w:rsidP="00ED3639">
      <w:pPr>
        <w:jc w:val="center"/>
      </w:pPr>
      <w:r>
        <w:lastRenderedPageBreak/>
        <w:t>REVIEW OF RELATED LITERATURE</w:t>
      </w:r>
    </w:p>
    <w:p w:rsidR="00ED3639" w:rsidRPr="006E4177" w:rsidRDefault="00ED3639" w:rsidP="006A209C">
      <w:pPr>
        <w:rPr>
          <w:u w:val="single"/>
        </w:rPr>
      </w:pPr>
      <w:r w:rsidRPr="006E4177">
        <w:rPr>
          <w:u w:val="single"/>
        </w:rPr>
        <w:t>Related Literature</w:t>
      </w:r>
    </w:p>
    <w:p w:rsidR="00F7155E" w:rsidRPr="00F7155E" w:rsidRDefault="00F7155E" w:rsidP="006A209C">
      <w:pPr>
        <w:rPr>
          <w:b/>
        </w:rPr>
      </w:pPr>
      <w:r w:rsidRPr="00F7155E">
        <w:rPr>
          <w:b/>
        </w:rPr>
        <w:t>How does the current</w:t>
      </w:r>
      <w:r>
        <w:rPr>
          <w:b/>
        </w:rPr>
        <w:t xml:space="preserve"> automated election system work</w:t>
      </w:r>
      <w:r w:rsidRPr="00F7155E">
        <w:rPr>
          <w:b/>
        </w:rPr>
        <w:t>?</w:t>
      </w:r>
    </w:p>
    <w:p w:rsidR="00F7155E" w:rsidRPr="00F7155E" w:rsidRDefault="0091341A" w:rsidP="006A209C">
      <w:pPr>
        <w:rPr>
          <w:color w:val="0563C1" w:themeColor="hyperlink"/>
          <w:u w:val="single"/>
        </w:rPr>
      </w:pPr>
      <w:r>
        <w:t xml:space="preserve">How the aes works: </w:t>
      </w:r>
      <w:hyperlink r:id="rId5" w:history="1">
        <w:r w:rsidRPr="008328B0">
          <w:rPr>
            <w:rStyle w:val="Hyperlink"/>
          </w:rPr>
          <w:t>http://www.rappler.com/newsbreak/iq/91663-philippine-automated-election-sytem-explained</w:t>
        </w:r>
      </w:hyperlink>
    </w:p>
    <w:p w:rsidR="00F7155E" w:rsidRPr="00F7155E" w:rsidRDefault="00F7155E" w:rsidP="006A209C">
      <w:pPr>
        <w:rPr>
          <w:b/>
        </w:rPr>
      </w:pPr>
      <w:r w:rsidRPr="00F7155E">
        <w:rPr>
          <w:b/>
        </w:rPr>
        <w:t xml:space="preserve">How </w:t>
      </w:r>
      <w:r>
        <w:rPr>
          <w:b/>
        </w:rPr>
        <w:t>can electoral fraud occur in the system</w:t>
      </w:r>
      <w:r w:rsidRPr="00F7155E">
        <w:rPr>
          <w:b/>
        </w:rPr>
        <w:t>?</w:t>
      </w:r>
    </w:p>
    <w:p w:rsidR="00F7155E" w:rsidRPr="00F7155E" w:rsidRDefault="0091341A" w:rsidP="006A209C">
      <w:pPr>
        <w:rPr>
          <w:rStyle w:val="Hyperlink"/>
        </w:rPr>
      </w:pPr>
      <w:r>
        <w:t xml:space="preserve">Digital signature removed: </w:t>
      </w:r>
      <w:hyperlink r:id="rId6" w:history="1">
        <w:r w:rsidRPr="008328B0">
          <w:rPr>
            <w:rStyle w:val="Hyperlink"/>
          </w:rPr>
          <w:t>http://romeocayabyab.com/controversial-2010-philippine-automated-elections-revisited/</w:t>
        </w:r>
      </w:hyperlink>
    </w:p>
    <w:p w:rsidR="005F4827" w:rsidRPr="005F4827" w:rsidRDefault="005F4827" w:rsidP="006A209C">
      <w:r>
        <w:rPr>
          <w:rStyle w:val="Hyperlink"/>
          <w:color w:val="auto"/>
          <w:u w:val="none"/>
        </w:rPr>
        <w:t>Secret Servers</w:t>
      </w:r>
    </w:p>
    <w:p w:rsidR="000078FC" w:rsidRDefault="000078FC" w:rsidP="001F2F0B">
      <w:pPr>
        <w:ind w:firstLine="720"/>
        <w:jc w:val="both"/>
      </w:pPr>
      <w:r>
        <w:t xml:space="preserve">During the 2016 elections, </w:t>
      </w:r>
      <w:r w:rsidR="001F2F0B">
        <w:t xml:space="preserve">Bong Bong </w:t>
      </w:r>
      <w:r>
        <w:t xml:space="preserve">Marcos’ camp believes that there exists a “Fourth Server” or also known as the “Queue Server”. It has been revealed that the Comelec and Smartmatic has been keeping it from the public. Instead of letting the ERs be directly transmitted to the three official servers, namely the Municipal Board of Canvassing Server, Comelec Server, and the Transparency server, the results were first being processed and consolidated in the “Queue Server”. 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Comelec and Smartmatic.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The law clearly states that </w:t>
      </w:r>
      <w:r w:rsidRPr="00CF71AB">
        <w:rPr>
          <w:color w:val="FF0000"/>
        </w:rPr>
        <w:t xml:space="preserve">(***INSERT LAW***) </w:t>
      </w:r>
      <w:r>
        <w:t>(Retrieved on August 10, 2016/ http://www.manilatimes.net/smartmatic-admits-using-unofficial-servers/275442/)</w:t>
      </w:r>
    </w:p>
    <w:p w:rsidR="000078FC" w:rsidRDefault="000078FC" w:rsidP="001F2F0B">
      <w:pPr>
        <w:ind w:firstLine="720"/>
        <w:jc w:val="both"/>
      </w:pPr>
      <w:r>
        <w:t>The Philippine Government in collaboration with the Department of Information and Communication Technology and Department of Science and Technology established an Integrated Government Philippines Project. It seeks to lower the cost of government information and communication technologies (ICT) by using cloud computing services. The project aims to increase productivity, to develop excellent services, and at the same time to reduce the value spent on this development. The agencies that would first be targeted by this project are the National Government Agencies and Government-Owned and Controlled-Corporations (GOCCs), including State Universities and Colleges (SUCs).  (Retrieved on August 10, 2016/ http://i.gov.ph/philippines-cloud-first-policy-draft-4/)</w:t>
      </w:r>
    </w:p>
    <w:p w:rsidR="0091341A" w:rsidRDefault="000078FC" w:rsidP="001F2F0B">
      <w:pPr>
        <w:ind w:firstLine="720"/>
        <w:jc w:val="both"/>
      </w:pPr>
      <w:r>
        <w:t>Following the controversial secret server, the Commission on Elections is also a part of the target audience of this project which means that if the counting and transmission of the ERs are to be done under this project then there will be a chance that electoral fraud can be lessen. The said project is already being developed to provide high-speed communication and to increase the security of the data being kept. This is design to prevent hackers from attacking or penetrating government-related information in the cloud. It also promotes transparency which is also a requirement during the local and national elections. The project being conducted can be one of the possible solutions that can be done to prevent electoral fraud in the counting and transmission module of the automated election system.</w:t>
      </w:r>
    </w:p>
    <w:p w:rsidR="00F7155E" w:rsidRPr="00F7155E" w:rsidRDefault="00F7155E" w:rsidP="00F7155E">
      <w:pPr>
        <w:rPr>
          <w:b/>
        </w:rPr>
      </w:pPr>
      <w:r>
        <w:rPr>
          <w:b/>
        </w:rPr>
        <w:lastRenderedPageBreak/>
        <w:t>How can the automated election system be secured specifically for the counting and transmission</w:t>
      </w:r>
      <w:r w:rsidRPr="00F7155E">
        <w:rPr>
          <w:b/>
        </w:rPr>
        <w:t>?</w:t>
      </w:r>
    </w:p>
    <w:p w:rsidR="00F7155E" w:rsidRDefault="00F7155E" w:rsidP="00F7155E">
      <w:pPr>
        <w:jc w:val="both"/>
      </w:pPr>
      <w:r>
        <w:t xml:space="preserve">Philippine National Public Key Infrastructure: </w:t>
      </w:r>
      <w:hyperlink r:id="rId7" w:history="1">
        <w:r w:rsidRPr="00DB586A">
          <w:rPr>
            <w:rStyle w:val="Hyperlink"/>
          </w:rPr>
          <w:t>http://i.gov.ph/pnpki/</w:t>
        </w:r>
      </w:hyperlink>
    </w:p>
    <w:p w:rsidR="00ED3639" w:rsidRPr="00B1282F" w:rsidRDefault="00ED3639" w:rsidP="006A209C">
      <w:pPr>
        <w:rPr>
          <w:u w:val="single"/>
        </w:rPr>
      </w:pPr>
      <w:r w:rsidRPr="00B1282F">
        <w:rPr>
          <w:u w:val="single"/>
        </w:rPr>
        <w:t>Related Study</w:t>
      </w:r>
    </w:p>
    <w:p w:rsidR="006B1189" w:rsidRDefault="006B1189" w:rsidP="006A209C">
      <w:r>
        <w:t xml:space="preserve">EA </w:t>
      </w:r>
      <w:r w:rsidR="00B1282F">
        <w:t xml:space="preserve">Case Study for </w:t>
      </w:r>
      <w:r>
        <w:t xml:space="preserve">Tablet Election: </w:t>
      </w:r>
      <w:hyperlink r:id="rId8" w:history="1">
        <w:r w:rsidR="00B1282F" w:rsidRPr="00DB586A">
          <w:rPr>
            <w:rStyle w:val="Hyperlink"/>
          </w:rPr>
          <w:t>https://www.42gears.com/case-studies/case-study-electionadministrators/</w:t>
        </w:r>
      </w:hyperlink>
    </w:p>
    <w:p w:rsidR="00B1282F" w:rsidRDefault="00B1282F" w:rsidP="006A209C">
      <w:r>
        <w:t xml:space="preserve">The Future of Election: </w:t>
      </w:r>
      <w:hyperlink r:id="rId9" w:history="1">
        <w:r w:rsidRPr="00DB586A">
          <w:rPr>
            <w:rStyle w:val="Hyperlink"/>
          </w:rPr>
          <w:t>http://www.ccao.org/userfiles/14%20Oct%202nd%20Weds%20CCAO-OAEO-final-3.pdf</w:t>
        </w:r>
      </w:hyperlink>
    </w:p>
    <w:p w:rsidR="00B1282F" w:rsidRDefault="00B1282F" w:rsidP="006A209C"/>
    <w:p w:rsidR="00362BB7" w:rsidRDefault="00362BB7" w:rsidP="006A209C"/>
    <w:sectPr w:rsidR="00362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69FD"/>
    <w:rsid w:val="00054650"/>
    <w:rsid w:val="00057EC3"/>
    <w:rsid w:val="000C7358"/>
    <w:rsid w:val="00107E14"/>
    <w:rsid w:val="0013376D"/>
    <w:rsid w:val="001A18C7"/>
    <w:rsid w:val="001A3D60"/>
    <w:rsid w:val="001B2E95"/>
    <w:rsid w:val="001F2F0B"/>
    <w:rsid w:val="00221134"/>
    <w:rsid w:val="002B70AB"/>
    <w:rsid w:val="002D34EF"/>
    <w:rsid w:val="00321444"/>
    <w:rsid w:val="00345407"/>
    <w:rsid w:val="00362BB7"/>
    <w:rsid w:val="00373269"/>
    <w:rsid w:val="00393546"/>
    <w:rsid w:val="003A35E4"/>
    <w:rsid w:val="003C1222"/>
    <w:rsid w:val="003D34C7"/>
    <w:rsid w:val="004229A6"/>
    <w:rsid w:val="00425EAD"/>
    <w:rsid w:val="00441B33"/>
    <w:rsid w:val="004D2F62"/>
    <w:rsid w:val="004D4F01"/>
    <w:rsid w:val="00505ED1"/>
    <w:rsid w:val="005B55D2"/>
    <w:rsid w:val="005F4827"/>
    <w:rsid w:val="005F4DD0"/>
    <w:rsid w:val="006A209C"/>
    <w:rsid w:val="006A241A"/>
    <w:rsid w:val="006B1189"/>
    <w:rsid w:val="006E4177"/>
    <w:rsid w:val="00721252"/>
    <w:rsid w:val="00734BC4"/>
    <w:rsid w:val="00736976"/>
    <w:rsid w:val="00774749"/>
    <w:rsid w:val="00807FEF"/>
    <w:rsid w:val="0091341A"/>
    <w:rsid w:val="00957891"/>
    <w:rsid w:val="00977BCC"/>
    <w:rsid w:val="009A789A"/>
    <w:rsid w:val="009A7EBF"/>
    <w:rsid w:val="00A24161"/>
    <w:rsid w:val="00A70823"/>
    <w:rsid w:val="00B1282F"/>
    <w:rsid w:val="00BA546E"/>
    <w:rsid w:val="00BA5B3A"/>
    <w:rsid w:val="00C16EC0"/>
    <w:rsid w:val="00C45F1D"/>
    <w:rsid w:val="00CD0004"/>
    <w:rsid w:val="00CE5598"/>
    <w:rsid w:val="00CF71AB"/>
    <w:rsid w:val="00D54733"/>
    <w:rsid w:val="00DE69A8"/>
    <w:rsid w:val="00EA04C6"/>
    <w:rsid w:val="00EB7B4F"/>
    <w:rsid w:val="00ED3639"/>
    <w:rsid w:val="00F075E1"/>
    <w:rsid w:val="00F7155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732D"/>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42gears.com/case-studies/case-study-electionadministrators/" TargetMode="External"/><Relationship Id="rId3" Type="http://schemas.openxmlformats.org/officeDocument/2006/relationships/settings" Target="settings.xml"/><Relationship Id="rId7" Type="http://schemas.openxmlformats.org/officeDocument/2006/relationships/hyperlink" Target="http://i.gov.ph/pnp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11" Type="http://schemas.openxmlformats.org/officeDocument/2006/relationships/theme" Target="theme/theme1.xml"/><Relationship Id="rId5" Type="http://schemas.openxmlformats.org/officeDocument/2006/relationships/hyperlink" Target="http://www.rappler.com/newsbreak/iq/91663-philippine-automated-election-sytem-explain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cao.org/userfiles/14%20Oct%202nd%20Weds%20CCAO-OAEO-final-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5</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37</cp:revision>
  <dcterms:created xsi:type="dcterms:W3CDTF">2016-08-05T05:32:00Z</dcterms:created>
  <dcterms:modified xsi:type="dcterms:W3CDTF">2016-08-11T13:42:00Z</dcterms:modified>
</cp:coreProperties>
</file>