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955BC7"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proofErr w:type="spellStart"/>
      <w:r w:rsidR="00F15183">
        <w:rPr>
          <w:rFonts w:cs="Arial"/>
          <w:sz w:val="22"/>
          <w:szCs w:val="22"/>
        </w:rPr>
        <w:t>SoCit</w:t>
      </w:r>
      <w:proofErr w:type="spellEnd"/>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955BC7"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Reginald John Steven </w:t>
            </w:r>
            <w:proofErr w:type="spellStart"/>
            <w:r>
              <w:rPr>
                <w:rFonts w:cs="Arial"/>
                <w:sz w:val="20"/>
              </w:rPr>
              <w:t>Alberca</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8272E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8272E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8272E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8272E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8272E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8272E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8272E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955BC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 xml:space="preserve">Prepared </w:t>
            </w:r>
            <w:proofErr w:type="gramStart"/>
            <w:r w:rsidRPr="00C13EAB">
              <w:rPr>
                <w:b w:val="0"/>
              </w:rPr>
              <w:t>By</w:t>
            </w:r>
            <w:proofErr w:type="gramEnd"/>
            <w:r w:rsidRPr="00C13EAB">
              <w:rPr>
                <w:b w:val="0"/>
              </w:rPr>
              <w:t>:</w:t>
            </w:r>
          </w:p>
          <w:p w:rsidR="00FF06F3" w:rsidRPr="009435EB" w:rsidRDefault="00E33223" w:rsidP="00FF06F3">
            <w:pPr>
              <w:pStyle w:val="StyleTableHeader10pt"/>
              <w:spacing w:before="20" w:after="60"/>
              <w:jc w:val="left"/>
            </w:pPr>
            <w:r>
              <w:rPr>
                <w:b w:val="0"/>
                <w:bCs w:val="0"/>
                <w:spacing w:val="0"/>
              </w:rPr>
              <w:t>Maria Letty Laureta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D3966" w:rsidP="009435EB">
            <w:pPr>
              <w:spacing w:before="40" w:after="40"/>
            </w:pPr>
            <w:r>
              <w:t>July 16</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E33223" w:rsidP="00FF06F3">
            <w:pPr>
              <w:pStyle w:val="StyleTableHeader10pt"/>
              <w:spacing w:before="20" w:after="60"/>
              <w:jc w:val="left"/>
              <w:rPr>
                <w:b w:val="0"/>
              </w:rPr>
            </w:pPr>
            <w:r>
              <w:t>July</w:t>
            </w:r>
            <w:r w:rsidR="00FF06F3">
              <w:t>,</w:t>
            </w:r>
            <w:r w:rsidR="005D3966">
              <w:t>9</w:t>
            </w:r>
            <w:r w:rsidR="00FF06F3">
              <w:t xml:space="preserve"> 2016</w:t>
            </w:r>
            <w:r w:rsidR="00A951FF" w:rsidRPr="00A951FF">
              <w:rPr>
                <w:b w:val="0"/>
              </w:rPr>
              <w:t xml:space="preserve"> </w:t>
            </w:r>
            <w:r w:rsidR="00840033" w:rsidRPr="00A951FF">
              <w:rPr>
                <w:b w:val="0"/>
              </w:rPr>
              <w:t>to</w:t>
            </w:r>
            <w:r w:rsidR="005D3966">
              <w:rPr>
                <w:b w:val="0"/>
              </w:rPr>
              <w:t xml:space="preserve"> July 16</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E33223" w:rsidP="00A951FF">
            <w:pPr>
              <w:pStyle w:val="StyleTableHeader10pt"/>
              <w:spacing w:before="20" w:after="60"/>
              <w:jc w:val="left"/>
              <w:rPr>
                <w:b w:val="0"/>
              </w:rPr>
            </w:pPr>
            <w:r>
              <w:rPr>
                <w:b w:val="0"/>
              </w:rPr>
              <w:t>Create Diagrams to show each and every process of the system has.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4"/>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938A9" w:rsidRDefault="002938A9" w:rsidP="002938A9">
                  <w:pPr>
                    <w:numPr>
                      <w:ilvl w:val="0"/>
                      <w:numId w:val="4"/>
                    </w:numPr>
                    <w:spacing w:before="40" w:after="40"/>
                  </w:pPr>
                  <w:r>
                    <w:t>Class Diagram</w:t>
                  </w:r>
                </w:p>
                <w:p w:rsidR="002938A9" w:rsidRDefault="002938A9" w:rsidP="002938A9">
                  <w:pPr>
                    <w:numPr>
                      <w:ilvl w:val="0"/>
                      <w:numId w:val="4"/>
                    </w:numPr>
                    <w:spacing w:before="40" w:after="40"/>
                  </w:pPr>
                  <w:r>
                    <w:t>Object Diagram</w:t>
                  </w:r>
                </w:p>
                <w:p w:rsidR="002938A9" w:rsidRDefault="002938A9" w:rsidP="002938A9">
                  <w:pPr>
                    <w:numPr>
                      <w:ilvl w:val="0"/>
                      <w:numId w:val="4"/>
                    </w:numPr>
                    <w:spacing w:before="40" w:after="40"/>
                  </w:pPr>
                  <w:r>
                    <w:t>Data Flow Diagram</w:t>
                  </w:r>
                </w:p>
                <w:p w:rsidR="002938A9" w:rsidRDefault="002938A9" w:rsidP="002938A9">
                  <w:pPr>
                    <w:numPr>
                      <w:ilvl w:val="0"/>
                      <w:numId w:val="4"/>
                    </w:numPr>
                    <w:spacing w:before="40" w:after="40"/>
                  </w:pPr>
                  <w:r>
                    <w:t>Context Diagram</w:t>
                  </w:r>
                </w:p>
                <w:p w:rsidR="002938A9" w:rsidRDefault="002938A9" w:rsidP="002938A9">
                  <w:pPr>
                    <w:numPr>
                      <w:ilvl w:val="0"/>
                      <w:numId w:val="4"/>
                    </w:numPr>
                    <w:spacing w:before="40" w:after="40"/>
                  </w:pPr>
                  <w:r>
                    <w:t>Activity Diagram</w:t>
                  </w:r>
                </w:p>
                <w:p w:rsidR="002938A9" w:rsidRDefault="002938A9" w:rsidP="002938A9">
                  <w:pPr>
                    <w:numPr>
                      <w:ilvl w:val="0"/>
                      <w:numId w:val="4"/>
                    </w:numPr>
                    <w:spacing w:before="40" w:after="40"/>
                  </w:pPr>
                  <w:r>
                    <w:t>Communication Diagram</w:t>
                  </w:r>
                </w:p>
                <w:p w:rsidR="009435EB" w:rsidRPr="00C13EAB" w:rsidRDefault="002938A9" w:rsidP="002938A9">
                  <w:pPr>
                    <w:numPr>
                      <w:ilvl w:val="0"/>
                      <w:numId w:val="4"/>
                    </w:numPr>
                    <w:spacing w:before="40" w:after="40"/>
                  </w:pPr>
                  <w:r>
                    <w:t>Use Case Diagram</w:t>
                  </w:r>
                </w:p>
              </w:tc>
              <w:tc>
                <w:tcPr>
                  <w:tcW w:w="1257" w:type="dxa"/>
                  <w:gridSpan w:val="2"/>
                  <w:vAlign w:val="top"/>
                </w:tcPr>
                <w:p w:rsidR="009435EB" w:rsidRDefault="002938A9" w:rsidP="00811B77">
                  <w:pPr>
                    <w:spacing w:before="40" w:after="40"/>
                  </w:pPr>
                  <w:r>
                    <w:t>July 7, 2016</w:t>
                  </w:r>
                </w:p>
              </w:tc>
              <w:tc>
                <w:tcPr>
                  <w:tcW w:w="1599" w:type="dxa"/>
                  <w:vAlign w:val="top"/>
                </w:tcPr>
                <w:p w:rsidR="009435EB" w:rsidRDefault="002938A9" w:rsidP="00811B77">
                  <w:pPr>
                    <w:spacing w:before="40" w:after="40"/>
                  </w:pPr>
                  <w:r>
                    <w:t>80%</w:t>
                  </w:r>
                </w:p>
              </w:tc>
              <w:tc>
                <w:tcPr>
                  <w:tcW w:w="2557" w:type="dxa"/>
                  <w:vAlign w:val="top"/>
                </w:tcPr>
                <w:p w:rsidR="009435EB" w:rsidRPr="00C13EAB" w:rsidRDefault="002938A9" w:rsidP="00811B77">
                  <w:pPr>
                    <w:spacing w:before="40" w:after="40"/>
                  </w:pPr>
                  <w:r>
                    <w:t>Ahead on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938A9" w:rsidRDefault="002938A9" w:rsidP="002938A9">
                  <w:pPr>
                    <w:pStyle w:val="ListParagraph"/>
                    <w:numPr>
                      <w:ilvl w:val="0"/>
                      <w:numId w:val="4"/>
                    </w:numPr>
                    <w:spacing w:before="40" w:after="40"/>
                  </w:pPr>
                  <w:r>
                    <w:t>Event table</w:t>
                  </w:r>
                </w:p>
                <w:p w:rsidR="009435EB" w:rsidRPr="00C13EAB" w:rsidRDefault="002938A9" w:rsidP="002938A9">
                  <w:pPr>
                    <w:numPr>
                      <w:ilvl w:val="0"/>
                      <w:numId w:val="4"/>
                    </w:numPr>
                    <w:spacing w:before="40" w:after="40"/>
                  </w:pPr>
                  <w:r>
                    <w:t>Use Case Full Description</w:t>
                  </w:r>
                </w:p>
              </w:tc>
              <w:tc>
                <w:tcPr>
                  <w:tcW w:w="1257" w:type="dxa"/>
                  <w:gridSpan w:val="2"/>
                  <w:vAlign w:val="top"/>
                </w:tcPr>
                <w:p w:rsidR="009435EB" w:rsidRDefault="002938A9" w:rsidP="00CD4105">
                  <w:pPr>
                    <w:spacing w:before="40" w:after="40"/>
                  </w:pPr>
                  <w:r>
                    <w:t>July 7, 2016</w:t>
                  </w:r>
                </w:p>
              </w:tc>
              <w:tc>
                <w:tcPr>
                  <w:tcW w:w="1599" w:type="dxa"/>
                  <w:vAlign w:val="top"/>
                </w:tcPr>
                <w:p w:rsidR="009435EB" w:rsidRDefault="002938A9" w:rsidP="00CD4105">
                  <w:pPr>
                    <w:spacing w:before="40" w:after="40"/>
                  </w:pPr>
                  <w:r>
                    <w:t>80%</w:t>
                  </w:r>
                </w:p>
              </w:tc>
              <w:tc>
                <w:tcPr>
                  <w:tcW w:w="2557" w:type="dxa"/>
                  <w:vAlign w:val="top"/>
                </w:tcPr>
                <w:p w:rsidR="009435EB" w:rsidRPr="00C13EAB" w:rsidRDefault="002938A9" w:rsidP="00CD4105">
                  <w:pPr>
                    <w:spacing w:before="40" w:after="40"/>
                  </w:pPr>
                  <w:r>
                    <w:t>Ahead on schedule</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9435EB" w:rsidP="00DA1922">
                  <w:pPr>
                    <w:pStyle w:val="ListParagraph"/>
                    <w:numPr>
                      <w:ilvl w:val="0"/>
                      <w:numId w:val="4"/>
                    </w:numPr>
                    <w:spacing w:before="40" w:after="40"/>
                  </w:pPr>
                </w:p>
              </w:tc>
              <w:tc>
                <w:tcPr>
                  <w:tcW w:w="1257" w:type="dxa"/>
                  <w:gridSpan w:val="2"/>
                  <w:vAlign w:val="top"/>
                </w:tcPr>
                <w:p w:rsidR="009435EB" w:rsidRDefault="009435EB" w:rsidP="00811B77">
                  <w:pPr>
                    <w:spacing w:before="40" w:after="40"/>
                  </w:pPr>
                </w:p>
              </w:tc>
              <w:tc>
                <w:tcPr>
                  <w:tcW w:w="1599" w:type="dxa"/>
                  <w:vAlign w:val="top"/>
                </w:tcPr>
                <w:p w:rsidR="009435EB" w:rsidRDefault="009435EB" w:rsidP="00811B77">
                  <w:pPr>
                    <w:spacing w:before="40" w:after="40"/>
                  </w:pPr>
                </w:p>
              </w:tc>
              <w:tc>
                <w:tcPr>
                  <w:tcW w:w="2557" w:type="dxa"/>
                  <w:vAlign w:val="top"/>
                </w:tcPr>
                <w:p w:rsidR="009435EB" w:rsidRPr="00C13EAB" w:rsidRDefault="009435EB" w:rsidP="00811B77">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938A9" w:rsidRPr="00263F2B" w:rsidRDefault="002938A9" w:rsidP="002938A9">
                  <w:pPr>
                    <w:numPr>
                      <w:ilvl w:val="0"/>
                      <w:numId w:val="4"/>
                    </w:numPr>
                    <w:spacing w:before="40" w:after="40"/>
                    <w:rPr>
                      <w:rFonts w:cs="Arial"/>
                    </w:rPr>
                  </w:pPr>
                  <w:r>
                    <w:rPr>
                      <w:rFonts w:cs="Arial"/>
                      <w:szCs w:val="22"/>
                    </w:rPr>
                    <w:t>Sequence Diagram</w:t>
                  </w:r>
                </w:p>
                <w:p w:rsidR="002938A9" w:rsidRPr="00263F2B" w:rsidRDefault="002938A9" w:rsidP="002938A9">
                  <w:pPr>
                    <w:numPr>
                      <w:ilvl w:val="0"/>
                      <w:numId w:val="4"/>
                    </w:numPr>
                    <w:spacing w:before="40" w:after="40"/>
                    <w:rPr>
                      <w:rFonts w:cs="Arial"/>
                    </w:rPr>
                  </w:pPr>
                  <w:r>
                    <w:rPr>
                      <w:rFonts w:cs="Arial"/>
                      <w:szCs w:val="22"/>
                    </w:rPr>
                    <w:t>Component Diagram</w:t>
                  </w:r>
                </w:p>
                <w:p w:rsidR="002938A9" w:rsidRPr="00263F2B" w:rsidRDefault="002938A9" w:rsidP="002938A9">
                  <w:pPr>
                    <w:numPr>
                      <w:ilvl w:val="0"/>
                      <w:numId w:val="4"/>
                    </w:numPr>
                    <w:spacing w:before="40" w:after="40"/>
                    <w:rPr>
                      <w:rFonts w:cs="Arial"/>
                    </w:rPr>
                  </w:pPr>
                  <w:r>
                    <w:rPr>
                      <w:rFonts w:cs="Arial"/>
                      <w:szCs w:val="22"/>
                    </w:rPr>
                    <w:t>Package Diagram</w:t>
                  </w:r>
                </w:p>
                <w:p w:rsidR="002938A9" w:rsidRPr="00263F2B" w:rsidRDefault="002938A9" w:rsidP="002938A9">
                  <w:pPr>
                    <w:numPr>
                      <w:ilvl w:val="0"/>
                      <w:numId w:val="4"/>
                    </w:numPr>
                    <w:spacing w:before="40" w:after="40"/>
                    <w:rPr>
                      <w:rFonts w:cs="Arial"/>
                    </w:rPr>
                  </w:pPr>
                  <w:r>
                    <w:rPr>
                      <w:rFonts w:cs="Arial"/>
                      <w:szCs w:val="22"/>
                    </w:rPr>
                    <w:t>Deployment Diagram</w:t>
                  </w:r>
                </w:p>
                <w:p w:rsidR="002938A9" w:rsidRPr="00263F2B" w:rsidRDefault="002938A9" w:rsidP="002938A9">
                  <w:pPr>
                    <w:numPr>
                      <w:ilvl w:val="0"/>
                      <w:numId w:val="4"/>
                    </w:numPr>
                    <w:spacing w:before="40" w:after="40"/>
                    <w:rPr>
                      <w:rFonts w:cs="Arial"/>
                    </w:rPr>
                  </w:pPr>
                  <w:r>
                    <w:rPr>
                      <w:rFonts w:cs="Arial"/>
                      <w:szCs w:val="22"/>
                    </w:rPr>
                    <w:t>Composite Structure</w:t>
                  </w:r>
                </w:p>
                <w:p w:rsidR="00A51F59" w:rsidRPr="00C13EAB" w:rsidRDefault="002938A9" w:rsidP="002938A9">
                  <w:pPr>
                    <w:numPr>
                      <w:ilvl w:val="0"/>
                      <w:numId w:val="4"/>
                    </w:numPr>
                    <w:spacing w:before="40" w:after="40"/>
                  </w:pPr>
                  <w:r>
                    <w:rPr>
                      <w:rFonts w:cs="Arial"/>
                      <w:szCs w:val="22"/>
                    </w:rPr>
                    <w:t>Interaction Overview</w:t>
                  </w:r>
                </w:p>
              </w:tc>
              <w:tc>
                <w:tcPr>
                  <w:tcW w:w="1250" w:type="dxa"/>
                  <w:vAlign w:val="top"/>
                </w:tcPr>
                <w:p w:rsidR="009435EB" w:rsidRDefault="00A51F59" w:rsidP="00CD4105">
                  <w:pPr>
                    <w:spacing w:before="40" w:after="40"/>
                  </w:pPr>
                  <w:r>
                    <w:t>July 7,</w:t>
                  </w:r>
                  <w:r w:rsidR="00755A0C">
                    <w:t xml:space="preserve"> 2016</w:t>
                  </w:r>
                </w:p>
              </w:tc>
              <w:tc>
                <w:tcPr>
                  <w:tcW w:w="1606" w:type="dxa"/>
                  <w:gridSpan w:val="2"/>
                  <w:tcBorders>
                    <w:top w:val="nil"/>
                  </w:tcBorders>
                  <w:vAlign w:val="top"/>
                </w:tcPr>
                <w:p w:rsidR="009435EB" w:rsidRDefault="002938A9" w:rsidP="00CD4105">
                  <w:pPr>
                    <w:spacing w:before="40" w:after="40"/>
                  </w:pPr>
                  <w:r>
                    <w:t>60%</w:t>
                  </w:r>
                </w:p>
              </w:tc>
              <w:tc>
                <w:tcPr>
                  <w:tcW w:w="2557" w:type="dxa"/>
                  <w:tcBorders>
                    <w:top w:val="nil"/>
                  </w:tcBorders>
                  <w:vAlign w:val="top"/>
                </w:tcPr>
                <w:p w:rsidR="009435EB" w:rsidRPr="00C13EAB" w:rsidRDefault="006A39B1"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A51F59" w:rsidP="002938A9">
                  <w:pPr>
                    <w:spacing w:before="40" w:after="40"/>
                  </w:pPr>
                </w:p>
              </w:tc>
              <w:tc>
                <w:tcPr>
                  <w:tcW w:w="1250" w:type="dxa"/>
                  <w:vAlign w:val="top"/>
                </w:tcPr>
                <w:p w:rsidR="009435EB" w:rsidRDefault="009435EB" w:rsidP="00F15183">
                  <w:pPr>
                    <w:spacing w:before="40" w:after="40"/>
                  </w:pPr>
                </w:p>
              </w:tc>
              <w:tc>
                <w:tcPr>
                  <w:tcW w:w="1606" w:type="dxa"/>
                  <w:gridSpan w:val="2"/>
                  <w:vAlign w:val="top"/>
                </w:tcPr>
                <w:p w:rsidR="009435EB" w:rsidRDefault="009435EB" w:rsidP="00CD4105">
                  <w:pPr>
                    <w:spacing w:before="40" w:after="40"/>
                  </w:pPr>
                </w:p>
              </w:tc>
              <w:tc>
                <w:tcPr>
                  <w:tcW w:w="2557" w:type="dxa"/>
                  <w:vAlign w:val="top"/>
                </w:tcPr>
                <w:p w:rsidR="009435EB" w:rsidRPr="00C13EAB" w:rsidRDefault="009435EB" w:rsidP="006A39B1">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263F2B" w:rsidRDefault="002938A9" w:rsidP="00263F2B">
                  <w:pPr>
                    <w:numPr>
                      <w:ilvl w:val="0"/>
                      <w:numId w:val="4"/>
                    </w:numPr>
                    <w:spacing w:before="40" w:after="40"/>
                    <w:rPr>
                      <w:rFonts w:cs="Arial"/>
                    </w:rPr>
                  </w:pPr>
                  <w:r>
                    <w:rPr>
                      <w:rFonts w:cs="Arial"/>
                      <w:szCs w:val="22"/>
                    </w:rPr>
                    <w:t>Revise All diagrams</w:t>
                  </w:r>
                </w:p>
              </w:tc>
              <w:tc>
                <w:tcPr>
                  <w:tcW w:w="1250" w:type="dxa"/>
                  <w:vAlign w:val="top"/>
                </w:tcPr>
                <w:p w:rsidR="009435EB" w:rsidRDefault="007A6221" w:rsidP="00CD4105">
                  <w:pPr>
                    <w:spacing w:before="40" w:after="40"/>
                  </w:pPr>
                  <w:r>
                    <w:t xml:space="preserve">July </w:t>
                  </w:r>
                  <w:r w:rsidR="002938A9">
                    <w:t>23</w:t>
                  </w:r>
                  <w:r>
                    <w:t>,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263F2B">
                  <w:p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263F2B">
                  <w:pPr>
                    <w:pStyle w:val="ListParagraph"/>
                    <w:numPr>
                      <w:ilvl w:val="0"/>
                      <w:numId w:val="4"/>
                    </w:numPr>
                    <w:spacing w:before="40" w:after="40"/>
                  </w:pPr>
                </w:p>
              </w:tc>
              <w:tc>
                <w:tcPr>
                  <w:tcW w:w="1250" w:type="dxa"/>
                  <w:vAlign w:val="top"/>
                </w:tcPr>
                <w:p w:rsidR="009435EB" w:rsidRDefault="009435EB" w:rsidP="00CD4105">
                  <w:pPr>
                    <w:spacing w:before="40" w:after="40"/>
                  </w:pPr>
                </w:p>
                <w:p w:rsidR="00263F2B" w:rsidRDefault="00263F2B" w:rsidP="00CD410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lastRenderedPageBreak/>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72069A" w:rsidP="008F4C3C">
                  <w:pPr>
                    <w:numPr>
                      <w:ilvl w:val="0"/>
                      <w:numId w:val="4"/>
                    </w:numPr>
                    <w:spacing w:before="40" w:after="40"/>
                  </w:pPr>
                  <w:r>
                    <w:t>Putting wrong flow on wrong process</w:t>
                  </w:r>
                </w:p>
                <w:p w:rsidR="005F7DD6" w:rsidRPr="00C13EAB" w:rsidRDefault="005F7DD6" w:rsidP="006A6DF9">
                  <w:pPr>
                    <w:spacing w:before="40" w:after="40"/>
                  </w:pPr>
                </w:p>
              </w:tc>
              <w:tc>
                <w:tcPr>
                  <w:tcW w:w="1080" w:type="dxa"/>
                  <w:vAlign w:val="top"/>
                </w:tcPr>
                <w:p w:rsidR="005F7DD6" w:rsidRPr="00C13EAB" w:rsidRDefault="00CD7B1E" w:rsidP="008F4C3C">
                  <w:pPr>
                    <w:spacing w:before="40" w:after="40"/>
                  </w:pPr>
                  <w:r>
                    <w:t>Low</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CD7B1E" w:rsidP="006A6DF9">
                  <w:pPr>
                    <w:numPr>
                      <w:ilvl w:val="0"/>
                      <w:numId w:val="4"/>
                    </w:numPr>
                    <w:spacing w:before="40" w:after="40"/>
                  </w:pPr>
                  <w:r>
                    <w:t>Unable to understand the system flow</w:t>
                  </w:r>
                </w:p>
              </w:tc>
              <w:tc>
                <w:tcPr>
                  <w:tcW w:w="1080" w:type="dxa"/>
                  <w:vAlign w:val="top"/>
                </w:tcPr>
                <w:p w:rsidR="005F7DD6" w:rsidRPr="00C13EAB" w:rsidRDefault="00CD7B1E" w:rsidP="00F22B07">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72069A" w:rsidP="00F22B07">
                  <w:pPr>
                    <w:numPr>
                      <w:ilvl w:val="0"/>
                      <w:numId w:val="4"/>
                    </w:numPr>
                    <w:spacing w:before="40" w:after="40"/>
                  </w:pPr>
                  <w:r>
                    <w:t>Lack of understanding of using every diagrams</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ED0912" w:rsidP="008F4C3C">
                  <w:pPr>
                    <w:spacing w:before="40" w:after="40"/>
                  </w:pPr>
                  <w:r>
                    <w:t>07/23</w:t>
                  </w:r>
                  <w:r w:rsidR="006A6DF9">
                    <w:t>16</w:t>
                  </w:r>
                </w:p>
              </w:tc>
              <w:tc>
                <w:tcPr>
                  <w:tcW w:w="900" w:type="dxa"/>
                  <w:vAlign w:val="top"/>
                </w:tcPr>
                <w:p w:rsidR="005F7DD6" w:rsidRPr="002E63DC" w:rsidRDefault="006A6DF9" w:rsidP="008F4C3C">
                  <w:pPr>
                    <w:spacing w:before="40" w:after="40"/>
                  </w:pPr>
                  <w:r>
                    <w:t>Open</w:t>
                  </w:r>
                </w:p>
              </w:tc>
              <w:tc>
                <w:tcPr>
                  <w:tcW w:w="2806" w:type="dxa"/>
                  <w:vAlign w:val="top"/>
                </w:tcPr>
                <w:p w:rsidR="005F7DD6" w:rsidRPr="00C13EAB" w:rsidRDefault="0072069A" w:rsidP="00F22B07">
                  <w:r>
                    <w:t>Read other materials to be able to understand the concept of every diagram</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2938A9" w:rsidP="0072069A">
                  <w:pPr>
                    <w:pStyle w:val="ListParagraph"/>
                    <w:numPr>
                      <w:ilvl w:val="0"/>
                      <w:numId w:val="4"/>
                    </w:numPr>
                    <w:spacing w:before="40" w:after="40"/>
                  </w:pPr>
                  <w:r>
                    <w:t>Wrong implication of the process in each diagram</w:t>
                  </w:r>
                </w:p>
              </w:tc>
              <w:tc>
                <w:tcPr>
                  <w:tcW w:w="1080" w:type="dxa"/>
                  <w:vAlign w:val="top"/>
                </w:tcPr>
                <w:p w:rsidR="005F7DD6" w:rsidRPr="00C13EAB" w:rsidRDefault="00ED0912" w:rsidP="00F22B07">
                  <w:pPr>
                    <w:spacing w:before="40" w:after="40"/>
                  </w:pPr>
                  <w:r>
                    <w:t>Medium</w:t>
                  </w:r>
                </w:p>
              </w:tc>
              <w:tc>
                <w:tcPr>
                  <w:tcW w:w="1260" w:type="dxa"/>
                  <w:vAlign w:val="top"/>
                </w:tcPr>
                <w:p w:rsidR="005F7DD6" w:rsidRPr="002E63DC" w:rsidRDefault="00ED0912" w:rsidP="008F4C3C">
                  <w:pPr>
                    <w:spacing w:before="40" w:after="40"/>
                  </w:pPr>
                  <w:r>
                    <w:t>7/23/16</w:t>
                  </w:r>
                </w:p>
              </w:tc>
              <w:tc>
                <w:tcPr>
                  <w:tcW w:w="900" w:type="dxa"/>
                  <w:vAlign w:val="top"/>
                </w:tcPr>
                <w:p w:rsidR="005F7DD6" w:rsidRPr="002E63DC" w:rsidRDefault="00ED0912" w:rsidP="008F4C3C">
                  <w:pPr>
                    <w:spacing w:before="40" w:after="40"/>
                  </w:pPr>
                  <w:r>
                    <w:t>Open</w:t>
                  </w:r>
                </w:p>
              </w:tc>
              <w:tc>
                <w:tcPr>
                  <w:tcW w:w="2806" w:type="dxa"/>
                  <w:vAlign w:val="top"/>
                </w:tcPr>
                <w:p w:rsidR="005F7DD6" w:rsidRPr="00C13EAB" w:rsidRDefault="00ED0912" w:rsidP="00F22B07">
                  <w:r>
                    <w:t>Able to understand every meaning of the diagrams</w:t>
                  </w:r>
                  <w:bookmarkStart w:id="26" w:name="_GoBack"/>
                  <w:bookmarkEnd w:id="26"/>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7"/>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8" w:name="Text21"/>
                <w:p w:rsidR="00D6695C" w:rsidRDefault="00F22B07" w:rsidP="00D6695C">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8"/>
                </w:p>
                <w:p w:rsidR="0006703F" w:rsidRDefault="0006703F" w:rsidP="0006703F">
                  <w:pPr>
                    <w:spacing w:before="40" w:after="40"/>
                    <w:ind w:left="360"/>
                  </w:pPr>
                  <w:r>
                    <w:t xml:space="preserve">-Yes, the paper </w:t>
                  </w:r>
                  <w:proofErr w:type="gramStart"/>
                  <w:r>
                    <w:t>are</w:t>
                  </w:r>
                  <w:proofErr w:type="gramEnd"/>
                  <w:r>
                    <w:t xml:space="preserv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9"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9"/>
                </w:p>
                <w:p w:rsidR="0006703F" w:rsidRDefault="0006703F" w:rsidP="0006703F">
                  <w:pPr>
                    <w:pStyle w:val="ListParagraph"/>
                    <w:numPr>
                      <w:ilvl w:val="0"/>
                      <w:numId w:val="10"/>
                    </w:numPr>
                    <w:spacing w:before="40" w:after="40"/>
                  </w:pPr>
                  <w:r>
                    <w:t xml:space="preserve">Not yet, </w:t>
                  </w:r>
                  <w:proofErr w:type="gramStart"/>
                  <w:r>
                    <w:t>The</w:t>
                  </w:r>
                  <w:proofErr w:type="gramEnd"/>
                  <w:r>
                    <w:t xml:space="preserve"> team are more focused on the diagrams and analyzing the project’s background making it more like a researched based paper.</w:t>
                  </w:r>
                </w:p>
                <w:p w:rsidR="0006703F" w:rsidRDefault="0006703F" w:rsidP="0006703F">
                  <w:pPr>
                    <w:pStyle w:val="ListParagraph"/>
                    <w:spacing w:before="40" w:after="40"/>
                  </w:pPr>
                  <w:r>
                    <w:t xml:space="preserve"> </w:t>
                  </w:r>
                </w:p>
                <w:bookmarkStart w:id="30"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0"/>
                </w:p>
                <w:p w:rsidR="0006703F" w:rsidRDefault="0006703F" w:rsidP="0006703F">
                  <w:pPr>
                    <w:pStyle w:val="ListParagraph"/>
                    <w:numPr>
                      <w:ilvl w:val="0"/>
                      <w:numId w:val="10"/>
                    </w:numPr>
                    <w:spacing w:before="40" w:after="40"/>
                  </w:pPr>
                  <w:r>
                    <w:t xml:space="preserve">With regards to the current identified risks and issues, </w:t>
                  </w:r>
                  <w:proofErr w:type="gramStart"/>
                  <w:r>
                    <w:t>Yes</w:t>
                  </w:r>
                  <w:proofErr w:type="gramEnd"/>
                  <w:r>
                    <w:t xml:space="preserve"> it is mitigated properly</w:t>
                  </w:r>
                </w:p>
                <w:p w:rsidR="00D6695C" w:rsidRPr="00C13EAB" w:rsidRDefault="00D6695C" w:rsidP="0006703F">
                  <w:pPr>
                    <w:spacing w:before="40" w:after="40"/>
                    <w:ind w:left="360"/>
                  </w:pP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955BC7" w:rsidP="003A1956">
      <w:pPr>
        <w:spacing w:before="240" w:after="240"/>
        <w:jc w:val="center"/>
      </w:pPr>
      <w:r>
        <w:pict>
          <v:shape id="_x0000_i1028" type="#_x0000_t75" style="width:6in;height:7.2pt" o:hrpct="0" o:hralign="center" o:hr="t">
            <v:imagedata r:id="rId8" o:title="BD10290_"/>
          </v:shape>
        </w:pict>
      </w:r>
    </w:p>
    <w:p w:rsidR="00160B81" w:rsidRPr="000D066A" w:rsidRDefault="000D066A" w:rsidP="000D066A">
      <w:pPr>
        <w:pStyle w:val="Heading1"/>
        <w:rPr>
          <w:sz w:val="24"/>
        </w:rPr>
      </w:pPr>
      <w:bookmarkStart w:id="31" w:name="_Toc527953324"/>
      <w:r w:rsidRPr="000D066A">
        <w:rPr>
          <w:sz w:val="24"/>
        </w:rPr>
        <w:lastRenderedPageBreak/>
        <w:t>PROJECT STATUS REPORT APPROVALS</w:t>
      </w:r>
    </w:p>
    <w:p w:rsidR="000D066A" w:rsidRDefault="000D066A" w:rsidP="00160B81">
      <w:r>
        <w:rPr>
          <w:noProof/>
        </w:rPr>
        <w:drawing>
          <wp:anchor distT="0" distB="0" distL="114300" distR="114300" simplePos="0" relativeHeight="251658240" behindDoc="1" locked="0" layoutInCell="1" allowOverlap="1" wp14:anchorId="4C0DF9FB" wp14:editId="4F3BEA13">
            <wp:simplePos x="0" y="0"/>
            <wp:positionH relativeFrom="column">
              <wp:posOffset>19050</wp:posOffset>
            </wp:positionH>
            <wp:positionV relativeFrom="paragraph">
              <wp:posOffset>301625</wp:posOffset>
            </wp:positionV>
            <wp:extent cx="5486400" cy="2969260"/>
            <wp:effectExtent l="0" t="0" r="0" b="2540"/>
            <wp:wrapTight wrapText="bothSides">
              <wp:wrapPolygon edited="0">
                <wp:start x="0" y="0"/>
                <wp:lineTo x="0" y="21480"/>
                <wp:lineTo x="21525" y="21480"/>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969260"/>
                    </a:xfrm>
                    <a:prstGeom prst="rect">
                      <a:avLst/>
                    </a:prstGeom>
                  </pic:spPr>
                </pic:pic>
              </a:graphicData>
            </a:graphic>
            <wp14:sizeRelH relativeFrom="page">
              <wp14:pctWidth>0</wp14:pctWidth>
            </wp14:sizeRelH>
            <wp14:sizeRelV relativeFrom="page">
              <wp14:pctHeight>0</wp14:pctHeight>
            </wp14:sizeRelV>
          </wp:anchor>
        </w:drawing>
      </w:r>
    </w:p>
    <w:p w:rsidR="003A1956" w:rsidRDefault="00955BC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525121" w:rsidRPr="00A951FF" w:rsidRDefault="00525121" w:rsidP="00525121">
      <w:pPr>
        <w:pStyle w:val="Heading1"/>
        <w:tabs>
          <w:tab w:val="clear" w:pos="432"/>
        </w:tabs>
        <w:spacing w:before="240" w:after="240"/>
        <w:ind w:left="590" w:hanging="590"/>
        <w:rPr>
          <w:sz w:val="26"/>
          <w:szCs w:val="26"/>
        </w:rPr>
      </w:pPr>
      <w:bookmarkStart w:id="32" w:name="_Toc67755746"/>
      <w:bookmarkStart w:id="33" w:name="_Toc77392562"/>
      <w:bookmarkEnd w:id="31"/>
      <w:r w:rsidRPr="00A951FF">
        <w:rPr>
          <w:sz w:val="26"/>
          <w:szCs w:val="26"/>
        </w:rPr>
        <w:lastRenderedPageBreak/>
        <w:t>APPENDICES</w:t>
      </w:r>
      <w:bookmarkEnd w:id="32"/>
      <w:bookmarkEnd w:id="33"/>
    </w:p>
    <w:p w:rsidR="00525121" w:rsidRPr="00A506CD" w:rsidRDefault="00525121" w:rsidP="00525121">
      <w:pPr>
        <w:pStyle w:val="Heading2"/>
        <w:spacing w:before="480" w:after="240"/>
      </w:pPr>
      <w:bookmarkStart w:id="34" w:name="_Toc67755747"/>
      <w:bookmarkStart w:id="35" w:name="_Toc77392563"/>
      <w:r>
        <w:t>Document Guidelines</w:t>
      </w:r>
      <w:bookmarkEnd w:id="34"/>
      <w:bookmarkEnd w:id="35"/>
    </w:p>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8272E0"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8272E0"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8272E0"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8272E0"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8272E0"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8272E0"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8272E0"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8272E0"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8272E0"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8272E0"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8272E0"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8272E0"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8272E0"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8272E0"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8272E0"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8272E0"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8272E0"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8272E0"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8272E0"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8272E0"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8272E0"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8272E0"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8272E0"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1" w:name="_Toc77392564"/>
      <w:r>
        <w:t>Project Status Report Sections Omitted</w:t>
      </w:r>
      <w:bookmarkEnd w:id="39"/>
      <w:bookmarkEnd w:id="40"/>
      <w:bookmarkEnd w:id="41"/>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955BC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2E0" w:rsidRDefault="008272E0">
      <w:r>
        <w:separator/>
      </w:r>
    </w:p>
  </w:endnote>
  <w:endnote w:type="continuationSeparator" w:id="0">
    <w:p w:rsidR="008272E0" w:rsidRDefault="00827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D0912">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955BC7">
      <w:rPr>
        <w:noProof/>
        <w:sz w:val="18"/>
        <w:szCs w:val="18"/>
      </w:rPr>
      <w:t>7/16/2016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2E0" w:rsidRDefault="008272E0">
      <w:r>
        <w:separator/>
      </w:r>
    </w:p>
  </w:footnote>
  <w:footnote w:type="continuationSeparator" w:id="0">
    <w:p w:rsidR="008272E0" w:rsidRDefault="00827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9F687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5D921814"/>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0E62"/>
    <w:rsid w:val="000106CC"/>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4139"/>
    <w:rsid w:val="004322F7"/>
    <w:rsid w:val="00434432"/>
    <w:rsid w:val="0044058B"/>
    <w:rsid w:val="00443B66"/>
    <w:rsid w:val="00453E31"/>
    <w:rsid w:val="00461730"/>
    <w:rsid w:val="004656E5"/>
    <w:rsid w:val="00476057"/>
    <w:rsid w:val="00490341"/>
    <w:rsid w:val="004A2F8A"/>
    <w:rsid w:val="004A7483"/>
    <w:rsid w:val="004B07D4"/>
    <w:rsid w:val="004B43F5"/>
    <w:rsid w:val="004B6CD1"/>
    <w:rsid w:val="004C2641"/>
    <w:rsid w:val="004C3388"/>
    <w:rsid w:val="004C4A05"/>
    <w:rsid w:val="004D2769"/>
    <w:rsid w:val="004F6761"/>
    <w:rsid w:val="00500E9A"/>
    <w:rsid w:val="00524BE7"/>
    <w:rsid w:val="00525121"/>
    <w:rsid w:val="005272F4"/>
    <w:rsid w:val="00534D52"/>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65D2C"/>
    <w:rsid w:val="008769EF"/>
    <w:rsid w:val="00883299"/>
    <w:rsid w:val="0088693C"/>
    <w:rsid w:val="008A025B"/>
    <w:rsid w:val="008A23C9"/>
    <w:rsid w:val="008A6712"/>
    <w:rsid w:val="008A73E6"/>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7042"/>
    <w:rsid w:val="00B34BA9"/>
    <w:rsid w:val="00B566A3"/>
    <w:rsid w:val="00B6444E"/>
    <w:rsid w:val="00B75410"/>
    <w:rsid w:val="00B8436F"/>
    <w:rsid w:val="00B939FB"/>
    <w:rsid w:val="00BA7AF5"/>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9BB7F7"/>
  <w15:docId w15:val="{62A41BE7-AE3F-4D8E-8E85-298A757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385</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11</cp:revision>
  <cp:lastPrinted>2016-06-25T16:11:00Z</cp:lastPrinted>
  <dcterms:created xsi:type="dcterms:W3CDTF">2016-07-16T12:45:00Z</dcterms:created>
  <dcterms:modified xsi:type="dcterms:W3CDTF">2016-07-16T23:42:00Z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