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F5598">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F5598">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F5598">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6F5598">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6F5598">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The proponents will create an algorithm that can identify fake news in social media sites.</w:t>
      </w:r>
      <w:r w:rsidR="00E145B2">
        <w:rPr>
          <w:rFonts w:ascii="Times New Roman" w:hAnsi="Times New Roman"/>
          <w:color w:val="000000"/>
          <w:sz w:val="22"/>
          <w:szCs w:val="19"/>
          <w:shd w:val="clear" w:color="auto" w:fill="FFFFFF"/>
        </w:rPr>
        <w:t xml:space="preserve"> The algorithm will be implemented through a web extension that will only work on Google Chrome.</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5A10B7">
        <w:rPr>
          <w:rFonts w:ascii="Times New Roman" w:hAnsi="Times New Roman"/>
          <w:sz w:val="22"/>
        </w:rPr>
        <w:t>, HTML, CSS and PHP</w:t>
      </w:r>
      <w:r w:rsidR="008453B1" w:rsidRPr="00E97C49">
        <w:rPr>
          <w:rFonts w:ascii="Times New Roman" w:hAnsi="Times New Roman"/>
          <w:sz w:val="22"/>
        </w:rPr>
        <w:t xml:space="preserve"> </w:t>
      </w:r>
      <w:r w:rsidR="008B1EAF">
        <w:rPr>
          <w:rFonts w:ascii="Times New Roman" w:hAnsi="Times New Roman"/>
          <w:sz w:val="22"/>
        </w:rPr>
        <w:t>programming language</w:t>
      </w:r>
      <w:r w:rsidR="005A10B7">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 xml:space="preserve">cbcpwebsite.com, Primer.com). The web extension </w:t>
      </w:r>
      <w:r w:rsidR="008453B1" w:rsidRPr="00E97C49">
        <w:rPr>
          <w:rFonts w:ascii="Times New Roman" w:hAnsi="Times New Roman"/>
          <w:sz w:val="22"/>
        </w:rPr>
        <w:lastRenderedPageBreak/>
        <w:t>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t xml:space="preserve">This study is only limited on identifying fake news in </w:t>
      </w:r>
      <w:r w:rsidR="004F6121">
        <w:rPr>
          <w:rFonts w:ascii="Times New Roman" w:hAnsi="Times New Roman"/>
          <w:color w:val="FF0000"/>
          <w:sz w:val="22"/>
        </w:rPr>
        <w:t xml:space="preserve">microblogging </w:t>
      </w:r>
      <w:r w:rsidRPr="00851D7A">
        <w:rPr>
          <w:rFonts w:ascii="Times New Roman" w:hAnsi="Times New Roman"/>
          <w:color w:val="FF0000"/>
          <w:sz w:val="22"/>
        </w:rPr>
        <w:t>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A97C23">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w:t>
      </w:r>
      <w:proofErr w:type="spellStart"/>
      <w:r w:rsidRPr="00E97C49">
        <w:rPr>
          <w:rFonts w:ascii="Times New Roman" w:hAnsi="Times New Roman"/>
          <w:sz w:val="22"/>
          <w:szCs w:val="22"/>
        </w:rPr>
        <w:t>Œfirst</w:t>
      </w:r>
      <w:proofErr w:type="spellEnd"/>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Pr="00E97C49" w:rsidRDefault="00A97C23" w:rsidP="00A97C23">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A97C23" w:rsidRDefault="00A97C23" w:rsidP="00A97C23">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D06D27" w:rsidRPr="005421D1" w:rsidRDefault="00A97C23" w:rsidP="005421D1">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Default="009F10EF" w:rsidP="002C4F0D">
      <w:pPr>
        <w:pStyle w:val="Heading1"/>
        <w:numPr>
          <w:ilvl w:val="0"/>
          <w:numId w:val="7"/>
        </w:numPr>
      </w:pPr>
      <w:bookmarkStart w:id="14" w:name="_Toc479641267"/>
      <w:bookmarkStart w:id="15" w:name="_Toc491682251"/>
      <w:r w:rsidRPr="00E97C49">
        <w:lastRenderedPageBreak/>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5421D1" w:rsidRPr="005421D1" w:rsidRDefault="005421D1" w:rsidP="000D0B71">
      <w:pPr>
        <w:spacing w:line="480" w:lineRule="auto"/>
        <w:jc w:val="both"/>
        <w:rPr>
          <w:rFonts w:ascii="Times New Roman" w:hAnsi="Times New Roman"/>
          <w:b/>
          <w:sz w:val="18"/>
          <w:szCs w:val="22"/>
        </w:rPr>
      </w:pPr>
      <w:r w:rsidRPr="005421D1">
        <w:rPr>
          <w:rFonts w:ascii="Times New Roman" w:hAnsi="Times New Roman"/>
          <w:sz w:val="22"/>
          <w:szCs w:val="27"/>
          <w:shd w:val="clear" w:color="auto" w:fill="FFFFFF"/>
        </w:rPr>
        <w:t>E</w:t>
      </w:r>
      <w:r w:rsidRPr="005421D1">
        <w:rPr>
          <w:rFonts w:ascii="Times New Roman" w:hAnsi="Times New Roman"/>
          <w:sz w:val="22"/>
          <w:szCs w:val="27"/>
          <w:shd w:val="clear" w:color="auto" w:fill="FFFFFF"/>
        </w:rPr>
        <w:t>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Pr>
          <w:rFonts w:ascii="Times New Roman" w:hAnsi="Times New Roman"/>
          <w:sz w:val="22"/>
          <w:szCs w:val="27"/>
          <w:shd w:val="clear" w:color="auto" w:fill="FFFFFF"/>
        </w:rPr>
        <w:t>.</w:t>
      </w:r>
      <w:r w:rsidR="00027B5A">
        <w:rPr>
          <w:rFonts w:ascii="Times New Roman" w:hAnsi="Times New Roman"/>
          <w:sz w:val="22"/>
          <w:szCs w:val="27"/>
          <w:shd w:val="clear" w:color="auto" w:fill="FFFFFF"/>
        </w:rPr>
        <w:t xml:space="preserve"> So basically we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E145B2" w:rsidRDefault="00E145B2" w:rsidP="000D0B71">
      <w:pPr>
        <w:spacing w:line="480" w:lineRule="auto"/>
        <w:jc w:val="both"/>
        <w:rPr>
          <w:rFonts w:ascii="Times New Roman" w:hAnsi="Times New Roman"/>
          <w:sz w:val="22"/>
          <w:szCs w:val="19"/>
          <w:shd w:val="clear" w:color="auto" w:fill="FFFFFF"/>
        </w:rPr>
      </w:pPr>
      <w:r w:rsidRPr="00E145B2">
        <w:rPr>
          <w:rFonts w:ascii="Times New Roman" w:hAnsi="Times New Roman"/>
          <w:sz w:val="22"/>
          <w:szCs w:val="25"/>
          <w:shd w:val="clear" w:color="auto" w:fill="FFFFFF"/>
        </w:rPr>
        <w:t>Database is a systemati</w:t>
      </w:r>
      <w:r w:rsidRPr="00E145B2">
        <w:rPr>
          <w:rFonts w:ascii="Times New Roman" w:hAnsi="Times New Roman"/>
          <w:sz w:val="22"/>
          <w:szCs w:val="25"/>
          <w:shd w:val="clear" w:color="auto" w:fill="FFFFFF"/>
        </w:rPr>
        <w:t xml:space="preserve">c collection of data. It </w:t>
      </w:r>
      <w:r w:rsidRPr="00E145B2">
        <w:rPr>
          <w:rFonts w:ascii="Times New Roman" w:hAnsi="Times New Roman"/>
          <w:sz w:val="22"/>
          <w:szCs w:val="25"/>
          <w:shd w:val="clear" w:color="auto" w:fill="FFFFFF"/>
        </w:rPr>
        <w:t>support</w:t>
      </w:r>
      <w:r w:rsidRPr="00E145B2">
        <w:rPr>
          <w:rFonts w:ascii="Times New Roman" w:hAnsi="Times New Roman"/>
          <w:sz w:val="22"/>
          <w:szCs w:val="25"/>
          <w:shd w:val="clear" w:color="auto" w:fill="FFFFFF"/>
        </w:rPr>
        <w:t>s</w:t>
      </w:r>
      <w:r w:rsidRPr="00E145B2">
        <w:rPr>
          <w:rFonts w:ascii="Times New Roman" w:hAnsi="Times New Roman"/>
          <w:sz w:val="22"/>
          <w:szCs w:val="25"/>
          <w:shd w:val="clear" w:color="auto" w:fill="FFFFFF"/>
        </w:rPr>
        <w:t xml:space="preserve"> storage </w:t>
      </w:r>
      <w:r w:rsidRPr="00E145B2">
        <w:rPr>
          <w:rFonts w:ascii="Times New Roman" w:hAnsi="Times New Roman"/>
          <w:sz w:val="22"/>
          <w:szCs w:val="25"/>
          <w:shd w:val="clear" w:color="auto" w:fill="FFFFFF"/>
        </w:rPr>
        <w:t>and manipulation of data.</w:t>
      </w:r>
      <w:r w:rsidRPr="00E145B2">
        <w:rPr>
          <w:rFonts w:cs="Arial"/>
          <w:sz w:val="19"/>
          <w:szCs w:val="19"/>
          <w:shd w:val="clear" w:color="auto" w:fill="FFFFFF"/>
        </w:rPr>
        <w:t xml:space="preserve"> </w:t>
      </w:r>
      <w:r w:rsidRPr="00E145B2">
        <w:rPr>
          <w:rFonts w:ascii="Times New Roman" w:hAnsi="Times New Roman"/>
          <w:sz w:val="22"/>
          <w:szCs w:val="19"/>
          <w:shd w:val="clear" w:color="auto" w:fill="FFFFFF"/>
        </w:rPr>
        <w:t>Basically, a Database can consist of many variables like schemas, tables, queries, reports and other objects.</w:t>
      </w:r>
    </w:p>
    <w:p w:rsidR="00E145B2" w:rsidRPr="00E145B2" w:rsidRDefault="00E145B2" w:rsidP="000D0B71">
      <w:pPr>
        <w:spacing w:line="480" w:lineRule="auto"/>
        <w:jc w:val="both"/>
        <w:rPr>
          <w:rFonts w:ascii="Times New Roman" w:hAnsi="Times New Roman"/>
          <w:b/>
          <w:sz w:val="18"/>
          <w:szCs w:val="22"/>
          <w:shd w:val="clear" w:color="auto" w:fill="FFFFFF"/>
        </w:rPr>
      </w:pPr>
      <w:r>
        <w:rPr>
          <w:rFonts w:ascii="Times New Roman" w:hAnsi="Times New Roman"/>
          <w:sz w:val="22"/>
          <w:szCs w:val="19"/>
          <w:shd w:val="clear" w:color="auto" w:fill="FFFFFF"/>
        </w:rPr>
        <w:t xml:space="preserve">The Database that we used is called </w:t>
      </w:r>
      <w:proofErr w:type="spellStart"/>
      <w:r>
        <w:rPr>
          <w:rFonts w:ascii="Times New Roman" w:hAnsi="Times New Roman"/>
          <w:sz w:val="22"/>
          <w:szCs w:val="19"/>
          <w:shd w:val="clear" w:color="auto" w:fill="FFFFFF"/>
        </w:rPr>
        <w:t>IndexedDb</w:t>
      </w:r>
      <w:proofErr w:type="spellEnd"/>
      <w:r w:rsidR="000F76AA">
        <w:rPr>
          <w:rFonts w:ascii="Times New Roman" w:hAnsi="Times New Roman"/>
          <w:sz w:val="22"/>
          <w:szCs w:val="19"/>
          <w:shd w:val="clear" w:color="auto" w:fill="FFFFFF"/>
        </w:rPr>
        <w:t xml:space="preserve">. </w:t>
      </w:r>
      <w:proofErr w:type="spellStart"/>
      <w:r w:rsidR="000F76AA" w:rsidRPr="000F76AA">
        <w:rPr>
          <w:rFonts w:ascii="Times New Roman" w:hAnsi="Times New Roman"/>
          <w:sz w:val="22"/>
          <w:szCs w:val="27"/>
          <w:shd w:val="clear" w:color="auto" w:fill="FFFFFF"/>
        </w:rPr>
        <w:t>IndexedDB</w:t>
      </w:r>
      <w:proofErr w:type="spellEnd"/>
      <w:r w:rsidR="000F76AA" w:rsidRPr="000F76AA">
        <w:rPr>
          <w:rFonts w:ascii="Times New Roman" w:hAnsi="Times New Roman"/>
          <w:sz w:val="22"/>
          <w:szCs w:val="27"/>
          <w:shd w:val="clear" w:color="auto" w:fill="FFFFFF"/>
        </w:rPr>
        <w:t xml:space="preserve"> is a low-level API for client-side storage of significant amounts of structured data, including files/blobs. This API uses indexes to enable high-performance searches of this data. </w:t>
      </w: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After </w:t>
      </w:r>
      <w:r w:rsidR="005A10B7">
        <w:rPr>
          <w:rFonts w:ascii="Times New Roman" w:hAnsi="Times New Roman"/>
          <w:color w:val="000000"/>
          <w:sz w:val="22"/>
          <w:szCs w:val="19"/>
          <w:shd w:val="clear" w:color="auto" w:fill="FFFFFF"/>
        </w:rPr>
        <w:t>rating</w:t>
      </w:r>
      <w:r w:rsidR="00EB4BF8">
        <w:rPr>
          <w:rFonts w:ascii="Times New Roman" w:hAnsi="Times New Roman"/>
          <w:color w:val="000000"/>
          <w:sz w:val="22"/>
          <w:szCs w:val="19"/>
          <w:shd w:val="clear" w:color="auto" w:fill="FFFFFF"/>
        </w:rPr>
        <w:t xml:space="preserve">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1682253"/>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0"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0"/>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bookmarkStart w:id="21" w:name="_GoBack" w:displacedByCustomXml="prev"/>
    <w:bookmarkEnd w:id="21" w:displacedByCustomXml="prev"/>
    <w:sectPr w:rsidR="0019060E" w:rsidRPr="00E97C49" w:rsidSect="007E2BC3">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598" w:rsidRDefault="006F5598" w:rsidP="007E2BC3">
      <w:r>
        <w:separator/>
      </w:r>
    </w:p>
  </w:endnote>
  <w:endnote w:type="continuationSeparator" w:id="0">
    <w:p w:rsidR="006F5598" w:rsidRDefault="006F5598"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027B5A">
          <w:rPr>
            <w:noProof/>
          </w:rPr>
          <w:t>10</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598" w:rsidRDefault="006F5598" w:rsidP="007E2BC3">
      <w:r>
        <w:separator/>
      </w:r>
    </w:p>
  </w:footnote>
  <w:footnote w:type="continuationSeparator" w:id="0">
    <w:p w:rsidR="006F5598" w:rsidRDefault="006F5598"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27B5A"/>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0F76AA"/>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4F6121"/>
    <w:rsid w:val="0050259A"/>
    <w:rsid w:val="0050419C"/>
    <w:rsid w:val="005134CD"/>
    <w:rsid w:val="00516127"/>
    <w:rsid w:val="00536BCD"/>
    <w:rsid w:val="005421D1"/>
    <w:rsid w:val="0054373D"/>
    <w:rsid w:val="0057629E"/>
    <w:rsid w:val="005A10B7"/>
    <w:rsid w:val="005A43E8"/>
    <w:rsid w:val="00604ECF"/>
    <w:rsid w:val="00612902"/>
    <w:rsid w:val="00633CED"/>
    <w:rsid w:val="006373B3"/>
    <w:rsid w:val="00645EC0"/>
    <w:rsid w:val="006659F1"/>
    <w:rsid w:val="00682C30"/>
    <w:rsid w:val="0068614C"/>
    <w:rsid w:val="006B29A9"/>
    <w:rsid w:val="006B43CF"/>
    <w:rsid w:val="006B747A"/>
    <w:rsid w:val="006B7A26"/>
    <w:rsid w:val="006C0234"/>
    <w:rsid w:val="006C6706"/>
    <w:rsid w:val="006D743E"/>
    <w:rsid w:val="006E7762"/>
    <w:rsid w:val="006F34DF"/>
    <w:rsid w:val="006F3D5A"/>
    <w:rsid w:val="006F5598"/>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D0DF4"/>
    <w:rsid w:val="008E5AAE"/>
    <w:rsid w:val="008F096A"/>
    <w:rsid w:val="008F5EB8"/>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F5B80"/>
    <w:rsid w:val="00BF78C7"/>
    <w:rsid w:val="00C23EA7"/>
    <w:rsid w:val="00C24ED2"/>
    <w:rsid w:val="00C2502A"/>
    <w:rsid w:val="00C311D5"/>
    <w:rsid w:val="00C40286"/>
    <w:rsid w:val="00C60A1E"/>
    <w:rsid w:val="00C632A5"/>
    <w:rsid w:val="00C64301"/>
    <w:rsid w:val="00C77436"/>
    <w:rsid w:val="00C87B87"/>
    <w:rsid w:val="00C93429"/>
    <w:rsid w:val="00C946BE"/>
    <w:rsid w:val="00C96BCF"/>
    <w:rsid w:val="00CA0331"/>
    <w:rsid w:val="00CA6B9D"/>
    <w:rsid w:val="00CB21C2"/>
    <w:rsid w:val="00CD7F2C"/>
    <w:rsid w:val="00CE19FF"/>
    <w:rsid w:val="00CF5249"/>
    <w:rsid w:val="00D06D27"/>
    <w:rsid w:val="00D14AD9"/>
    <w:rsid w:val="00D15699"/>
    <w:rsid w:val="00D20699"/>
    <w:rsid w:val="00D219A2"/>
    <w:rsid w:val="00D50067"/>
    <w:rsid w:val="00D62554"/>
    <w:rsid w:val="00D8612F"/>
    <w:rsid w:val="00D90D37"/>
    <w:rsid w:val="00DA0FA7"/>
    <w:rsid w:val="00DA44A7"/>
    <w:rsid w:val="00DA7499"/>
    <w:rsid w:val="00DB0320"/>
    <w:rsid w:val="00DB0F2F"/>
    <w:rsid w:val="00DC1EAB"/>
    <w:rsid w:val="00DE2A85"/>
    <w:rsid w:val="00DE7677"/>
    <w:rsid w:val="00E04A20"/>
    <w:rsid w:val="00E145B2"/>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6012"/>
    <w:rsid w:val="00F40B97"/>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5B33"/>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DD0FF0DD-299A-4A50-8142-474D1CD9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10</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90</cp:revision>
  <dcterms:created xsi:type="dcterms:W3CDTF">2017-04-11T09:19:00Z</dcterms:created>
  <dcterms:modified xsi:type="dcterms:W3CDTF">2017-08-29T14:42:00Z</dcterms:modified>
</cp:coreProperties>
</file>