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165"/>
        <w:gridCol w:w="7020"/>
        <w:gridCol w:w="1165"/>
      </w:tblGrid>
      <w:tr w:rsidR="004B7D81" w:rsidTr="004B7D81">
        <w:trPr>
          <w:trHeight w:val="890"/>
        </w:trPr>
        <w:tc>
          <w:tcPr>
            <w:tcW w:w="1165" w:type="dxa"/>
          </w:tcPr>
          <w:p w:rsidR="004B7D81" w:rsidRDefault="004B7D81" w:rsidP="004B7D81">
            <w:r>
              <w:rPr>
                <w:noProof/>
                <w:lang w:eastAsia="en-PH"/>
              </w:rPr>
              <w:drawing>
                <wp:inline distT="0" distB="0" distL="0" distR="0" wp14:anchorId="2434A0CA" wp14:editId="1209272C">
                  <wp:extent cx="581025" cy="584899"/>
                  <wp:effectExtent l="0" t="0" r="0" b="5715"/>
                  <wp:docPr id="1" name="Picture 1" descr="http://upload.wikimedia.org/wikipedia/en/3/3b/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3/3b/Asia_Pacific_College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464" cy="617555"/>
                          </a:xfrm>
                          <a:prstGeom prst="rect">
                            <a:avLst/>
                          </a:prstGeom>
                          <a:noFill/>
                          <a:ln>
                            <a:noFill/>
                          </a:ln>
                        </pic:spPr>
                      </pic:pic>
                    </a:graphicData>
                  </a:graphic>
                </wp:inline>
              </w:drawing>
            </w:r>
          </w:p>
        </w:tc>
        <w:tc>
          <w:tcPr>
            <w:tcW w:w="7020" w:type="dxa"/>
          </w:tcPr>
          <w:p w:rsidR="004B7D81" w:rsidRPr="004B7D81" w:rsidRDefault="004B7D81" w:rsidP="004B7D81">
            <w:pPr>
              <w:jc w:val="center"/>
              <w:rPr>
                <w:rFonts w:asciiTheme="majorHAnsi" w:hAnsiTheme="majorHAnsi"/>
                <w:b/>
                <w:sz w:val="28"/>
                <w:szCs w:val="28"/>
              </w:rPr>
            </w:pPr>
            <w:r w:rsidRPr="004B7D81">
              <w:rPr>
                <w:rFonts w:asciiTheme="majorHAnsi" w:hAnsiTheme="majorHAnsi"/>
                <w:b/>
                <w:sz w:val="28"/>
                <w:szCs w:val="28"/>
              </w:rPr>
              <w:t>SM Foundation Incorporated Scholarship System Module 2: Existing Scholars</w:t>
            </w:r>
          </w:p>
        </w:tc>
        <w:tc>
          <w:tcPr>
            <w:tcW w:w="1165" w:type="dxa"/>
          </w:tcPr>
          <w:p w:rsidR="004B7D81" w:rsidRDefault="004B7D81" w:rsidP="004B7D81">
            <w:pPr>
              <w:jc w:val="right"/>
            </w:pPr>
            <w:r>
              <w:rPr>
                <w:noProof/>
                <w:lang w:eastAsia="en-PH"/>
              </w:rPr>
              <w:drawing>
                <wp:inline distT="0" distB="0" distL="0" distR="0">
                  <wp:extent cx="585216" cy="585216"/>
                  <wp:effectExtent l="0" t="0" r="5715" b="5715"/>
                  <wp:docPr id="2" name="Picture 2" descr="http://1.bp.blogspot.com/-QtA0qwQbmY8/Tb5vY2CEf7I/AAAAAAAAFEw/es7fI6E4PMc/s1600/New+SMFI+Logo+-+Hi+Res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QtA0qwQbmY8/Tb5vY2CEf7I/AAAAAAAAFEw/es7fI6E4PMc/s1600/New+SMFI+Logo+-+Hi+Res_smal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216" cy="585216"/>
                          </a:xfrm>
                          <a:prstGeom prst="rect">
                            <a:avLst/>
                          </a:prstGeom>
                          <a:noFill/>
                          <a:ln>
                            <a:noFill/>
                          </a:ln>
                        </pic:spPr>
                      </pic:pic>
                    </a:graphicData>
                  </a:graphic>
                </wp:inline>
              </w:drawing>
            </w:r>
          </w:p>
        </w:tc>
      </w:tr>
    </w:tbl>
    <w:p w:rsidR="003E1540" w:rsidRDefault="003E1540"/>
    <w:tbl>
      <w:tblPr>
        <w:tblStyle w:val="GridTable1Light"/>
        <w:tblW w:w="0" w:type="auto"/>
        <w:tblLook w:val="04A0" w:firstRow="1" w:lastRow="0" w:firstColumn="1" w:lastColumn="0" w:noHBand="0" w:noVBand="1"/>
      </w:tblPr>
      <w:tblGrid>
        <w:gridCol w:w="4675"/>
        <w:gridCol w:w="4675"/>
      </w:tblGrid>
      <w:tr w:rsidR="00C35FB0" w:rsidTr="00C3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5FB0" w:rsidRDefault="00C35FB0" w:rsidP="00C35FB0">
            <w:pPr>
              <w:jc w:val="center"/>
            </w:pPr>
            <w:r>
              <w:t>Team Member</w:t>
            </w:r>
          </w:p>
        </w:tc>
        <w:tc>
          <w:tcPr>
            <w:tcW w:w="4675" w:type="dxa"/>
          </w:tcPr>
          <w:p w:rsidR="00C35FB0" w:rsidRDefault="00C35FB0" w:rsidP="00C35FB0">
            <w:pPr>
              <w:jc w:val="center"/>
              <w:cnfStyle w:val="100000000000" w:firstRow="1" w:lastRow="0" w:firstColumn="0" w:lastColumn="0" w:oddVBand="0" w:evenVBand="0" w:oddHBand="0" w:evenHBand="0" w:firstRowFirstColumn="0" w:firstRowLastColumn="0" w:lastRowFirstColumn="0" w:lastRowLastColumn="0"/>
            </w:pPr>
            <w:r>
              <w:t>Role</w:t>
            </w:r>
          </w:p>
        </w:tc>
      </w:tr>
      <w:tr w:rsidR="00C35FB0" w:rsidTr="00C35FB0">
        <w:tc>
          <w:tcPr>
            <w:cnfStyle w:val="001000000000" w:firstRow="0" w:lastRow="0" w:firstColumn="1" w:lastColumn="0" w:oddVBand="0" w:evenVBand="0" w:oddHBand="0" w:evenHBand="0" w:firstRowFirstColumn="0" w:firstRowLastColumn="0" w:lastRowFirstColumn="0" w:lastRowLastColumn="0"/>
            <w:tcW w:w="4675" w:type="dxa"/>
          </w:tcPr>
          <w:p w:rsidR="00C35FB0" w:rsidRDefault="00C35FB0">
            <w:proofErr w:type="spellStart"/>
            <w:r>
              <w:t>Caram</w:t>
            </w:r>
            <w:proofErr w:type="spellEnd"/>
            <w:r>
              <w:t xml:space="preserve">, </w:t>
            </w:r>
            <w:proofErr w:type="spellStart"/>
            <w:r>
              <w:t>Fermin</w:t>
            </w:r>
            <w:proofErr w:type="spellEnd"/>
            <w:r>
              <w:t xml:space="preserve"> IV</w:t>
            </w:r>
          </w:p>
        </w:tc>
        <w:tc>
          <w:tcPr>
            <w:tcW w:w="4675" w:type="dxa"/>
          </w:tcPr>
          <w:p w:rsidR="00C35FB0" w:rsidRDefault="00C35FB0">
            <w:pPr>
              <w:cnfStyle w:val="000000000000" w:firstRow="0" w:lastRow="0" w:firstColumn="0" w:lastColumn="0" w:oddVBand="0" w:evenVBand="0" w:oddHBand="0" w:evenHBand="0" w:firstRowFirstColumn="0" w:firstRowLastColumn="0" w:lastRowFirstColumn="0" w:lastRowLastColumn="0"/>
            </w:pPr>
            <w:r>
              <w:t>Project Manager</w:t>
            </w:r>
          </w:p>
        </w:tc>
      </w:tr>
      <w:tr w:rsidR="00C35FB0" w:rsidTr="00C35FB0">
        <w:tc>
          <w:tcPr>
            <w:cnfStyle w:val="001000000000" w:firstRow="0" w:lastRow="0" w:firstColumn="1" w:lastColumn="0" w:oddVBand="0" w:evenVBand="0" w:oddHBand="0" w:evenHBand="0" w:firstRowFirstColumn="0" w:firstRowLastColumn="0" w:lastRowFirstColumn="0" w:lastRowLastColumn="0"/>
            <w:tcW w:w="4675" w:type="dxa"/>
          </w:tcPr>
          <w:p w:rsidR="00C35FB0" w:rsidRDefault="00C35FB0" w:rsidP="00C35FB0">
            <w:r>
              <w:t>Arroyo, Jason</w:t>
            </w:r>
          </w:p>
        </w:tc>
        <w:tc>
          <w:tcPr>
            <w:tcW w:w="4675" w:type="dxa"/>
          </w:tcPr>
          <w:p w:rsidR="00C35FB0" w:rsidRDefault="00C35FB0" w:rsidP="00C35FB0">
            <w:pPr>
              <w:cnfStyle w:val="000000000000" w:firstRow="0" w:lastRow="0" w:firstColumn="0" w:lastColumn="0" w:oddVBand="0" w:evenVBand="0" w:oddHBand="0" w:evenHBand="0" w:firstRowFirstColumn="0" w:firstRowLastColumn="0" w:lastRowFirstColumn="0" w:lastRowLastColumn="0"/>
            </w:pPr>
            <w:r>
              <w:t>Project Manager</w:t>
            </w:r>
          </w:p>
        </w:tc>
      </w:tr>
      <w:tr w:rsidR="00C35FB0" w:rsidTr="00C35FB0">
        <w:tc>
          <w:tcPr>
            <w:cnfStyle w:val="001000000000" w:firstRow="0" w:lastRow="0" w:firstColumn="1" w:lastColumn="0" w:oddVBand="0" w:evenVBand="0" w:oddHBand="0" w:evenHBand="0" w:firstRowFirstColumn="0" w:firstRowLastColumn="0" w:lastRowFirstColumn="0" w:lastRowLastColumn="0"/>
            <w:tcW w:w="4675" w:type="dxa"/>
          </w:tcPr>
          <w:p w:rsidR="00C35FB0" w:rsidRDefault="00C35FB0" w:rsidP="00C35FB0">
            <w:proofErr w:type="spellStart"/>
            <w:r>
              <w:t>Oncinian</w:t>
            </w:r>
            <w:proofErr w:type="spellEnd"/>
            <w:r>
              <w:t>, Jose Louise</w:t>
            </w:r>
          </w:p>
        </w:tc>
        <w:tc>
          <w:tcPr>
            <w:tcW w:w="4675" w:type="dxa"/>
          </w:tcPr>
          <w:p w:rsidR="00C35FB0" w:rsidRDefault="00C35FB0" w:rsidP="00C35FB0">
            <w:pPr>
              <w:cnfStyle w:val="000000000000" w:firstRow="0" w:lastRow="0" w:firstColumn="0" w:lastColumn="0" w:oddVBand="0" w:evenVBand="0" w:oddHBand="0" w:evenHBand="0" w:firstRowFirstColumn="0" w:firstRowLastColumn="0" w:lastRowFirstColumn="0" w:lastRowLastColumn="0"/>
            </w:pPr>
            <w:r>
              <w:t>Database Administrator</w:t>
            </w:r>
          </w:p>
        </w:tc>
      </w:tr>
      <w:tr w:rsidR="00C35FB0" w:rsidTr="00C35FB0">
        <w:tc>
          <w:tcPr>
            <w:cnfStyle w:val="001000000000" w:firstRow="0" w:lastRow="0" w:firstColumn="1" w:lastColumn="0" w:oddVBand="0" w:evenVBand="0" w:oddHBand="0" w:evenHBand="0" w:firstRowFirstColumn="0" w:firstRowLastColumn="0" w:lastRowFirstColumn="0" w:lastRowLastColumn="0"/>
            <w:tcW w:w="4675" w:type="dxa"/>
          </w:tcPr>
          <w:p w:rsidR="00C35FB0" w:rsidRDefault="00C35FB0" w:rsidP="00C35FB0">
            <w:proofErr w:type="spellStart"/>
            <w:r>
              <w:t>Villacorta</w:t>
            </w:r>
            <w:proofErr w:type="spellEnd"/>
            <w:r>
              <w:t>, Kevin</w:t>
            </w:r>
          </w:p>
        </w:tc>
        <w:tc>
          <w:tcPr>
            <w:tcW w:w="4675" w:type="dxa"/>
          </w:tcPr>
          <w:p w:rsidR="00C35FB0" w:rsidRDefault="00C35FB0" w:rsidP="00C35FB0">
            <w:pPr>
              <w:cnfStyle w:val="000000000000" w:firstRow="0" w:lastRow="0" w:firstColumn="0" w:lastColumn="0" w:oddVBand="0" w:evenVBand="0" w:oddHBand="0" w:evenHBand="0" w:firstRowFirstColumn="0" w:firstRowLastColumn="0" w:lastRowFirstColumn="0" w:lastRowLastColumn="0"/>
            </w:pPr>
            <w:r>
              <w:t>Database Administrator</w:t>
            </w:r>
          </w:p>
        </w:tc>
      </w:tr>
      <w:tr w:rsidR="00C35FB0" w:rsidTr="00C35FB0">
        <w:tc>
          <w:tcPr>
            <w:cnfStyle w:val="001000000000" w:firstRow="0" w:lastRow="0" w:firstColumn="1" w:lastColumn="0" w:oddVBand="0" w:evenVBand="0" w:oddHBand="0" w:evenHBand="0" w:firstRowFirstColumn="0" w:firstRowLastColumn="0" w:lastRowFirstColumn="0" w:lastRowLastColumn="0"/>
            <w:tcW w:w="4675" w:type="dxa"/>
          </w:tcPr>
          <w:p w:rsidR="00C35FB0" w:rsidRDefault="00C35FB0" w:rsidP="00C35FB0">
            <w:proofErr w:type="spellStart"/>
            <w:r>
              <w:t>Baclaya</w:t>
            </w:r>
            <w:proofErr w:type="spellEnd"/>
            <w:r>
              <w:t xml:space="preserve">, </w:t>
            </w:r>
            <w:proofErr w:type="spellStart"/>
            <w:r>
              <w:t>Joreen</w:t>
            </w:r>
            <w:proofErr w:type="spellEnd"/>
          </w:p>
        </w:tc>
        <w:tc>
          <w:tcPr>
            <w:tcW w:w="4675" w:type="dxa"/>
          </w:tcPr>
          <w:p w:rsidR="00C35FB0" w:rsidRDefault="00C35FB0" w:rsidP="00C35FB0">
            <w:pPr>
              <w:cnfStyle w:val="000000000000" w:firstRow="0" w:lastRow="0" w:firstColumn="0" w:lastColumn="0" w:oddVBand="0" w:evenVBand="0" w:oddHBand="0" w:evenHBand="0" w:firstRowFirstColumn="0" w:firstRowLastColumn="0" w:lastRowFirstColumn="0" w:lastRowLastColumn="0"/>
            </w:pPr>
            <w:r>
              <w:t>Software Engineer</w:t>
            </w:r>
          </w:p>
        </w:tc>
      </w:tr>
      <w:tr w:rsidR="00C35FB0" w:rsidTr="00C35FB0">
        <w:tc>
          <w:tcPr>
            <w:cnfStyle w:val="001000000000" w:firstRow="0" w:lastRow="0" w:firstColumn="1" w:lastColumn="0" w:oddVBand="0" w:evenVBand="0" w:oddHBand="0" w:evenHBand="0" w:firstRowFirstColumn="0" w:firstRowLastColumn="0" w:lastRowFirstColumn="0" w:lastRowLastColumn="0"/>
            <w:tcW w:w="4675" w:type="dxa"/>
          </w:tcPr>
          <w:p w:rsidR="00C35FB0" w:rsidRDefault="00C35FB0" w:rsidP="00C35FB0">
            <w:proofErr w:type="spellStart"/>
            <w:r>
              <w:t>Daswani</w:t>
            </w:r>
            <w:proofErr w:type="spellEnd"/>
            <w:r>
              <w:t xml:space="preserve">, </w:t>
            </w:r>
            <w:proofErr w:type="spellStart"/>
            <w:r>
              <w:t>Syam</w:t>
            </w:r>
            <w:proofErr w:type="spellEnd"/>
          </w:p>
        </w:tc>
        <w:tc>
          <w:tcPr>
            <w:tcW w:w="4675" w:type="dxa"/>
          </w:tcPr>
          <w:p w:rsidR="00C35FB0" w:rsidRDefault="00C35FB0" w:rsidP="00C35FB0">
            <w:pPr>
              <w:cnfStyle w:val="000000000000" w:firstRow="0" w:lastRow="0" w:firstColumn="0" w:lastColumn="0" w:oddVBand="0" w:evenVBand="0" w:oddHBand="0" w:evenHBand="0" w:firstRowFirstColumn="0" w:firstRowLastColumn="0" w:lastRowFirstColumn="0" w:lastRowLastColumn="0"/>
            </w:pPr>
            <w:r>
              <w:t>Software Engineer</w:t>
            </w:r>
          </w:p>
        </w:tc>
      </w:tr>
      <w:tr w:rsidR="00C35FB0" w:rsidTr="00C35FB0">
        <w:tc>
          <w:tcPr>
            <w:cnfStyle w:val="001000000000" w:firstRow="0" w:lastRow="0" w:firstColumn="1" w:lastColumn="0" w:oddVBand="0" w:evenVBand="0" w:oddHBand="0" w:evenHBand="0" w:firstRowFirstColumn="0" w:firstRowLastColumn="0" w:lastRowFirstColumn="0" w:lastRowLastColumn="0"/>
            <w:tcW w:w="4675" w:type="dxa"/>
          </w:tcPr>
          <w:p w:rsidR="00C35FB0" w:rsidRDefault="00C35FB0" w:rsidP="00C35FB0">
            <w:r>
              <w:t>Frias, Levi</w:t>
            </w:r>
          </w:p>
        </w:tc>
        <w:tc>
          <w:tcPr>
            <w:tcW w:w="4675" w:type="dxa"/>
          </w:tcPr>
          <w:p w:rsidR="00C35FB0" w:rsidRDefault="00C35FB0" w:rsidP="00C35FB0">
            <w:pPr>
              <w:cnfStyle w:val="000000000000" w:firstRow="0" w:lastRow="0" w:firstColumn="0" w:lastColumn="0" w:oddVBand="0" w:evenVBand="0" w:oddHBand="0" w:evenHBand="0" w:firstRowFirstColumn="0" w:firstRowLastColumn="0" w:lastRowFirstColumn="0" w:lastRowLastColumn="0"/>
            </w:pPr>
            <w:r>
              <w:t>Infrastructure Engineer</w:t>
            </w:r>
          </w:p>
        </w:tc>
      </w:tr>
    </w:tbl>
    <w:p w:rsidR="00C35FB0" w:rsidRDefault="00C35FB0"/>
    <w:tbl>
      <w:tblPr>
        <w:tblStyle w:val="TableGrid"/>
        <w:tblW w:w="0" w:type="auto"/>
        <w:tblLook w:val="04A0" w:firstRow="1" w:lastRow="0" w:firstColumn="1" w:lastColumn="0" w:noHBand="0" w:noVBand="1"/>
      </w:tblPr>
      <w:tblGrid>
        <w:gridCol w:w="3116"/>
        <w:gridCol w:w="3117"/>
        <w:gridCol w:w="3117"/>
      </w:tblGrid>
      <w:tr w:rsidR="00315F6E" w:rsidTr="0041762A">
        <w:tc>
          <w:tcPr>
            <w:tcW w:w="9350" w:type="dxa"/>
            <w:gridSpan w:val="3"/>
          </w:tcPr>
          <w:p w:rsidR="00315F6E" w:rsidRDefault="00315F6E">
            <w:pPr>
              <w:rPr>
                <w:b/>
              </w:rPr>
            </w:pPr>
            <w:r>
              <w:rPr>
                <w:b/>
              </w:rPr>
              <w:t>I. Environmental Scan</w:t>
            </w:r>
          </w:p>
        </w:tc>
      </w:tr>
      <w:tr w:rsidR="00315F6E" w:rsidTr="00F87AB6">
        <w:tc>
          <w:tcPr>
            <w:tcW w:w="9350" w:type="dxa"/>
            <w:gridSpan w:val="3"/>
          </w:tcPr>
          <w:p w:rsidR="00315F6E" w:rsidRDefault="00315F6E" w:rsidP="00315F6E">
            <w:pPr>
              <w:rPr>
                <w:b/>
              </w:rPr>
            </w:pPr>
            <w:r>
              <w:rPr>
                <w:b/>
              </w:rPr>
              <w:t>Volume of the Population:</w:t>
            </w:r>
          </w:p>
          <w:p w:rsidR="00315F6E" w:rsidRDefault="00315F6E" w:rsidP="00315F6E">
            <w:r>
              <w:t xml:space="preserve">The total number of collegiate students in the Philippines is </w:t>
            </w:r>
            <w:r w:rsidRPr="00244249">
              <w:t>3,563,396</w:t>
            </w:r>
            <w:r>
              <w:t xml:space="preserve"> and the total number of Higher Education Institutions is 2,374 as of Academic Year 2013-2014</w:t>
            </w:r>
            <w:sdt>
              <w:sdtPr>
                <w:id w:val="-1966333459"/>
                <w:citation/>
              </w:sdtPr>
              <w:sdtContent>
                <w:r>
                  <w:fldChar w:fldCharType="begin"/>
                </w:r>
                <w:r>
                  <w:instrText xml:space="preserve"> CITATION Com15 \l 13321 </w:instrText>
                </w:r>
                <w:r>
                  <w:fldChar w:fldCharType="separate"/>
                </w:r>
                <w:r w:rsidR="00233CE7">
                  <w:rPr>
                    <w:noProof/>
                  </w:rPr>
                  <w:t xml:space="preserve"> (Commission on Higher Education, 2015)</w:t>
                </w:r>
                <w:r>
                  <w:fldChar w:fldCharType="end"/>
                </w:r>
              </w:sdtContent>
            </w:sdt>
            <w:r>
              <w:t>.</w:t>
            </w:r>
          </w:p>
          <w:p w:rsidR="00315F6E" w:rsidRDefault="00315F6E" w:rsidP="00315F6E"/>
          <w:p w:rsidR="00315F6E" w:rsidRDefault="00315F6E" w:rsidP="00315F6E">
            <w:pPr>
              <w:rPr>
                <w:b/>
              </w:rPr>
            </w:pPr>
            <w:r>
              <w:t>SM Foundation Incorporated supports 1500 collegiate scholars (0.04% of the population) across 84 schools (3.54% of the total number) nationwide.</w:t>
            </w:r>
          </w:p>
        </w:tc>
      </w:tr>
      <w:tr w:rsidR="00315F6E" w:rsidTr="00315F6E">
        <w:tc>
          <w:tcPr>
            <w:tcW w:w="3116" w:type="dxa"/>
          </w:tcPr>
          <w:p w:rsidR="00315F6E" w:rsidRPr="00315F6E" w:rsidRDefault="00315F6E" w:rsidP="00315F6E">
            <w:pPr>
              <w:rPr>
                <w:b/>
              </w:rPr>
            </w:pPr>
            <w:r>
              <w:rPr>
                <w:b/>
              </w:rPr>
              <w:t>Political Analysis</w:t>
            </w:r>
          </w:p>
          <w:p w:rsidR="00315F6E" w:rsidRDefault="00315F6E" w:rsidP="00315F6E">
            <w:pPr>
              <w:jc w:val="both"/>
              <w:rPr>
                <w:b/>
              </w:rPr>
            </w:pPr>
            <w:r>
              <w:t xml:space="preserve">SM Foundation, Inc. is a corporate social responsibility arm of the SM Group of Companies to help and reach the marginalized in the communities it serves by means of supporting their needs in Education through college and technical-vocational scholarship programs and donation of public school buildings. </w:t>
            </w:r>
            <w:r>
              <w:t>T</w:t>
            </w:r>
            <w:r>
              <w:t>here is no intervention of the government with regards to how the SM Foundation do their tasks and nature of business</w:t>
            </w:r>
            <w:r>
              <w:t xml:space="preserve"> because it is a</w:t>
            </w:r>
            <w:r>
              <w:t xml:space="preserve"> non-government organization. Also, there is no </w:t>
            </w:r>
            <w:r>
              <w:t>conflicting</w:t>
            </w:r>
            <w:r>
              <w:t xml:space="preserve"> law, trade policy, and trade restricti</w:t>
            </w:r>
            <w:r w:rsidR="00075A45">
              <w:t>ons as the foundation is</w:t>
            </w:r>
            <w:r>
              <w:t xml:space="preserve"> a granting institution for the less fortunate to achieve good quality education.</w:t>
            </w:r>
          </w:p>
        </w:tc>
        <w:tc>
          <w:tcPr>
            <w:tcW w:w="3117" w:type="dxa"/>
          </w:tcPr>
          <w:p w:rsidR="00315F6E" w:rsidRPr="00315F6E" w:rsidRDefault="00315F6E" w:rsidP="00315F6E">
            <w:pPr>
              <w:jc w:val="both"/>
              <w:rPr>
                <w:b/>
              </w:rPr>
            </w:pPr>
            <w:r>
              <w:rPr>
                <w:b/>
              </w:rPr>
              <w:t>Economic Analysis</w:t>
            </w:r>
          </w:p>
          <w:p w:rsidR="00315F6E" w:rsidRDefault="00315F6E" w:rsidP="00075A45">
            <w:pPr>
              <w:jc w:val="both"/>
              <w:rPr>
                <w:b/>
              </w:rPr>
            </w:pPr>
            <w:r>
              <w:t>Education plays a vital role with the economic growth of any country as the amount of goods and services produced by the population over a period of time will depend upon its citizens and if the quality of the outcome are poor, the sole reason are the ones who produced and their educational attainment is a big factor. He</w:t>
            </w:r>
            <w:r w:rsidR="00075A45">
              <w:t xml:space="preserve">nce, SM Foundation Inc. </w:t>
            </w:r>
            <w:r>
              <w:t>help</w:t>
            </w:r>
            <w:r w:rsidR="00075A45">
              <w:t>ing the less fortunate and allowing</w:t>
            </w:r>
            <w:r>
              <w:t xml:space="preserve"> more Filip</w:t>
            </w:r>
            <w:r w:rsidR="00075A45">
              <w:t>inos to obtain an education are</w:t>
            </w:r>
            <w:r>
              <w:t xml:space="preserve"> big step</w:t>
            </w:r>
            <w:r w:rsidR="00075A45">
              <w:t>s</w:t>
            </w:r>
            <w:r>
              <w:t xml:space="preserve"> towards </w:t>
            </w:r>
            <w:r w:rsidR="00075A45">
              <w:t xml:space="preserve">helping maintain </w:t>
            </w:r>
            <w:r>
              <w:t>the ec</w:t>
            </w:r>
            <w:r w:rsidR="00075A45">
              <w:t>onomic growth the Philippines has been</w:t>
            </w:r>
            <w:r>
              <w:t xml:space="preserve"> experiencing for the last 32 years.</w:t>
            </w:r>
          </w:p>
        </w:tc>
        <w:tc>
          <w:tcPr>
            <w:tcW w:w="3117" w:type="dxa"/>
          </w:tcPr>
          <w:p w:rsidR="00315F6E" w:rsidRPr="00315F6E" w:rsidRDefault="00315F6E" w:rsidP="00315F6E">
            <w:pPr>
              <w:jc w:val="both"/>
              <w:rPr>
                <w:b/>
              </w:rPr>
            </w:pPr>
            <w:r>
              <w:rPr>
                <w:b/>
              </w:rPr>
              <w:t>Social Analysis</w:t>
            </w:r>
          </w:p>
          <w:p w:rsidR="00315F6E" w:rsidRDefault="00315F6E" w:rsidP="00075A45">
            <w:pPr>
              <w:jc w:val="both"/>
              <w:rPr>
                <w:b/>
              </w:rPr>
            </w:pPr>
            <w:r>
              <w:t xml:space="preserve">With the fast changing technology and big innovations, education </w:t>
            </w:r>
            <w:r w:rsidR="00075A45">
              <w:t>has beco</w:t>
            </w:r>
            <w:r>
              <w:t>me a luxury that not everyone could have – some just simply adapted to this and just opt to find work instead of pursuing a degree while others persevered to finish their studies. The Filipinos</w:t>
            </w:r>
            <w:r w:rsidR="00075A45">
              <w:t xml:space="preserve"> tend to</w:t>
            </w:r>
            <w:r>
              <w:t xml:space="preserve"> treat education as a treasure that cannot be stolen</w:t>
            </w:r>
            <w:r w:rsidR="00075A45">
              <w:t>.</w:t>
            </w:r>
            <w:r>
              <w:t xml:space="preserve"> Since SM Foundation Inc. helps </w:t>
            </w:r>
            <w:r w:rsidR="00075A45">
              <w:t>more Filipinos acquire quality educations</w:t>
            </w:r>
            <w:r>
              <w:t xml:space="preserve">, </w:t>
            </w:r>
            <w:r w:rsidR="00075A45">
              <w:t xml:space="preserve">the treasure that is </w:t>
            </w:r>
            <w:r>
              <w:t>education now becomes more available and possible to the Filipinos in the urban and even remote areas.</w:t>
            </w:r>
          </w:p>
        </w:tc>
      </w:tr>
      <w:tr w:rsidR="00315F6E" w:rsidTr="00075A45">
        <w:trPr>
          <w:cantSplit/>
        </w:trPr>
        <w:tc>
          <w:tcPr>
            <w:tcW w:w="3116" w:type="dxa"/>
          </w:tcPr>
          <w:p w:rsidR="00315F6E" w:rsidRPr="00315F6E" w:rsidRDefault="00315F6E" w:rsidP="00315F6E">
            <w:pPr>
              <w:jc w:val="both"/>
              <w:rPr>
                <w:b/>
              </w:rPr>
            </w:pPr>
            <w:r w:rsidRPr="00315F6E">
              <w:rPr>
                <w:b/>
              </w:rPr>
              <w:lastRenderedPageBreak/>
              <w:t>T</w:t>
            </w:r>
            <w:r>
              <w:rPr>
                <w:b/>
              </w:rPr>
              <w:t>echnological Analysis</w:t>
            </w:r>
          </w:p>
          <w:p w:rsidR="00315F6E" w:rsidRDefault="00315F6E" w:rsidP="00075A45">
            <w:pPr>
              <w:jc w:val="both"/>
              <w:rPr>
                <w:b/>
              </w:rPr>
            </w:pPr>
            <w:r>
              <w:t>Handling a lo</w:t>
            </w:r>
            <w:r w:rsidR="00075A45">
              <w:t>t of records in papers is very</w:t>
            </w:r>
            <w:r>
              <w:t xml:space="preserve"> troublesome</w:t>
            </w:r>
            <w:r w:rsidR="00075A45">
              <w:t xml:space="preserve"> </w:t>
            </w:r>
            <w:r>
              <w:t>for end users as the time cannot be efficiently used with regards to finding, validating,</w:t>
            </w:r>
            <w:r w:rsidR="00075A45">
              <w:t xml:space="preserve"> and</w:t>
            </w:r>
            <w:r>
              <w:t xml:space="preserve"> updating the documents. SM Foundation Inc. uses Excel which is a proprietary software developed by Microsoft that could gather and accumulate the data they require from scholars to be accepted, sponsored, and assisted. It has features for data analysis, sorting, and managing the data the foundation collects. Although this is a good step,</w:t>
            </w:r>
            <w:r w:rsidR="00075A45">
              <w:t xml:space="preserve"> with</w:t>
            </w:r>
            <w:r>
              <w:t xml:space="preserve"> the possible increase </w:t>
            </w:r>
            <w:r w:rsidR="00075A45">
              <w:t>of</w:t>
            </w:r>
            <w:r>
              <w:t xml:space="preserve"> the number of scholars and the data to be collected, Excel in the future would not be advisable</w:t>
            </w:r>
            <w:r w:rsidR="00075A45">
              <w:t>.</w:t>
            </w:r>
          </w:p>
        </w:tc>
        <w:tc>
          <w:tcPr>
            <w:tcW w:w="3117" w:type="dxa"/>
          </w:tcPr>
          <w:p w:rsidR="00315F6E" w:rsidRPr="00315F6E" w:rsidRDefault="00315F6E" w:rsidP="00315F6E">
            <w:pPr>
              <w:jc w:val="both"/>
              <w:rPr>
                <w:b/>
              </w:rPr>
            </w:pPr>
            <w:r>
              <w:rPr>
                <w:b/>
              </w:rPr>
              <w:t>Legal Analysis</w:t>
            </w:r>
          </w:p>
          <w:p w:rsidR="00315F6E" w:rsidRDefault="00315F6E" w:rsidP="00075A45">
            <w:pPr>
              <w:jc w:val="both"/>
              <w:rPr>
                <w:b/>
              </w:rPr>
            </w:pPr>
            <w:r>
              <w:t xml:space="preserve">Unfortunately, the scholarship granted by the foundation is only limited to household with income not more than </w:t>
            </w:r>
            <w:proofErr w:type="spellStart"/>
            <w:r>
              <w:t>Php</w:t>
            </w:r>
            <w:proofErr w:type="spellEnd"/>
            <w:r>
              <w:t xml:space="preserve"> 150,000 but once the high school graduate gets qualified, there is equal opportunity for all to acquire a good quality of education in the school and course of their choice. There are no health and safety issues with the foundati</w:t>
            </w:r>
            <w:r w:rsidR="00075A45">
              <w:t>on as that’s left to the students</w:t>
            </w:r>
            <w:r>
              <w:t xml:space="preserve"> with how </w:t>
            </w:r>
            <w:r w:rsidR="00075A45">
              <w:t>they</w:t>
            </w:r>
            <w:r>
              <w:t xml:space="preserve"> manage </w:t>
            </w:r>
            <w:r w:rsidR="00075A45">
              <w:t>their</w:t>
            </w:r>
            <w:r>
              <w:t xml:space="preserve"> time in studies. The reason why SM Foundation limits their grant is because it is a not government run so no funding from the state and their focus is to give hope to the marginalized society and aid them attain their educational goals.</w:t>
            </w:r>
          </w:p>
        </w:tc>
        <w:tc>
          <w:tcPr>
            <w:tcW w:w="3117" w:type="dxa"/>
          </w:tcPr>
          <w:p w:rsidR="00315F6E" w:rsidRPr="00315F6E" w:rsidRDefault="00315F6E" w:rsidP="00315F6E">
            <w:pPr>
              <w:jc w:val="both"/>
              <w:rPr>
                <w:b/>
              </w:rPr>
            </w:pPr>
            <w:r w:rsidRPr="00315F6E">
              <w:rPr>
                <w:b/>
              </w:rPr>
              <w:t>E</w:t>
            </w:r>
            <w:r>
              <w:rPr>
                <w:b/>
              </w:rPr>
              <w:t>nvironmental Analysis</w:t>
            </w:r>
          </w:p>
          <w:p w:rsidR="00315F6E" w:rsidRDefault="00315F6E" w:rsidP="00315F6E">
            <w:pPr>
              <w:jc w:val="both"/>
              <w:rPr>
                <w:b/>
              </w:rPr>
            </w:pPr>
            <w:r>
              <w:t>According to the World Centric, paper manufacturing requires huge quantities of water and number of trees which causes deforestation, loss of habitats, and more others. Since the SM Foundation incorporated most of their processes in Excel, they save the use of paper and energy through its production. The stipends, allowances, and ben</w:t>
            </w:r>
            <w:r w:rsidR="00075A45">
              <w:t xml:space="preserve">efits are already </w:t>
            </w:r>
            <w:r>
              <w:t>given via cash cards that helps fight global warming because of avoiding the use of engines and vehicles for delivery.  The less of use of materials that can negatively affect the environment is evidently seen in the current processes of SM Foundation.</w:t>
            </w:r>
          </w:p>
        </w:tc>
      </w:tr>
      <w:tr w:rsidR="00315F6E" w:rsidTr="00F95EA8">
        <w:tc>
          <w:tcPr>
            <w:tcW w:w="9350" w:type="dxa"/>
            <w:gridSpan w:val="3"/>
          </w:tcPr>
          <w:p w:rsidR="00315F6E" w:rsidRDefault="00315F6E" w:rsidP="00244249">
            <w:pPr>
              <w:rPr>
                <w:b/>
              </w:rPr>
            </w:pPr>
            <w:r>
              <w:rPr>
                <w:b/>
              </w:rPr>
              <w:t>Recommendation:</w:t>
            </w:r>
          </w:p>
          <w:p w:rsidR="00315F6E" w:rsidRPr="005C5651" w:rsidRDefault="005C5651" w:rsidP="00244249">
            <w:r>
              <w:t>SM Foundation Incorporated performs an important service to Philippine society as a whole, however its limited technology is stunting its growth. SM Foundation Inc. should implement a scalable system that would allow easier access to their records while also providing less redundant and error-prone manipulation and analysis.</w:t>
            </w:r>
          </w:p>
        </w:tc>
      </w:tr>
    </w:tbl>
    <w:p w:rsidR="00244249" w:rsidRDefault="00244249"/>
    <w:tbl>
      <w:tblPr>
        <w:tblStyle w:val="TableGrid"/>
        <w:tblW w:w="0" w:type="auto"/>
        <w:tblLook w:val="04A0" w:firstRow="1" w:lastRow="0" w:firstColumn="1" w:lastColumn="0" w:noHBand="0" w:noVBand="1"/>
      </w:tblPr>
      <w:tblGrid>
        <w:gridCol w:w="6835"/>
        <w:gridCol w:w="2515"/>
      </w:tblGrid>
      <w:tr w:rsidR="00484AA2" w:rsidTr="00944E23">
        <w:tc>
          <w:tcPr>
            <w:tcW w:w="9350" w:type="dxa"/>
            <w:gridSpan w:val="2"/>
          </w:tcPr>
          <w:p w:rsidR="00484AA2" w:rsidRDefault="00484AA2">
            <w:pPr>
              <w:rPr>
                <w:b/>
              </w:rPr>
            </w:pPr>
            <w:r>
              <w:rPr>
                <w:b/>
              </w:rPr>
              <w:t>II. Introduction</w:t>
            </w:r>
          </w:p>
        </w:tc>
      </w:tr>
      <w:tr w:rsidR="00484AA2" w:rsidTr="00315F6E">
        <w:tc>
          <w:tcPr>
            <w:tcW w:w="6835" w:type="dxa"/>
          </w:tcPr>
          <w:p w:rsidR="00484AA2" w:rsidRDefault="00484AA2">
            <w:pPr>
              <w:rPr>
                <w:b/>
              </w:rPr>
            </w:pPr>
            <w:r>
              <w:rPr>
                <w:b/>
              </w:rPr>
              <w:t>Background of the Client:</w:t>
            </w:r>
          </w:p>
          <w:p w:rsidR="00484AA2" w:rsidRPr="005258EC" w:rsidRDefault="00484AA2" w:rsidP="005258EC">
            <w:pPr>
              <w:rPr>
                <w:b/>
              </w:rPr>
            </w:pPr>
            <w:r>
              <w:t xml:space="preserve">SM Foundation Incorporated was founded in 1983 by Henry </w:t>
            </w:r>
            <w:proofErr w:type="spellStart"/>
            <w:r>
              <w:t>Sy</w:t>
            </w:r>
            <w:proofErr w:type="spellEnd"/>
            <w:r>
              <w:t xml:space="preserve">, Sr. and </w:t>
            </w:r>
            <w:proofErr w:type="spellStart"/>
            <w:r>
              <w:t>Felicidad</w:t>
            </w:r>
            <w:proofErr w:type="spellEnd"/>
            <w:r>
              <w:t xml:space="preserve"> T. </w:t>
            </w:r>
            <w:proofErr w:type="spellStart"/>
            <w:r>
              <w:t>Sy</w:t>
            </w:r>
            <w:proofErr w:type="spellEnd"/>
            <w:r>
              <w:t>. As the corporate social responsibility arm of the SM Group of Companies, the Foundation employs corporate assets to help improve the quality of life of less fortunate Filipinos nationwide. Its projects aim to evoke a positive change in both urban and rural communities through scholarships, medical missions, livelihood trainings, and housing projects. The Foundation is dedicated to building an environmentally-aware nation where every Filipino has the opportunity for self-improvement.</w:t>
            </w:r>
          </w:p>
        </w:tc>
        <w:tc>
          <w:tcPr>
            <w:tcW w:w="2515" w:type="dxa"/>
          </w:tcPr>
          <w:p w:rsidR="00484AA2" w:rsidRDefault="00484AA2">
            <w:pPr>
              <w:rPr>
                <w:b/>
              </w:rPr>
            </w:pPr>
            <w:r>
              <w:rPr>
                <w:b/>
              </w:rPr>
              <w:t>Stakeholders:</w:t>
            </w:r>
          </w:p>
          <w:p w:rsidR="00484AA2" w:rsidRPr="00484AA2" w:rsidRDefault="00484AA2" w:rsidP="00484AA2">
            <w:pPr>
              <w:pStyle w:val="ListParagraph"/>
              <w:numPr>
                <w:ilvl w:val="0"/>
                <w:numId w:val="1"/>
              </w:numPr>
              <w:rPr>
                <w:b/>
              </w:rPr>
            </w:pPr>
            <w:r>
              <w:t>SM Foundation</w:t>
            </w:r>
          </w:p>
          <w:p w:rsidR="00484AA2" w:rsidRPr="00484AA2" w:rsidRDefault="00484AA2" w:rsidP="00484AA2">
            <w:pPr>
              <w:pStyle w:val="ListParagraph"/>
              <w:numPr>
                <w:ilvl w:val="0"/>
                <w:numId w:val="1"/>
              </w:numPr>
              <w:rPr>
                <w:b/>
              </w:rPr>
            </w:pPr>
            <w:r>
              <w:t>SM Scholars</w:t>
            </w:r>
          </w:p>
        </w:tc>
      </w:tr>
      <w:tr w:rsidR="00484AA2" w:rsidTr="00A36724">
        <w:tc>
          <w:tcPr>
            <w:tcW w:w="9350" w:type="dxa"/>
            <w:gridSpan w:val="2"/>
          </w:tcPr>
          <w:p w:rsidR="00484AA2" w:rsidRDefault="00484AA2">
            <w:pPr>
              <w:rPr>
                <w:b/>
              </w:rPr>
            </w:pPr>
            <w:r>
              <w:rPr>
                <w:b/>
              </w:rPr>
              <w:t>Problem Statement:</w:t>
            </w:r>
          </w:p>
          <w:p w:rsidR="00484AA2" w:rsidRPr="00484AA2" w:rsidRDefault="00484AA2">
            <w:r>
              <w:t>SM Foundation Incorporated is currently processing all of their records manually through the use of Microsoft Excel spreadsheets. This method is error-prone, time-consuming, inefficient, and leads to many data redundancies; lowering the quality of service provided by SM Foundation.</w:t>
            </w:r>
          </w:p>
        </w:tc>
      </w:tr>
    </w:tbl>
    <w:p w:rsidR="002D244C" w:rsidRDefault="002D244C"/>
    <w:p w:rsidR="002D244C" w:rsidRDefault="002D244C">
      <w:r>
        <w:br w:type="page"/>
      </w:r>
    </w:p>
    <w:tbl>
      <w:tblPr>
        <w:tblStyle w:val="TableGrid"/>
        <w:tblW w:w="0" w:type="auto"/>
        <w:tblLook w:val="04A0" w:firstRow="1" w:lastRow="0" w:firstColumn="1" w:lastColumn="0" w:noHBand="0" w:noVBand="1"/>
      </w:tblPr>
      <w:tblGrid>
        <w:gridCol w:w="9350"/>
      </w:tblGrid>
      <w:tr w:rsidR="00484AA2" w:rsidTr="00132E2E">
        <w:tc>
          <w:tcPr>
            <w:tcW w:w="9350" w:type="dxa"/>
          </w:tcPr>
          <w:p w:rsidR="00484AA2" w:rsidRPr="00484AA2" w:rsidRDefault="00484AA2">
            <w:pPr>
              <w:rPr>
                <w:b/>
              </w:rPr>
            </w:pPr>
            <w:r>
              <w:rPr>
                <w:b/>
              </w:rPr>
              <w:lastRenderedPageBreak/>
              <w:t>III. Analysis</w:t>
            </w:r>
          </w:p>
        </w:tc>
      </w:tr>
      <w:tr w:rsidR="00484AA2" w:rsidTr="00BE00FF">
        <w:trPr>
          <w:trHeight w:val="5012"/>
        </w:trPr>
        <w:tc>
          <w:tcPr>
            <w:tcW w:w="9350" w:type="dxa"/>
          </w:tcPr>
          <w:p w:rsidR="00BE00FF" w:rsidRDefault="00BE00FF" w:rsidP="00BE00FF">
            <w:pPr>
              <w:rPr>
                <w:b/>
                <w:noProof/>
                <w:lang w:eastAsia="en-PH"/>
              </w:rPr>
            </w:pPr>
            <w:r>
              <w:rPr>
                <w:b/>
                <w:noProof/>
                <w:lang w:eastAsia="en-PH"/>
              </w:rPr>
              <w:t>Business Process Diagram</w:t>
            </w:r>
          </w:p>
          <w:p w:rsidR="00BE00FF" w:rsidRDefault="00484AA2" w:rsidP="00BE00FF">
            <w:r>
              <w:rPr>
                <w:noProof/>
                <w:lang w:eastAsia="en-PH"/>
              </w:rPr>
              <w:drawing>
                <wp:inline distT="0" distB="0" distL="0" distR="0">
                  <wp:extent cx="5810250" cy="2816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 Proce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5810514" cy="2816353"/>
                          </a:xfrm>
                          <a:prstGeom prst="rect">
                            <a:avLst/>
                          </a:prstGeom>
                        </pic:spPr>
                      </pic:pic>
                    </a:graphicData>
                  </a:graphic>
                </wp:inline>
              </w:drawing>
            </w:r>
          </w:p>
        </w:tc>
      </w:tr>
    </w:tbl>
    <w:p w:rsidR="00484AA2" w:rsidRDefault="00484AA2"/>
    <w:tbl>
      <w:tblPr>
        <w:tblStyle w:val="TableGrid"/>
        <w:tblW w:w="0" w:type="auto"/>
        <w:tblLook w:val="04A0" w:firstRow="1" w:lastRow="0" w:firstColumn="1" w:lastColumn="0" w:noHBand="0" w:noVBand="1"/>
      </w:tblPr>
      <w:tblGrid>
        <w:gridCol w:w="4253"/>
        <w:gridCol w:w="5097"/>
      </w:tblGrid>
      <w:tr w:rsidR="008B7536" w:rsidTr="00B93620">
        <w:tc>
          <w:tcPr>
            <w:tcW w:w="9350" w:type="dxa"/>
            <w:gridSpan w:val="2"/>
          </w:tcPr>
          <w:p w:rsidR="008B7536" w:rsidRDefault="008B7536">
            <w:pPr>
              <w:rPr>
                <w:b/>
              </w:rPr>
            </w:pPr>
            <w:r>
              <w:rPr>
                <w:b/>
              </w:rPr>
              <w:t>IV. Recommendation</w:t>
            </w:r>
          </w:p>
        </w:tc>
      </w:tr>
      <w:tr w:rsidR="008B7536" w:rsidTr="008B7536">
        <w:tc>
          <w:tcPr>
            <w:tcW w:w="5395" w:type="dxa"/>
          </w:tcPr>
          <w:p w:rsidR="008B7536" w:rsidRDefault="008B7536">
            <w:pPr>
              <w:rPr>
                <w:b/>
              </w:rPr>
            </w:pPr>
            <w:r>
              <w:rPr>
                <w:b/>
              </w:rPr>
              <w:t>Project Description</w:t>
            </w:r>
          </w:p>
          <w:p w:rsidR="008B7536" w:rsidRPr="005D4A6A" w:rsidRDefault="008B7536">
            <w:r>
              <w:t xml:space="preserve">The project involves the development of </w:t>
            </w:r>
            <w:r>
              <w:rPr>
                <w:sz w:val="24"/>
                <w:szCs w:val="24"/>
              </w:rPr>
              <w:t xml:space="preserve">a web-based system for </w:t>
            </w:r>
            <w:r w:rsidRPr="00E55710">
              <w:t>SM</w:t>
            </w:r>
            <w:r>
              <w:rPr>
                <w:sz w:val="24"/>
                <w:szCs w:val="24"/>
              </w:rPr>
              <w:t xml:space="preserve"> Foundation Incorporated capable of consolidating the Foundation’s various scholar-related records and automating several of its business processes.</w:t>
            </w:r>
          </w:p>
        </w:tc>
        <w:tc>
          <w:tcPr>
            <w:tcW w:w="3955" w:type="dxa"/>
          </w:tcPr>
          <w:p w:rsidR="008B7536" w:rsidRDefault="008B7536">
            <w:pPr>
              <w:rPr>
                <w:b/>
              </w:rPr>
            </w:pPr>
            <w:r>
              <w:rPr>
                <w:b/>
              </w:rPr>
              <w:t>Conceptual Framework:</w:t>
            </w:r>
          </w:p>
          <w:p w:rsidR="008B7536" w:rsidRDefault="008B7536">
            <w:pPr>
              <w:rPr>
                <w:b/>
              </w:rPr>
            </w:pPr>
            <w:r>
              <w:rPr>
                <w:b/>
                <w:noProof/>
                <w:lang w:eastAsia="en-PH"/>
              </w:rPr>
              <w:drawing>
                <wp:inline distT="0" distB="0" distL="0" distR="0">
                  <wp:extent cx="3181350" cy="17145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c>
      </w:tr>
      <w:tr w:rsidR="008B7536" w:rsidTr="00821C34">
        <w:tc>
          <w:tcPr>
            <w:tcW w:w="9350" w:type="dxa"/>
            <w:gridSpan w:val="2"/>
          </w:tcPr>
          <w:p w:rsidR="008B7536" w:rsidRDefault="008B7536">
            <w:pPr>
              <w:rPr>
                <w:b/>
              </w:rPr>
            </w:pPr>
            <w:r>
              <w:rPr>
                <w:b/>
              </w:rPr>
              <w:t>System Configuration Diagram</w:t>
            </w:r>
          </w:p>
          <w:p w:rsidR="008B7536" w:rsidRDefault="008B7536">
            <w:pPr>
              <w:rPr>
                <w:b/>
              </w:rPr>
            </w:pPr>
            <w:r>
              <w:rPr>
                <w:b/>
                <w:noProof/>
                <w:lang w:eastAsia="en-PH"/>
              </w:rPr>
              <w:drawing>
                <wp:anchor distT="0" distB="0" distL="114300" distR="114300" simplePos="0" relativeHeight="251663360" behindDoc="0" locked="0" layoutInCell="1" allowOverlap="1" wp14:anchorId="6379708D" wp14:editId="44DFAB36">
                  <wp:simplePos x="0" y="0"/>
                  <wp:positionH relativeFrom="column">
                    <wp:posOffset>-65405</wp:posOffset>
                  </wp:positionH>
                  <wp:positionV relativeFrom="paragraph">
                    <wp:posOffset>3175</wp:posOffset>
                  </wp:positionV>
                  <wp:extent cx="5949957" cy="11887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config_context diagram.jpg"/>
                          <pic:cNvPicPr/>
                        </pic:nvPicPr>
                        <pic:blipFill>
                          <a:blip r:embed="rId16">
                            <a:extLst>
                              <a:ext uri="{28A0092B-C50C-407E-A947-70E740481C1C}">
                                <a14:useLocalDpi xmlns:a14="http://schemas.microsoft.com/office/drawing/2010/main" val="0"/>
                              </a:ext>
                            </a:extLst>
                          </a:blip>
                          <a:stretch>
                            <a:fillRect/>
                          </a:stretch>
                        </pic:blipFill>
                        <pic:spPr>
                          <a:xfrm>
                            <a:off x="0" y="0"/>
                            <a:ext cx="5949957" cy="1188720"/>
                          </a:xfrm>
                          <a:prstGeom prst="rect">
                            <a:avLst/>
                          </a:prstGeom>
                        </pic:spPr>
                      </pic:pic>
                    </a:graphicData>
                  </a:graphic>
                  <wp14:sizeRelV relativeFrom="margin">
                    <wp14:pctHeight>0</wp14:pctHeight>
                  </wp14:sizeRelV>
                </wp:anchor>
              </w:drawing>
            </w:r>
          </w:p>
        </w:tc>
      </w:tr>
    </w:tbl>
    <w:p w:rsidR="002D244C" w:rsidRDefault="002D244C"/>
    <w:p w:rsidR="002D244C" w:rsidRDefault="002D244C">
      <w:r>
        <w:br w:type="page"/>
      </w:r>
    </w:p>
    <w:tbl>
      <w:tblPr>
        <w:tblStyle w:val="TableGrid"/>
        <w:tblW w:w="0" w:type="auto"/>
        <w:tblLook w:val="04A0" w:firstRow="1" w:lastRow="0" w:firstColumn="1" w:lastColumn="0" w:noHBand="0" w:noVBand="1"/>
      </w:tblPr>
      <w:tblGrid>
        <w:gridCol w:w="4629"/>
        <w:gridCol w:w="4721"/>
      </w:tblGrid>
      <w:tr w:rsidR="0088042A" w:rsidTr="00FF2FC8">
        <w:tc>
          <w:tcPr>
            <w:tcW w:w="9350" w:type="dxa"/>
            <w:gridSpan w:val="2"/>
          </w:tcPr>
          <w:p w:rsidR="0088042A" w:rsidRDefault="0088042A">
            <w:pPr>
              <w:rPr>
                <w:b/>
              </w:rPr>
            </w:pPr>
            <w:r>
              <w:rPr>
                <w:b/>
              </w:rPr>
              <w:lastRenderedPageBreak/>
              <w:t>V. Diagrams</w:t>
            </w:r>
          </w:p>
        </w:tc>
      </w:tr>
      <w:tr w:rsidR="0088042A" w:rsidTr="00247839">
        <w:tc>
          <w:tcPr>
            <w:tcW w:w="9350" w:type="dxa"/>
            <w:gridSpan w:val="2"/>
          </w:tcPr>
          <w:p w:rsidR="0088042A" w:rsidRDefault="0088042A">
            <w:pPr>
              <w:rPr>
                <w:b/>
              </w:rPr>
            </w:pPr>
            <w:r>
              <w:rPr>
                <w:b/>
              </w:rPr>
              <w:t>Context Level Diagram</w:t>
            </w:r>
          </w:p>
          <w:p w:rsidR="0088042A" w:rsidRDefault="0088042A">
            <w:pPr>
              <w:rPr>
                <w:b/>
              </w:rPr>
            </w:pPr>
            <w:r>
              <w:rPr>
                <w:b/>
                <w:noProof/>
                <w:lang w:eastAsia="en-PH"/>
              </w:rPr>
              <w:drawing>
                <wp:inline distT="0" distB="0" distL="0" distR="0" wp14:anchorId="05DA58B1" wp14:editId="24892FAE">
                  <wp:extent cx="5810250" cy="3364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e2DFD.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10473" cy="3364994"/>
                          </a:xfrm>
                          <a:prstGeom prst="rect">
                            <a:avLst/>
                          </a:prstGeom>
                        </pic:spPr>
                      </pic:pic>
                    </a:graphicData>
                  </a:graphic>
                </wp:inline>
              </w:drawing>
            </w:r>
          </w:p>
        </w:tc>
      </w:tr>
      <w:tr w:rsidR="0088042A" w:rsidTr="006F25F9">
        <w:tc>
          <w:tcPr>
            <w:tcW w:w="9350" w:type="dxa"/>
            <w:gridSpan w:val="2"/>
          </w:tcPr>
          <w:p w:rsidR="0088042A" w:rsidRDefault="0088042A">
            <w:pPr>
              <w:rPr>
                <w:b/>
              </w:rPr>
            </w:pPr>
            <w:r>
              <w:rPr>
                <w:b/>
              </w:rPr>
              <w:t>Data Flow Diagram (Level 1)</w:t>
            </w:r>
          </w:p>
          <w:p w:rsidR="000B269F" w:rsidRDefault="0088042A" w:rsidP="00D87EEA">
            <w:pPr>
              <w:jc w:val="center"/>
              <w:rPr>
                <w:b/>
              </w:rPr>
            </w:pPr>
            <w:r>
              <w:rPr>
                <w:b/>
                <w:noProof/>
                <w:lang w:eastAsia="en-PH"/>
              </w:rPr>
              <w:drawing>
                <wp:inline distT="0" distB="0" distL="0" distR="0" wp14:anchorId="2D710C8A" wp14:editId="64FAD91B">
                  <wp:extent cx="3640455"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 Level 1.jpg"/>
                          <pic:cNvPicPr/>
                        </pic:nvPicPr>
                        <pic:blipFill>
                          <a:blip r:embed="rId18">
                            <a:extLst>
                              <a:ext uri="{28A0092B-C50C-407E-A947-70E740481C1C}">
                                <a14:useLocalDpi xmlns:a14="http://schemas.microsoft.com/office/drawing/2010/main" val="0"/>
                              </a:ext>
                            </a:extLst>
                          </a:blip>
                          <a:stretch>
                            <a:fillRect/>
                          </a:stretch>
                        </pic:blipFill>
                        <pic:spPr>
                          <a:xfrm>
                            <a:off x="0" y="0"/>
                            <a:ext cx="3640455" cy="2552700"/>
                          </a:xfrm>
                          <a:prstGeom prst="rect">
                            <a:avLst/>
                          </a:prstGeom>
                        </pic:spPr>
                      </pic:pic>
                    </a:graphicData>
                  </a:graphic>
                </wp:inline>
              </w:drawing>
            </w:r>
          </w:p>
        </w:tc>
      </w:tr>
      <w:tr w:rsidR="0088042A" w:rsidTr="000B269F">
        <w:trPr>
          <w:cantSplit/>
        </w:trPr>
        <w:tc>
          <w:tcPr>
            <w:tcW w:w="9350" w:type="dxa"/>
            <w:gridSpan w:val="2"/>
          </w:tcPr>
          <w:p w:rsidR="0088042A" w:rsidRDefault="0088042A">
            <w:pPr>
              <w:rPr>
                <w:b/>
              </w:rPr>
            </w:pPr>
            <w:r>
              <w:rPr>
                <w:b/>
              </w:rPr>
              <w:lastRenderedPageBreak/>
              <w:t>Entity Relationship Diagram</w:t>
            </w:r>
          </w:p>
          <w:p w:rsidR="0088042A" w:rsidRDefault="0088042A">
            <w:pPr>
              <w:rPr>
                <w:b/>
              </w:rPr>
            </w:pPr>
            <w:r>
              <w:rPr>
                <w:b/>
                <w:noProof/>
                <w:lang w:eastAsia="en-PH"/>
              </w:rPr>
              <w:drawing>
                <wp:anchor distT="0" distB="0" distL="114300" distR="114300" simplePos="0" relativeHeight="251669504" behindDoc="0" locked="0" layoutInCell="1" allowOverlap="1" wp14:anchorId="49A79B7D" wp14:editId="3E04D63D">
                  <wp:simplePos x="0" y="0"/>
                  <wp:positionH relativeFrom="column">
                    <wp:posOffset>-62230</wp:posOffset>
                  </wp:positionH>
                  <wp:positionV relativeFrom="paragraph">
                    <wp:posOffset>3175</wp:posOffset>
                  </wp:positionV>
                  <wp:extent cx="5924550" cy="36664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_smfoundation-revisedamounts(7-21-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24550" cy="3666490"/>
                          </a:xfrm>
                          <a:prstGeom prst="rect">
                            <a:avLst/>
                          </a:prstGeom>
                        </pic:spPr>
                      </pic:pic>
                    </a:graphicData>
                  </a:graphic>
                  <wp14:sizeRelH relativeFrom="margin">
                    <wp14:pctWidth>0</wp14:pctWidth>
                  </wp14:sizeRelH>
                  <wp14:sizeRelV relativeFrom="margin">
                    <wp14:pctHeight>0</wp14:pctHeight>
                  </wp14:sizeRelV>
                </wp:anchor>
              </w:drawing>
            </w:r>
          </w:p>
        </w:tc>
      </w:tr>
      <w:tr w:rsidR="0088042A" w:rsidTr="00902037">
        <w:tc>
          <w:tcPr>
            <w:tcW w:w="9350" w:type="dxa"/>
            <w:gridSpan w:val="2"/>
          </w:tcPr>
          <w:p w:rsidR="0088042A" w:rsidRDefault="0088042A">
            <w:pPr>
              <w:rPr>
                <w:b/>
              </w:rPr>
            </w:pPr>
            <w:r>
              <w:rPr>
                <w:b/>
              </w:rPr>
              <w:t>Screenshots</w:t>
            </w:r>
          </w:p>
        </w:tc>
      </w:tr>
      <w:tr w:rsidR="000B269F" w:rsidTr="0065546F">
        <w:trPr>
          <w:trHeight w:val="2514"/>
        </w:trPr>
        <w:tc>
          <w:tcPr>
            <w:tcW w:w="4629" w:type="dxa"/>
          </w:tcPr>
          <w:p w:rsidR="000B269F" w:rsidRDefault="000B269F" w:rsidP="004F4E9A">
            <w:pPr>
              <w:rPr>
                <w:b/>
              </w:rPr>
            </w:pPr>
            <w:r>
              <w:rPr>
                <w:b/>
                <w:noProof/>
                <w:lang w:eastAsia="en-PH"/>
              </w:rPr>
              <w:drawing>
                <wp:inline distT="0" distB="0" distL="0" distR="0" wp14:anchorId="4E34C116" wp14:editId="58E05603">
                  <wp:extent cx="3161695" cy="14192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olar logi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61695" cy="1419225"/>
                          </a:xfrm>
                          <a:prstGeom prst="rect">
                            <a:avLst/>
                          </a:prstGeom>
                        </pic:spPr>
                      </pic:pic>
                    </a:graphicData>
                  </a:graphic>
                </wp:inline>
              </w:drawing>
            </w:r>
          </w:p>
          <w:p w:rsidR="000B269F" w:rsidRPr="000B269F" w:rsidRDefault="000B269F" w:rsidP="000B269F">
            <w:pPr>
              <w:jc w:val="center"/>
              <w:rPr>
                <w:b/>
              </w:rPr>
            </w:pPr>
            <w:r w:rsidRPr="000B269F">
              <w:rPr>
                <w:b/>
              </w:rPr>
              <w:t>Scholar Login Screen</w:t>
            </w:r>
          </w:p>
        </w:tc>
        <w:tc>
          <w:tcPr>
            <w:tcW w:w="4721" w:type="dxa"/>
          </w:tcPr>
          <w:p w:rsidR="000B269F" w:rsidRDefault="000B269F" w:rsidP="0065546F">
            <w:pPr>
              <w:rPr>
                <w:b/>
              </w:rPr>
            </w:pPr>
            <w:r>
              <w:rPr>
                <w:b/>
                <w:noProof/>
                <w:lang w:eastAsia="en-PH"/>
              </w:rPr>
              <w:drawing>
                <wp:inline distT="0" distB="0" distL="0" distR="0" wp14:anchorId="1492A42B" wp14:editId="58B0B187">
                  <wp:extent cx="3228775" cy="1419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 logi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28775" cy="1419225"/>
                          </a:xfrm>
                          <a:prstGeom prst="rect">
                            <a:avLst/>
                          </a:prstGeom>
                        </pic:spPr>
                      </pic:pic>
                    </a:graphicData>
                  </a:graphic>
                </wp:inline>
              </w:drawing>
            </w:r>
          </w:p>
          <w:p w:rsidR="000B269F" w:rsidRPr="000B269F" w:rsidRDefault="000B269F" w:rsidP="000B269F">
            <w:pPr>
              <w:jc w:val="center"/>
              <w:rPr>
                <w:b/>
              </w:rPr>
            </w:pPr>
            <w:r w:rsidRPr="000B269F">
              <w:rPr>
                <w:b/>
              </w:rPr>
              <w:t>Admin Login Screen</w:t>
            </w:r>
          </w:p>
        </w:tc>
      </w:tr>
      <w:tr w:rsidR="000B269F" w:rsidTr="000B269F">
        <w:tc>
          <w:tcPr>
            <w:tcW w:w="4629" w:type="dxa"/>
          </w:tcPr>
          <w:p w:rsidR="000B269F" w:rsidRDefault="000B269F" w:rsidP="000B269F">
            <w:pPr>
              <w:jc w:val="center"/>
              <w:rPr>
                <w:b/>
                <w:noProof/>
                <w:lang w:eastAsia="en-PH"/>
              </w:rPr>
            </w:pPr>
          </w:p>
          <w:p w:rsidR="000B269F" w:rsidRDefault="000B269F" w:rsidP="000B269F">
            <w:pPr>
              <w:jc w:val="center"/>
              <w:rPr>
                <w:b/>
                <w:noProof/>
                <w:lang w:eastAsia="en-PH"/>
              </w:rPr>
            </w:pPr>
            <w:r>
              <w:rPr>
                <w:b/>
                <w:noProof/>
                <w:lang w:eastAsia="en-PH"/>
              </w:rPr>
              <w:drawing>
                <wp:inline distT="0" distB="0" distL="0" distR="0">
                  <wp:extent cx="2722116" cy="13811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olar ho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73931" cy="1407414"/>
                          </a:xfrm>
                          <a:prstGeom prst="rect">
                            <a:avLst/>
                          </a:prstGeom>
                        </pic:spPr>
                      </pic:pic>
                    </a:graphicData>
                  </a:graphic>
                </wp:inline>
              </w:drawing>
            </w:r>
          </w:p>
          <w:p w:rsidR="0088042A" w:rsidRDefault="000B269F" w:rsidP="000B269F">
            <w:pPr>
              <w:jc w:val="center"/>
              <w:rPr>
                <w:b/>
                <w:noProof/>
                <w:lang w:eastAsia="en-PH"/>
              </w:rPr>
            </w:pPr>
            <w:r>
              <w:rPr>
                <w:b/>
                <w:noProof/>
                <w:lang w:eastAsia="en-PH"/>
              </w:rPr>
              <w:t>Scholar Home Screen</w:t>
            </w:r>
          </w:p>
        </w:tc>
        <w:tc>
          <w:tcPr>
            <w:tcW w:w="4721" w:type="dxa"/>
          </w:tcPr>
          <w:p w:rsidR="000B269F" w:rsidRDefault="000B269F" w:rsidP="000B269F">
            <w:pPr>
              <w:jc w:val="center"/>
              <w:rPr>
                <w:b/>
                <w:noProof/>
                <w:lang w:eastAsia="en-PH"/>
              </w:rPr>
            </w:pPr>
          </w:p>
          <w:p w:rsidR="000B269F" w:rsidRDefault="000B269F" w:rsidP="000B269F">
            <w:pPr>
              <w:jc w:val="center"/>
              <w:rPr>
                <w:b/>
                <w:noProof/>
                <w:lang w:eastAsia="en-PH"/>
              </w:rPr>
            </w:pPr>
            <w:r>
              <w:rPr>
                <w:b/>
                <w:noProof/>
                <w:lang w:eastAsia="en-PH"/>
              </w:rPr>
              <w:drawing>
                <wp:inline distT="0" distB="0" distL="0" distR="0">
                  <wp:extent cx="2793767" cy="1295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 ho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42542" cy="1318016"/>
                          </a:xfrm>
                          <a:prstGeom prst="rect">
                            <a:avLst/>
                          </a:prstGeom>
                        </pic:spPr>
                      </pic:pic>
                    </a:graphicData>
                  </a:graphic>
                </wp:inline>
              </w:drawing>
            </w:r>
          </w:p>
          <w:p w:rsidR="0088042A" w:rsidRDefault="000B269F" w:rsidP="000B269F">
            <w:pPr>
              <w:jc w:val="center"/>
              <w:rPr>
                <w:b/>
                <w:noProof/>
                <w:lang w:eastAsia="en-PH"/>
              </w:rPr>
            </w:pPr>
            <w:r>
              <w:rPr>
                <w:b/>
                <w:noProof/>
                <w:lang w:eastAsia="en-PH"/>
              </w:rPr>
              <w:t>Admin Home Screen</w:t>
            </w:r>
          </w:p>
        </w:tc>
      </w:tr>
    </w:tbl>
    <w:p w:rsidR="002D244C" w:rsidRDefault="002D244C"/>
    <w:p w:rsidR="002D244C" w:rsidRDefault="002D244C">
      <w:r>
        <w:br w:type="page"/>
      </w:r>
    </w:p>
    <w:tbl>
      <w:tblPr>
        <w:tblStyle w:val="TableGrid"/>
        <w:tblW w:w="0" w:type="auto"/>
        <w:tblLook w:val="04A0" w:firstRow="1" w:lastRow="0" w:firstColumn="1" w:lastColumn="0" w:noHBand="0" w:noVBand="1"/>
      </w:tblPr>
      <w:tblGrid>
        <w:gridCol w:w="9350"/>
      </w:tblGrid>
      <w:tr w:rsidR="000B269F" w:rsidTr="000B269F">
        <w:tc>
          <w:tcPr>
            <w:tcW w:w="9350" w:type="dxa"/>
          </w:tcPr>
          <w:p w:rsidR="000B269F" w:rsidRPr="000B269F" w:rsidRDefault="000B269F">
            <w:pPr>
              <w:rPr>
                <w:b/>
              </w:rPr>
            </w:pPr>
            <w:bookmarkStart w:id="0" w:name="_GoBack"/>
            <w:bookmarkEnd w:id="0"/>
            <w:r>
              <w:rPr>
                <w:b/>
              </w:rPr>
              <w:lastRenderedPageBreak/>
              <w:t>VI. Conclusion</w:t>
            </w:r>
          </w:p>
        </w:tc>
      </w:tr>
      <w:tr w:rsidR="000B269F" w:rsidTr="000B269F">
        <w:tc>
          <w:tcPr>
            <w:tcW w:w="9350" w:type="dxa"/>
          </w:tcPr>
          <w:p w:rsidR="000B269F" w:rsidRDefault="000B269F">
            <w:r>
              <w:t>SM Foundation Incorporated’s operations can greatly benefit from the implementation of the web-based system. The system allows the Foundation to perform every task it is currently performing through Excel, and further improves upon efficiency by automating calculations, reports, and notifications.</w:t>
            </w:r>
          </w:p>
        </w:tc>
      </w:tr>
    </w:tbl>
    <w:p w:rsidR="0070799F" w:rsidRDefault="0070799F"/>
    <w:p w:rsidR="0070799F" w:rsidRDefault="0070799F">
      <w:r>
        <w:br w:type="page"/>
      </w:r>
    </w:p>
    <w:p w:rsidR="005D4A6A" w:rsidRDefault="0070799F" w:rsidP="0070799F">
      <w:pPr>
        <w:pStyle w:val="Heading1"/>
      </w:pPr>
      <w:r>
        <w:lastRenderedPageBreak/>
        <w:t>Appendix</w:t>
      </w:r>
    </w:p>
    <w:p w:rsidR="0070799F" w:rsidRDefault="0070799F" w:rsidP="0070799F">
      <w:pPr>
        <w:pStyle w:val="Heading2"/>
        <w:rPr>
          <w:lang w:val="en-US"/>
        </w:rPr>
      </w:pPr>
      <w:r>
        <w:rPr>
          <w:lang w:val="en-US"/>
        </w:rPr>
        <w:t>Data Dictionary</w:t>
      </w:r>
    </w:p>
    <w:p w:rsidR="0070799F" w:rsidRDefault="00EB4AD2" w:rsidP="0070799F">
      <w:pPr>
        <w:rPr>
          <w:lang w:val="en-US"/>
        </w:rPr>
      </w:pPr>
      <w:r>
        <w:rPr>
          <w:noProof/>
          <w:lang w:eastAsia="en-PH"/>
        </w:rPr>
        <w:drawing>
          <wp:inline distT="0" distB="0" distL="0" distR="0">
            <wp:extent cx="5525271" cy="73162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24">
                      <a:extLst>
                        <a:ext uri="{28A0092B-C50C-407E-A947-70E740481C1C}">
                          <a14:useLocalDpi xmlns:a14="http://schemas.microsoft.com/office/drawing/2010/main" val="0"/>
                        </a:ext>
                      </a:extLst>
                    </a:blip>
                    <a:stretch>
                      <a:fillRect/>
                    </a:stretch>
                  </pic:blipFill>
                  <pic:spPr>
                    <a:xfrm>
                      <a:off x="0" y="0"/>
                      <a:ext cx="5525271" cy="7316221"/>
                    </a:xfrm>
                    <a:prstGeom prst="rect">
                      <a:avLst/>
                    </a:prstGeom>
                  </pic:spPr>
                </pic:pic>
              </a:graphicData>
            </a:graphic>
          </wp:inline>
        </w:drawing>
      </w:r>
    </w:p>
    <w:p w:rsidR="00EB4AD2" w:rsidRDefault="00EB4AD2" w:rsidP="0070799F">
      <w:pPr>
        <w:rPr>
          <w:lang w:val="en-US"/>
        </w:rPr>
      </w:pPr>
      <w:r>
        <w:rPr>
          <w:noProof/>
          <w:lang w:eastAsia="en-PH"/>
        </w:rPr>
        <w:lastRenderedPageBreak/>
        <w:drawing>
          <wp:inline distT="0" distB="0" distL="0" distR="0">
            <wp:extent cx="5630061" cy="7316221"/>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25">
                      <a:extLst>
                        <a:ext uri="{28A0092B-C50C-407E-A947-70E740481C1C}">
                          <a14:useLocalDpi xmlns:a14="http://schemas.microsoft.com/office/drawing/2010/main" val="0"/>
                        </a:ext>
                      </a:extLst>
                    </a:blip>
                    <a:stretch>
                      <a:fillRect/>
                    </a:stretch>
                  </pic:blipFill>
                  <pic:spPr>
                    <a:xfrm>
                      <a:off x="0" y="0"/>
                      <a:ext cx="5630061" cy="7316221"/>
                    </a:xfrm>
                    <a:prstGeom prst="rect">
                      <a:avLst/>
                    </a:prstGeom>
                  </pic:spPr>
                </pic:pic>
              </a:graphicData>
            </a:graphic>
          </wp:inline>
        </w:drawing>
      </w:r>
    </w:p>
    <w:p w:rsidR="00EB4AD2" w:rsidRDefault="00EB4AD2" w:rsidP="0070799F">
      <w:pPr>
        <w:rPr>
          <w:lang w:val="en-US"/>
        </w:rPr>
      </w:pPr>
      <w:r>
        <w:rPr>
          <w:noProof/>
          <w:lang w:eastAsia="en-PH"/>
        </w:rPr>
        <w:lastRenderedPageBreak/>
        <w:drawing>
          <wp:inline distT="0" distB="0" distL="0" distR="0">
            <wp:extent cx="5630061" cy="731622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26">
                      <a:extLst>
                        <a:ext uri="{28A0092B-C50C-407E-A947-70E740481C1C}">
                          <a14:useLocalDpi xmlns:a14="http://schemas.microsoft.com/office/drawing/2010/main" val="0"/>
                        </a:ext>
                      </a:extLst>
                    </a:blip>
                    <a:stretch>
                      <a:fillRect/>
                    </a:stretch>
                  </pic:blipFill>
                  <pic:spPr>
                    <a:xfrm>
                      <a:off x="0" y="0"/>
                      <a:ext cx="5630061" cy="7316221"/>
                    </a:xfrm>
                    <a:prstGeom prst="rect">
                      <a:avLst/>
                    </a:prstGeom>
                  </pic:spPr>
                </pic:pic>
              </a:graphicData>
            </a:graphic>
          </wp:inline>
        </w:drawing>
      </w:r>
    </w:p>
    <w:p w:rsidR="00EB4AD2" w:rsidRDefault="00EB4AD2" w:rsidP="0070799F">
      <w:pPr>
        <w:rPr>
          <w:lang w:val="en-US"/>
        </w:rPr>
      </w:pPr>
      <w:r>
        <w:rPr>
          <w:noProof/>
          <w:lang w:eastAsia="en-PH"/>
        </w:rPr>
        <w:lastRenderedPageBreak/>
        <w:drawing>
          <wp:inline distT="0" distB="0" distL="0" distR="0">
            <wp:extent cx="5630061" cy="7316221"/>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png"/>
                    <pic:cNvPicPr/>
                  </pic:nvPicPr>
                  <pic:blipFill>
                    <a:blip r:embed="rId27">
                      <a:extLst>
                        <a:ext uri="{28A0092B-C50C-407E-A947-70E740481C1C}">
                          <a14:useLocalDpi xmlns:a14="http://schemas.microsoft.com/office/drawing/2010/main" val="0"/>
                        </a:ext>
                      </a:extLst>
                    </a:blip>
                    <a:stretch>
                      <a:fillRect/>
                    </a:stretch>
                  </pic:blipFill>
                  <pic:spPr>
                    <a:xfrm>
                      <a:off x="0" y="0"/>
                      <a:ext cx="5630061" cy="7316221"/>
                    </a:xfrm>
                    <a:prstGeom prst="rect">
                      <a:avLst/>
                    </a:prstGeom>
                  </pic:spPr>
                </pic:pic>
              </a:graphicData>
            </a:graphic>
          </wp:inline>
        </w:drawing>
      </w:r>
    </w:p>
    <w:p w:rsidR="00EB4AD2" w:rsidRDefault="00EB4AD2" w:rsidP="0070799F">
      <w:pPr>
        <w:rPr>
          <w:lang w:val="en-US"/>
        </w:rPr>
      </w:pPr>
      <w:r>
        <w:rPr>
          <w:noProof/>
          <w:lang w:eastAsia="en-PH"/>
        </w:rPr>
        <w:lastRenderedPageBreak/>
        <w:drawing>
          <wp:inline distT="0" distB="0" distL="0" distR="0">
            <wp:extent cx="5630061" cy="7316221"/>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png"/>
                    <pic:cNvPicPr/>
                  </pic:nvPicPr>
                  <pic:blipFill>
                    <a:blip r:embed="rId28">
                      <a:extLst>
                        <a:ext uri="{28A0092B-C50C-407E-A947-70E740481C1C}">
                          <a14:useLocalDpi xmlns:a14="http://schemas.microsoft.com/office/drawing/2010/main" val="0"/>
                        </a:ext>
                      </a:extLst>
                    </a:blip>
                    <a:stretch>
                      <a:fillRect/>
                    </a:stretch>
                  </pic:blipFill>
                  <pic:spPr>
                    <a:xfrm>
                      <a:off x="0" y="0"/>
                      <a:ext cx="5630061" cy="7316221"/>
                    </a:xfrm>
                    <a:prstGeom prst="rect">
                      <a:avLst/>
                    </a:prstGeom>
                  </pic:spPr>
                </pic:pic>
              </a:graphicData>
            </a:graphic>
          </wp:inline>
        </w:drawing>
      </w:r>
    </w:p>
    <w:p w:rsidR="00EB4AD2" w:rsidRDefault="00EB4AD2" w:rsidP="0070799F">
      <w:pPr>
        <w:rPr>
          <w:lang w:val="en-US"/>
        </w:rPr>
      </w:pPr>
      <w:r>
        <w:rPr>
          <w:noProof/>
          <w:lang w:eastAsia="en-PH"/>
        </w:rPr>
        <w:lastRenderedPageBreak/>
        <w:drawing>
          <wp:inline distT="0" distB="0" distL="0" distR="0">
            <wp:extent cx="5630061" cy="7316221"/>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png"/>
                    <pic:cNvPicPr/>
                  </pic:nvPicPr>
                  <pic:blipFill>
                    <a:blip r:embed="rId29">
                      <a:extLst>
                        <a:ext uri="{28A0092B-C50C-407E-A947-70E740481C1C}">
                          <a14:useLocalDpi xmlns:a14="http://schemas.microsoft.com/office/drawing/2010/main" val="0"/>
                        </a:ext>
                      </a:extLst>
                    </a:blip>
                    <a:stretch>
                      <a:fillRect/>
                    </a:stretch>
                  </pic:blipFill>
                  <pic:spPr>
                    <a:xfrm>
                      <a:off x="0" y="0"/>
                      <a:ext cx="5630061" cy="7316221"/>
                    </a:xfrm>
                    <a:prstGeom prst="rect">
                      <a:avLst/>
                    </a:prstGeom>
                  </pic:spPr>
                </pic:pic>
              </a:graphicData>
            </a:graphic>
          </wp:inline>
        </w:drawing>
      </w:r>
    </w:p>
    <w:p w:rsidR="00EB4AD2" w:rsidRDefault="00EB4AD2" w:rsidP="0070799F">
      <w:pPr>
        <w:rPr>
          <w:lang w:val="en-US"/>
        </w:rPr>
      </w:pPr>
      <w:r>
        <w:rPr>
          <w:noProof/>
          <w:lang w:eastAsia="en-PH"/>
        </w:rPr>
        <w:lastRenderedPageBreak/>
        <w:drawing>
          <wp:inline distT="0" distB="0" distL="0" distR="0">
            <wp:extent cx="5630061" cy="7316221"/>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png"/>
                    <pic:cNvPicPr/>
                  </pic:nvPicPr>
                  <pic:blipFill>
                    <a:blip r:embed="rId30">
                      <a:extLst>
                        <a:ext uri="{28A0092B-C50C-407E-A947-70E740481C1C}">
                          <a14:useLocalDpi xmlns:a14="http://schemas.microsoft.com/office/drawing/2010/main" val="0"/>
                        </a:ext>
                      </a:extLst>
                    </a:blip>
                    <a:stretch>
                      <a:fillRect/>
                    </a:stretch>
                  </pic:blipFill>
                  <pic:spPr>
                    <a:xfrm>
                      <a:off x="0" y="0"/>
                      <a:ext cx="5630061" cy="7316221"/>
                    </a:xfrm>
                    <a:prstGeom prst="rect">
                      <a:avLst/>
                    </a:prstGeom>
                  </pic:spPr>
                </pic:pic>
              </a:graphicData>
            </a:graphic>
          </wp:inline>
        </w:drawing>
      </w:r>
    </w:p>
    <w:p w:rsidR="00EB4AD2" w:rsidRPr="0070799F" w:rsidRDefault="00EB4AD2" w:rsidP="0070799F">
      <w:pPr>
        <w:rPr>
          <w:lang w:val="en-US"/>
        </w:rPr>
      </w:pPr>
    </w:p>
    <w:p w:rsidR="00244249" w:rsidRDefault="00244249">
      <w:r>
        <w:br w:type="page"/>
      </w:r>
    </w:p>
    <w:sdt>
      <w:sdtPr>
        <w:rPr>
          <w:rFonts w:asciiTheme="minorHAnsi" w:eastAsiaTheme="minorHAnsi" w:hAnsiTheme="minorHAnsi" w:cstheme="minorBidi"/>
          <w:color w:val="auto"/>
          <w:sz w:val="22"/>
          <w:szCs w:val="22"/>
          <w:lang w:val="en-PH"/>
        </w:rPr>
        <w:id w:val="1126278259"/>
        <w:docPartObj>
          <w:docPartGallery w:val="Bibliographies"/>
          <w:docPartUnique/>
        </w:docPartObj>
      </w:sdtPr>
      <w:sdtEndPr/>
      <w:sdtContent>
        <w:p w:rsidR="00244249" w:rsidRDefault="00244249">
          <w:pPr>
            <w:pStyle w:val="Heading1"/>
          </w:pPr>
          <w:r>
            <w:t>Bibliography</w:t>
          </w:r>
        </w:p>
        <w:sdt>
          <w:sdtPr>
            <w:id w:val="111145805"/>
            <w:bibliography/>
          </w:sdtPr>
          <w:sdtEndPr/>
          <w:sdtContent>
            <w:p w:rsidR="00233CE7" w:rsidRDefault="00244249" w:rsidP="00233CE7">
              <w:pPr>
                <w:pStyle w:val="Bibliography"/>
                <w:ind w:left="720" w:hanging="720"/>
                <w:rPr>
                  <w:noProof/>
                  <w:sz w:val="24"/>
                  <w:szCs w:val="24"/>
                  <w:lang w:val="en-US"/>
                </w:rPr>
              </w:pPr>
              <w:r>
                <w:fldChar w:fldCharType="begin"/>
              </w:r>
              <w:r>
                <w:instrText xml:space="preserve"> BIBLIOGRAPHY </w:instrText>
              </w:r>
              <w:r>
                <w:fldChar w:fldCharType="separate"/>
              </w:r>
              <w:r w:rsidR="00233CE7">
                <w:rPr>
                  <w:noProof/>
                  <w:lang w:val="en-US"/>
                </w:rPr>
                <w:t xml:space="preserve">Commission on Higher Education. (2015, August 12). </w:t>
              </w:r>
              <w:r w:rsidR="00233CE7">
                <w:rPr>
                  <w:i/>
                  <w:iCs/>
                  <w:noProof/>
                  <w:lang w:val="en-US"/>
                </w:rPr>
                <w:t>Higher Education Data in 2014.</w:t>
              </w:r>
              <w:r w:rsidR="00233CE7">
                <w:rPr>
                  <w:noProof/>
                  <w:lang w:val="en-US"/>
                </w:rPr>
                <w:t xml:space="preserve"> Retrieved from Commission on Higher Education Official Web Site: http://www.ched.gov.ph/wp-content/uploads/2014/temp/10-03/home/Higher%20Education%20Data%202014%20-%20Public%20and%20Private%20HEIs.pdf</w:t>
              </w:r>
            </w:p>
            <w:p w:rsidR="00233CE7" w:rsidRDefault="00233CE7" w:rsidP="00233CE7">
              <w:pPr>
                <w:pStyle w:val="Bibliography"/>
                <w:ind w:left="720" w:hanging="720"/>
                <w:rPr>
                  <w:noProof/>
                  <w:lang w:val="en-US"/>
                </w:rPr>
              </w:pPr>
              <w:r>
                <w:rPr>
                  <w:noProof/>
                  <w:lang w:val="en-US"/>
                </w:rPr>
                <w:t xml:space="preserve">SM Foundation Incorporated. (2015, August 13). </w:t>
              </w:r>
              <w:r>
                <w:rPr>
                  <w:i/>
                  <w:iCs/>
                  <w:noProof/>
                  <w:lang w:val="en-US"/>
                </w:rPr>
                <w:t>About SMFI.</w:t>
              </w:r>
              <w:r>
                <w:rPr>
                  <w:noProof/>
                  <w:lang w:val="en-US"/>
                </w:rPr>
                <w:t xml:space="preserve"> Retrieved from SM Foundation Incorporated Website: http://www.sm-foundation.org/aboutsmfi.html</w:t>
              </w:r>
            </w:p>
            <w:p w:rsidR="00233CE7" w:rsidRDefault="00233CE7" w:rsidP="00233CE7">
              <w:pPr>
                <w:pStyle w:val="Bibliography"/>
                <w:ind w:left="720" w:hanging="720"/>
                <w:rPr>
                  <w:noProof/>
                  <w:lang w:val="en-US"/>
                </w:rPr>
              </w:pPr>
              <w:r>
                <w:rPr>
                  <w:noProof/>
                  <w:lang w:val="en-US"/>
                </w:rPr>
                <w:t xml:space="preserve">SM Foundation Incorporated. (2015, August 13). </w:t>
              </w:r>
              <w:r>
                <w:rPr>
                  <w:i/>
                  <w:iCs/>
                  <w:noProof/>
                  <w:lang w:val="en-US"/>
                </w:rPr>
                <w:t>Education.</w:t>
              </w:r>
              <w:r>
                <w:rPr>
                  <w:noProof/>
                  <w:lang w:val="en-US"/>
                </w:rPr>
                <w:t xml:space="preserve"> Retrieved from SM Foundation Incorporated Website: http://www.sm-foundation.org/education.html</w:t>
              </w:r>
            </w:p>
            <w:p w:rsidR="00233CE7" w:rsidRDefault="00233CE7" w:rsidP="00233CE7">
              <w:pPr>
                <w:pStyle w:val="Bibliography"/>
                <w:ind w:left="720" w:hanging="720"/>
                <w:rPr>
                  <w:noProof/>
                  <w:lang w:val="en-US"/>
                </w:rPr>
              </w:pPr>
              <w:r>
                <w:rPr>
                  <w:noProof/>
                  <w:lang w:val="en-US"/>
                </w:rPr>
                <w:t xml:space="preserve">World Centric. (2015, August 13). </w:t>
              </w:r>
              <w:r>
                <w:rPr>
                  <w:i/>
                  <w:iCs/>
                  <w:noProof/>
                  <w:lang w:val="en-US"/>
                </w:rPr>
                <w:t>Ecological Damage.</w:t>
              </w:r>
              <w:r>
                <w:rPr>
                  <w:noProof/>
                  <w:lang w:val="en-US"/>
                </w:rPr>
                <w:t xml:space="preserve"> Retrieved from World Centric Website: http://worldcentric.org/about-compostables/traditional-paper/ecological-damage</w:t>
              </w:r>
            </w:p>
            <w:p w:rsidR="00244249" w:rsidRDefault="00244249" w:rsidP="00233CE7">
              <w:r>
                <w:rPr>
                  <w:b/>
                  <w:bCs/>
                  <w:noProof/>
                </w:rPr>
                <w:fldChar w:fldCharType="end"/>
              </w:r>
            </w:p>
          </w:sdtContent>
        </w:sdt>
      </w:sdtContent>
    </w:sdt>
    <w:p w:rsidR="008E524E" w:rsidRDefault="008E524E"/>
    <w:sectPr w:rsidR="008E524E">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3F2" w:rsidRDefault="002663F2" w:rsidP="004704C1">
      <w:pPr>
        <w:spacing w:after="0" w:line="240" w:lineRule="auto"/>
      </w:pPr>
      <w:r>
        <w:separator/>
      </w:r>
    </w:p>
  </w:endnote>
  <w:endnote w:type="continuationSeparator" w:id="0">
    <w:p w:rsidR="002663F2" w:rsidRDefault="002663F2" w:rsidP="0047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4C1" w:rsidRDefault="004704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3F2" w:rsidRDefault="002663F2" w:rsidP="004704C1">
      <w:pPr>
        <w:spacing w:after="0" w:line="240" w:lineRule="auto"/>
      </w:pPr>
      <w:r>
        <w:separator/>
      </w:r>
    </w:p>
  </w:footnote>
  <w:footnote w:type="continuationSeparator" w:id="0">
    <w:p w:rsidR="002663F2" w:rsidRDefault="002663F2" w:rsidP="00470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84177"/>
    <w:multiLevelType w:val="hybridMultilevel"/>
    <w:tmpl w:val="5770C4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D81"/>
    <w:rsid w:val="000172B8"/>
    <w:rsid w:val="00075A45"/>
    <w:rsid w:val="000B269F"/>
    <w:rsid w:val="00233CE7"/>
    <w:rsid w:val="00244249"/>
    <w:rsid w:val="00254572"/>
    <w:rsid w:val="002663F2"/>
    <w:rsid w:val="002D244C"/>
    <w:rsid w:val="00315F6E"/>
    <w:rsid w:val="00341168"/>
    <w:rsid w:val="003E1540"/>
    <w:rsid w:val="004704C1"/>
    <w:rsid w:val="00484AA2"/>
    <w:rsid w:val="004B7D81"/>
    <w:rsid w:val="005024DE"/>
    <w:rsid w:val="005258EC"/>
    <w:rsid w:val="005C5651"/>
    <w:rsid w:val="005D4A6A"/>
    <w:rsid w:val="0070799F"/>
    <w:rsid w:val="00862CF4"/>
    <w:rsid w:val="00864688"/>
    <w:rsid w:val="0088042A"/>
    <w:rsid w:val="008B7536"/>
    <w:rsid w:val="008E524E"/>
    <w:rsid w:val="008F6D46"/>
    <w:rsid w:val="00901AFF"/>
    <w:rsid w:val="0095184A"/>
    <w:rsid w:val="00AA3F44"/>
    <w:rsid w:val="00BE00FF"/>
    <w:rsid w:val="00C35FB0"/>
    <w:rsid w:val="00D87EEA"/>
    <w:rsid w:val="00EB4AD2"/>
    <w:rsid w:val="00EC13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FEB7A5-F9B3-4BF2-9DD8-4DD3D8E5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24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7079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B7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D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424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44249"/>
  </w:style>
  <w:style w:type="paragraph" w:styleId="ListParagraph">
    <w:name w:val="List Paragraph"/>
    <w:basedOn w:val="Normal"/>
    <w:uiPriority w:val="34"/>
    <w:qFormat/>
    <w:rsid w:val="00484AA2"/>
    <w:pPr>
      <w:ind w:left="720"/>
      <w:contextualSpacing/>
    </w:pPr>
  </w:style>
  <w:style w:type="character" w:customStyle="1" w:styleId="Heading2Char">
    <w:name w:val="Heading 2 Char"/>
    <w:basedOn w:val="DefaultParagraphFont"/>
    <w:link w:val="Heading2"/>
    <w:uiPriority w:val="9"/>
    <w:rsid w:val="0070799F"/>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4704C1"/>
    <w:pPr>
      <w:tabs>
        <w:tab w:val="center" w:pos="4680"/>
        <w:tab w:val="right" w:pos="9360"/>
      </w:tabs>
      <w:spacing w:after="0" w:line="240" w:lineRule="auto"/>
    </w:pPr>
    <w:rPr>
      <w:rFonts w:eastAsiaTheme="minorEastAsia" w:cs="Times New Roman"/>
      <w:lang w:val="en-US"/>
    </w:rPr>
  </w:style>
  <w:style w:type="character" w:customStyle="1" w:styleId="FooterChar">
    <w:name w:val="Footer Char"/>
    <w:basedOn w:val="DefaultParagraphFont"/>
    <w:link w:val="Footer"/>
    <w:uiPriority w:val="99"/>
    <w:rsid w:val="004704C1"/>
    <w:rPr>
      <w:rFonts w:eastAsiaTheme="minorEastAsia" w:cs="Times New Roman"/>
      <w:lang w:val="en-US"/>
    </w:rPr>
  </w:style>
  <w:style w:type="table" w:styleId="GridTable1Light">
    <w:name w:val="Grid Table 1 Light"/>
    <w:basedOn w:val="TableNormal"/>
    <w:uiPriority w:val="46"/>
    <w:rsid w:val="00C35F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13195">
      <w:bodyDiv w:val="1"/>
      <w:marLeft w:val="0"/>
      <w:marRight w:val="0"/>
      <w:marTop w:val="0"/>
      <w:marBottom w:val="0"/>
      <w:divBdr>
        <w:top w:val="none" w:sz="0" w:space="0" w:color="auto"/>
        <w:left w:val="none" w:sz="0" w:space="0" w:color="auto"/>
        <w:bottom w:val="none" w:sz="0" w:space="0" w:color="auto"/>
        <w:right w:val="none" w:sz="0" w:space="0" w:color="auto"/>
      </w:divBdr>
    </w:div>
    <w:div w:id="209847650">
      <w:bodyDiv w:val="1"/>
      <w:marLeft w:val="0"/>
      <w:marRight w:val="0"/>
      <w:marTop w:val="0"/>
      <w:marBottom w:val="0"/>
      <w:divBdr>
        <w:top w:val="none" w:sz="0" w:space="0" w:color="auto"/>
        <w:left w:val="none" w:sz="0" w:space="0" w:color="auto"/>
        <w:bottom w:val="none" w:sz="0" w:space="0" w:color="auto"/>
        <w:right w:val="none" w:sz="0" w:space="0" w:color="auto"/>
      </w:divBdr>
    </w:div>
    <w:div w:id="211965789">
      <w:bodyDiv w:val="1"/>
      <w:marLeft w:val="0"/>
      <w:marRight w:val="0"/>
      <w:marTop w:val="0"/>
      <w:marBottom w:val="0"/>
      <w:divBdr>
        <w:top w:val="none" w:sz="0" w:space="0" w:color="auto"/>
        <w:left w:val="none" w:sz="0" w:space="0" w:color="auto"/>
        <w:bottom w:val="none" w:sz="0" w:space="0" w:color="auto"/>
        <w:right w:val="none" w:sz="0" w:space="0" w:color="auto"/>
      </w:divBdr>
    </w:div>
    <w:div w:id="389422720">
      <w:bodyDiv w:val="1"/>
      <w:marLeft w:val="0"/>
      <w:marRight w:val="0"/>
      <w:marTop w:val="0"/>
      <w:marBottom w:val="0"/>
      <w:divBdr>
        <w:top w:val="none" w:sz="0" w:space="0" w:color="auto"/>
        <w:left w:val="none" w:sz="0" w:space="0" w:color="auto"/>
        <w:bottom w:val="none" w:sz="0" w:space="0" w:color="auto"/>
        <w:right w:val="none" w:sz="0" w:space="0" w:color="auto"/>
      </w:divBdr>
    </w:div>
    <w:div w:id="1822572760">
      <w:bodyDiv w:val="1"/>
      <w:marLeft w:val="0"/>
      <w:marRight w:val="0"/>
      <w:marTop w:val="0"/>
      <w:marBottom w:val="0"/>
      <w:divBdr>
        <w:top w:val="none" w:sz="0" w:space="0" w:color="auto"/>
        <w:left w:val="none" w:sz="0" w:space="0" w:color="auto"/>
        <w:bottom w:val="none" w:sz="0" w:space="0" w:color="auto"/>
        <w:right w:val="none" w:sz="0" w:space="0" w:color="auto"/>
      </w:divBdr>
    </w:div>
    <w:div w:id="1860704595">
      <w:bodyDiv w:val="1"/>
      <w:marLeft w:val="0"/>
      <w:marRight w:val="0"/>
      <w:marTop w:val="0"/>
      <w:marBottom w:val="0"/>
      <w:divBdr>
        <w:top w:val="none" w:sz="0" w:space="0" w:color="auto"/>
        <w:left w:val="none" w:sz="0" w:space="0" w:color="auto"/>
        <w:bottom w:val="none" w:sz="0" w:space="0" w:color="auto"/>
        <w:right w:val="none" w:sz="0" w:space="0" w:color="auto"/>
      </w:divBdr>
    </w:div>
    <w:div w:id="188490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jp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34E795-A554-49D5-A9EC-EF521956BEDE}"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PH"/>
        </a:p>
      </dgm:t>
    </dgm:pt>
    <dgm:pt modelId="{32E45173-4BD5-4314-BF06-7946EF856987}">
      <dgm:prSet phldrT="[Text]"/>
      <dgm:spPr/>
      <dgm:t>
        <a:bodyPr/>
        <a:lstStyle/>
        <a:p>
          <a:r>
            <a:rPr lang="en-PH"/>
            <a:t>Scholar and School Data</a:t>
          </a:r>
        </a:p>
      </dgm:t>
    </dgm:pt>
    <dgm:pt modelId="{2B84ABAA-C568-4D0D-8AA2-D3E7044938A8}" type="parTrans" cxnId="{B8E14038-794B-4FA3-B1C9-A22601F9D237}">
      <dgm:prSet/>
      <dgm:spPr/>
      <dgm:t>
        <a:bodyPr/>
        <a:lstStyle/>
        <a:p>
          <a:endParaRPr lang="en-PH"/>
        </a:p>
      </dgm:t>
    </dgm:pt>
    <dgm:pt modelId="{83D86ABE-93E0-458F-A556-3B7966860FDD}" type="sibTrans" cxnId="{B8E14038-794B-4FA3-B1C9-A22601F9D237}">
      <dgm:prSet/>
      <dgm:spPr/>
      <dgm:t>
        <a:bodyPr/>
        <a:lstStyle/>
        <a:p>
          <a:endParaRPr lang="en-PH"/>
        </a:p>
      </dgm:t>
    </dgm:pt>
    <dgm:pt modelId="{644CE36B-4E27-4DC7-A6A1-15F410BE9CF4}">
      <dgm:prSet phldrT="[Text]" custT="1"/>
      <dgm:spPr/>
      <dgm:t>
        <a:bodyPr/>
        <a:lstStyle/>
        <a:p>
          <a:r>
            <a:rPr lang="en-PH" sz="800"/>
            <a:t>Raw Data</a:t>
          </a:r>
        </a:p>
      </dgm:t>
    </dgm:pt>
    <dgm:pt modelId="{FB84BEBD-FEBB-4F93-81D8-04739652539F}" type="parTrans" cxnId="{635CE9CF-6D37-4F47-A348-9B8B5DDB4229}">
      <dgm:prSet/>
      <dgm:spPr/>
      <dgm:t>
        <a:bodyPr/>
        <a:lstStyle/>
        <a:p>
          <a:endParaRPr lang="en-PH"/>
        </a:p>
      </dgm:t>
    </dgm:pt>
    <dgm:pt modelId="{68893D27-E6BD-450F-83DA-A4F76E9F0D57}" type="sibTrans" cxnId="{635CE9CF-6D37-4F47-A348-9B8B5DDB4229}">
      <dgm:prSet/>
      <dgm:spPr/>
      <dgm:t>
        <a:bodyPr/>
        <a:lstStyle/>
        <a:p>
          <a:endParaRPr lang="en-PH"/>
        </a:p>
      </dgm:t>
    </dgm:pt>
    <dgm:pt modelId="{6692F5EF-8F03-4382-BD11-E14936A50152}">
      <dgm:prSet phldrT="[Text]"/>
      <dgm:spPr/>
      <dgm:t>
        <a:bodyPr/>
        <a:lstStyle/>
        <a:p>
          <a:r>
            <a:rPr lang="en-PH"/>
            <a:t>System Consolidation</a:t>
          </a:r>
        </a:p>
      </dgm:t>
    </dgm:pt>
    <dgm:pt modelId="{36BBC73F-FEC2-4705-A93E-EC75C1E274B2}" type="parTrans" cxnId="{12DCB50B-57DC-4892-9D92-1D516F634949}">
      <dgm:prSet/>
      <dgm:spPr/>
      <dgm:t>
        <a:bodyPr/>
        <a:lstStyle/>
        <a:p>
          <a:endParaRPr lang="en-PH"/>
        </a:p>
      </dgm:t>
    </dgm:pt>
    <dgm:pt modelId="{172FA36B-4A56-4DDA-8DA4-A5044E90AAA3}" type="sibTrans" cxnId="{12DCB50B-57DC-4892-9D92-1D516F634949}">
      <dgm:prSet/>
      <dgm:spPr/>
      <dgm:t>
        <a:bodyPr/>
        <a:lstStyle/>
        <a:p>
          <a:endParaRPr lang="en-PH"/>
        </a:p>
      </dgm:t>
    </dgm:pt>
    <dgm:pt modelId="{C2E3B5D2-F044-4231-A59E-50F6A7C283C7}">
      <dgm:prSet phldrT="[Text]" custT="1"/>
      <dgm:spPr/>
      <dgm:t>
        <a:bodyPr/>
        <a:lstStyle/>
        <a:p>
          <a:r>
            <a:rPr lang="en-PH" sz="800"/>
            <a:t>Data is loaded into and processed by the system</a:t>
          </a:r>
        </a:p>
      </dgm:t>
    </dgm:pt>
    <dgm:pt modelId="{A9093048-8B1A-4BE3-8253-1F5E2022341A}" type="parTrans" cxnId="{0DF39CBA-A656-43E8-A161-2DD1C4A08937}">
      <dgm:prSet/>
      <dgm:spPr/>
      <dgm:t>
        <a:bodyPr/>
        <a:lstStyle/>
        <a:p>
          <a:endParaRPr lang="en-PH"/>
        </a:p>
      </dgm:t>
    </dgm:pt>
    <dgm:pt modelId="{575DEFA0-E2F6-436C-99C2-69512FBC0345}" type="sibTrans" cxnId="{0DF39CBA-A656-43E8-A161-2DD1C4A08937}">
      <dgm:prSet/>
      <dgm:spPr/>
      <dgm:t>
        <a:bodyPr/>
        <a:lstStyle/>
        <a:p>
          <a:endParaRPr lang="en-PH"/>
        </a:p>
      </dgm:t>
    </dgm:pt>
    <dgm:pt modelId="{7378F166-398E-4C35-80E3-9734BA41096B}">
      <dgm:prSet phldrT="[Text]"/>
      <dgm:spPr/>
      <dgm:t>
        <a:bodyPr/>
        <a:lstStyle/>
        <a:p>
          <a:r>
            <a:rPr lang="en-PH"/>
            <a:t>Reports and Interface Files</a:t>
          </a:r>
        </a:p>
      </dgm:t>
    </dgm:pt>
    <dgm:pt modelId="{60488582-2928-4443-8140-C4F0C1F195B6}" type="parTrans" cxnId="{4949629B-A041-479A-8087-95477EBF0F09}">
      <dgm:prSet/>
      <dgm:spPr/>
      <dgm:t>
        <a:bodyPr/>
        <a:lstStyle/>
        <a:p>
          <a:endParaRPr lang="en-PH"/>
        </a:p>
      </dgm:t>
    </dgm:pt>
    <dgm:pt modelId="{1E5947A7-1C84-44A7-9D9A-E554BFC64D38}" type="sibTrans" cxnId="{4949629B-A041-479A-8087-95477EBF0F09}">
      <dgm:prSet/>
      <dgm:spPr/>
      <dgm:t>
        <a:bodyPr/>
        <a:lstStyle/>
        <a:p>
          <a:endParaRPr lang="en-PH"/>
        </a:p>
      </dgm:t>
    </dgm:pt>
    <dgm:pt modelId="{A254FD8E-1A37-488E-817C-C2D9C8DC70E5}">
      <dgm:prSet phldrT="[Text]"/>
      <dgm:spPr/>
      <dgm:t>
        <a:bodyPr/>
        <a:lstStyle/>
        <a:p>
          <a:r>
            <a:rPr lang="en-PH"/>
            <a:t>Useful Files and Information</a:t>
          </a:r>
        </a:p>
      </dgm:t>
    </dgm:pt>
    <dgm:pt modelId="{AB9B55B3-34D2-47D5-8296-588E49D0CC9E}" type="parTrans" cxnId="{3B307E0B-B939-4F5E-A66B-73250DF90BDB}">
      <dgm:prSet/>
      <dgm:spPr/>
      <dgm:t>
        <a:bodyPr/>
        <a:lstStyle/>
        <a:p>
          <a:endParaRPr lang="en-PH"/>
        </a:p>
      </dgm:t>
    </dgm:pt>
    <dgm:pt modelId="{7E4D6FA7-90C7-4417-A596-BD642BF85813}" type="sibTrans" cxnId="{3B307E0B-B939-4F5E-A66B-73250DF90BDB}">
      <dgm:prSet/>
      <dgm:spPr/>
      <dgm:t>
        <a:bodyPr/>
        <a:lstStyle/>
        <a:p>
          <a:endParaRPr lang="en-PH"/>
        </a:p>
      </dgm:t>
    </dgm:pt>
    <dgm:pt modelId="{934F9290-5E6E-4C5B-AE5D-BF2CF9AFCF9C}" type="pres">
      <dgm:prSet presAssocID="{AA34E795-A554-49D5-A9EC-EF521956BEDE}" presName="rootnode" presStyleCnt="0">
        <dgm:presLayoutVars>
          <dgm:chMax/>
          <dgm:chPref/>
          <dgm:dir/>
          <dgm:animLvl val="lvl"/>
        </dgm:presLayoutVars>
      </dgm:prSet>
      <dgm:spPr/>
      <dgm:t>
        <a:bodyPr/>
        <a:lstStyle/>
        <a:p>
          <a:endParaRPr lang="en-PH"/>
        </a:p>
      </dgm:t>
    </dgm:pt>
    <dgm:pt modelId="{DCA7E514-1CCC-47DD-A972-FC4188C9BBA9}" type="pres">
      <dgm:prSet presAssocID="{32E45173-4BD5-4314-BF06-7946EF856987}" presName="composite" presStyleCnt="0"/>
      <dgm:spPr/>
    </dgm:pt>
    <dgm:pt modelId="{D17704A1-164E-4028-8DC2-D7C4844B1A3D}" type="pres">
      <dgm:prSet presAssocID="{32E45173-4BD5-4314-BF06-7946EF856987}" presName="bentUpArrow1" presStyleLbl="alignImgPlace1" presStyleIdx="0" presStyleCnt="2"/>
      <dgm:spPr/>
    </dgm:pt>
    <dgm:pt modelId="{4EA4B063-4B2C-4FFA-8F8C-86E69CF182B0}" type="pres">
      <dgm:prSet presAssocID="{32E45173-4BD5-4314-BF06-7946EF856987}" presName="ParentText" presStyleLbl="node1" presStyleIdx="0" presStyleCnt="3">
        <dgm:presLayoutVars>
          <dgm:chMax val="1"/>
          <dgm:chPref val="1"/>
          <dgm:bulletEnabled val="1"/>
        </dgm:presLayoutVars>
      </dgm:prSet>
      <dgm:spPr/>
      <dgm:t>
        <a:bodyPr/>
        <a:lstStyle/>
        <a:p>
          <a:endParaRPr lang="en-PH"/>
        </a:p>
      </dgm:t>
    </dgm:pt>
    <dgm:pt modelId="{CFAEDC9E-9ADE-42B1-B4C9-93983E1A2719}" type="pres">
      <dgm:prSet presAssocID="{32E45173-4BD5-4314-BF06-7946EF856987}" presName="ChildText" presStyleLbl="revTx" presStyleIdx="0" presStyleCnt="3">
        <dgm:presLayoutVars>
          <dgm:chMax val="0"/>
          <dgm:chPref val="0"/>
          <dgm:bulletEnabled val="1"/>
        </dgm:presLayoutVars>
      </dgm:prSet>
      <dgm:spPr/>
      <dgm:t>
        <a:bodyPr/>
        <a:lstStyle/>
        <a:p>
          <a:endParaRPr lang="en-PH"/>
        </a:p>
      </dgm:t>
    </dgm:pt>
    <dgm:pt modelId="{D83CC8D3-29CE-4B8A-B0E3-E72BCCC84CFC}" type="pres">
      <dgm:prSet presAssocID="{83D86ABE-93E0-458F-A556-3B7966860FDD}" presName="sibTrans" presStyleCnt="0"/>
      <dgm:spPr/>
    </dgm:pt>
    <dgm:pt modelId="{73B3F73E-7F36-41F8-8B46-D8B8824F7FBF}" type="pres">
      <dgm:prSet presAssocID="{6692F5EF-8F03-4382-BD11-E14936A50152}" presName="composite" presStyleCnt="0"/>
      <dgm:spPr/>
    </dgm:pt>
    <dgm:pt modelId="{03D38928-EC1A-4FFE-89A7-5285B07307F6}" type="pres">
      <dgm:prSet presAssocID="{6692F5EF-8F03-4382-BD11-E14936A50152}" presName="bentUpArrow1" presStyleLbl="alignImgPlace1" presStyleIdx="1" presStyleCnt="2"/>
      <dgm:spPr/>
    </dgm:pt>
    <dgm:pt modelId="{A7992FF4-B6D2-4663-9068-EA60D1AA20F7}" type="pres">
      <dgm:prSet presAssocID="{6692F5EF-8F03-4382-BD11-E14936A50152}" presName="ParentText" presStyleLbl="node1" presStyleIdx="1" presStyleCnt="3">
        <dgm:presLayoutVars>
          <dgm:chMax val="1"/>
          <dgm:chPref val="1"/>
          <dgm:bulletEnabled val="1"/>
        </dgm:presLayoutVars>
      </dgm:prSet>
      <dgm:spPr/>
      <dgm:t>
        <a:bodyPr/>
        <a:lstStyle/>
        <a:p>
          <a:endParaRPr lang="en-PH"/>
        </a:p>
      </dgm:t>
    </dgm:pt>
    <dgm:pt modelId="{34D17247-6D17-4966-A2DA-D9E85CEE5725}" type="pres">
      <dgm:prSet presAssocID="{6692F5EF-8F03-4382-BD11-E14936A50152}" presName="ChildText" presStyleLbl="revTx" presStyleIdx="1" presStyleCnt="3" custScaleX="273417" custLinFactNeighborX="94302" custLinFactNeighborY="-6772">
        <dgm:presLayoutVars>
          <dgm:chMax val="0"/>
          <dgm:chPref val="0"/>
          <dgm:bulletEnabled val="1"/>
        </dgm:presLayoutVars>
      </dgm:prSet>
      <dgm:spPr/>
      <dgm:t>
        <a:bodyPr/>
        <a:lstStyle/>
        <a:p>
          <a:endParaRPr lang="en-PH"/>
        </a:p>
      </dgm:t>
    </dgm:pt>
    <dgm:pt modelId="{AFF92146-3AD3-4749-9F74-F55C77EA70F3}" type="pres">
      <dgm:prSet presAssocID="{172FA36B-4A56-4DDA-8DA4-A5044E90AAA3}" presName="sibTrans" presStyleCnt="0"/>
      <dgm:spPr/>
    </dgm:pt>
    <dgm:pt modelId="{39632BBA-F915-43B4-86BC-C48C05B0814C}" type="pres">
      <dgm:prSet presAssocID="{7378F166-398E-4C35-80E3-9734BA41096B}" presName="composite" presStyleCnt="0"/>
      <dgm:spPr/>
    </dgm:pt>
    <dgm:pt modelId="{45C48C7E-1E6A-4940-885B-452AAEF3741A}" type="pres">
      <dgm:prSet presAssocID="{7378F166-398E-4C35-80E3-9734BA41096B}" presName="ParentText" presStyleLbl="node1" presStyleIdx="2" presStyleCnt="3" custLinFactNeighborX="3831" custLinFactNeighborY="-1825">
        <dgm:presLayoutVars>
          <dgm:chMax val="1"/>
          <dgm:chPref val="1"/>
          <dgm:bulletEnabled val="1"/>
        </dgm:presLayoutVars>
      </dgm:prSet>
      <dgm:spPr/>
      <dgm:t>
        <a:bodyPr/>
        <a:lstStyle/>
        <a:p>
          <a:endParaRPr lang="en-PH"/>
        </a:p>
      </dgm:t>
    </dgm:pt>
    <dgm:pt modelId="{67D166FA-8EFA-4C24-9D46-9B1591EC75E6}" type="pres">
      <dgm:prSet presAssocID="{7378F166-398E-4C35-80E3-9734BA41096B}" presName="FinalChildText" presStyleLbl="revTx" presStyleIdx="2" presStyleCnt="3" custScaleX="150784" custLinFactNeighborX="29852">
        <dgm:presLayoutVars>
          <dgm:chMax val="0"/>
          <dgm:chPref val="0"/>
          <dgm:bulletEnabled val="1"/>
        </dgm:presLayoutVars>
      </dgm:prSet>
      <dgm:spPr/>
      <dgm:t>
        <a:bodyPr/>
        <a:lstStyle/>
        <a:p>
          <a:endParaRPr lang="en-PH"/>
        </a:p>
      </dgm:t>
    </dgm:pt>
  </dgm:ptLst>
  <dgm:cxnLst>
    <dgm:cxn modelId="{B8E14038-794B-4FA3-B1C9-A22601F9D237}" srcId="{AA34E795-A554-49D5-A9EC-EF521956BEDE}" destId="{32E45173-4BD5-4314-BF06-7946EF856987}" srcOrd="0" destOrd="0" parTransId="{2B84ABAA-C568-4D0D-8AA2-D3E7044938A8}" sibTransId="{83D86ABE-93E0-458F-A556-3B7966860FDD}"/>
    <dgm:cxn modelId="{635CE9CF-6D37-4F47-A348-9B8B5DDB4229}" srcId="{32E45173-4BD5-4314-BF06-7946EF856987}" destId="{644CE36B-4E27-4DC7-A6A1-15F410BE9CF4}" srcOrd="0" destOrd="0" parTransId="{FB84BEBD-FEBB-4F93-81D8-04739652539F}" sibTransId="{68893D27-E6BD-450F-83DA-A4F76E9F0D57}"/>
    <dgm:cxn modelId="{4949629B-A041-479A-8087-95477EBF0F09}" srcId="{AA34E795-A554-49D5-A9EC-EF521956BEDE}" destId="{7378F166-398E-4C35-80E3-9734BA41096B}" srcOrd="2" destOrd="0" parTransId="{60488582-2928-4443-8140-C4F0C1F195B6}" sibTransId="{1E5947A7-1C84-44A7-9D9A-E554BFC64D38}"/>
    <dgm:cxn modelId="{0DF39CBA-A656-43E8-A161-2DD1C4A08937}" srcId="{6692F5EF-8F03-4382-BD11-E14936A50152}" destId="{C2E3B5D2-F044-4231-A59E-50F6A7C283C7}" srcOrd="0" destOrd="0" parTransId="{A9093048-8B1A-4BE3-8253-1F5E2022341A}" sibTransId="{575DEFA0-E2F6-436C-99C2-69512FBC0345}"/>
    <dgm:cxn modelId="{456903C8-71E5-4330-AA9B-D3E84DAF2ABB}" type="presOf" srcId="{A254FD8E-1A37-488E-817C-C2D9C8DC70E5}" destId="{67D166FA-8EFA-4C24-9D46-9B1591EC75E6}" srcOrd="0" destOrd="0" presId="urn:microsoft.com/office/officeart/2005/8/layout/StepDownProcess"/>
    <dgm:cxn modelId="{A8BAE75E-4D25-40D8-A3A5-61D0107095B8}" type="presOf" srcId="{644CE36B-4E27-4DC7-A6A1-15F410BE9CF4}" destId="{CFAEDC9E-9ADE-42B1-B4C9-93983E1A2719}" srcOrd="0" destOrd="0" presId="urn:microsoft.com/office/officeart/2005/8/layout/StepDownProcess"/>
    <dgm:cxn modelId="{CCAE20FB-3342-4819-88EF-24D7BA2D0F8D}" type="presOf" srcId="{6692F5EF-8F03-4382-BD11-E14936A50152}" destId="{A7992FF4-B6D2-4663-9068-EA60D1AA20F7}" srcOrd="0" destOrd="0" presId="urn:microsoft.com/office/officeart/2005/8/layout/StepDownProcess"/>
    <dgm:cxn modelId="{C0D09D8D-F66F-403C-9899-56C25D8EE175}" type="presOf" srcId="{32E45173-4BD5-4314-BF06-7946EF856987}" destId="{4EA4B063-4B2C-4FFA-8F8C-86E69CF182B0}" srcOrd="0" destOrd="0" presId="urn:microsoft.com/office/officeart/2005/8/layout/StepDownProcess"/>
    <dgm:cxn modelId="{4FA06F45-7EC5-4AD5-989C-E3A5E65954A2}" type="presOf" srcId="{C2E3B5D2-F044-4231-A59E-50F6A7C283C7}" destId="{34D17247-6D17-4966-A2DA-D9E85CEE5725}" srcOrd="0" destOrd="0" presId="urn:microsoft.com/office/officeart/2005/8/layout/StepDownProcess"/>
    <dgm:cxn modelId="{3B307E0B-B939-4F5E-A66B-73250DF90BDB}" srcId="{7378F166-398E-4C35-80E3-9734BA41096B}" destId="{A254FD8E-1A37-488E-817C-C2D9C8DC70E5}" srcOrd="0" destOrd="0" parTransId="{AB9B55B3-34D2-47D5-8296-588E49D0CC9E}" sibTransId="{7E4D6FA7-90C7-4417-A596-BD642BF85813}"/>
    <dgm:cxn modelId="{46FDF0EF-207E-4FED-8353-6365B4DAFE6B}" type="presOf" srcId="{7378F166-398E-4C35-80E3-9734BA41096B}" destId="{45C48C7E-1E6A-4940-885B-452AAEF3741A}" srcOrd="0" destOrd="0" presId="urn:microsoft.com/office/officeart/2005/8/layout/StepDownProcess"/>
    <dgm:cxn modelId="{C000AFA3-56A7-425B-8FEE-9A2258DC942E}" type="presOf" srcId="{AA34E795-A554-49D5-A9EC-EF521956BEDE}" destId="{934F9290-5E6E-4C5B-AE5D-BF2CF9AFCF9C}" srcOrd="0" destOrd="0" presId="urn:microsoft.com/office/officeart/2005/8/layout/StepDownProcess"/>
    <dgm:cxn modelId="{12DCB50B-57DC-4892-9D92-1D516F634949}" srcId="{AA34E795-A554-49D5-A9EC-EF521956BEDE}" destId="{6692F5EF-8F03-4382-BD11-E14936A50152}" srcOrd="1" destOrd="0" parTransId="{36BBC73F-FEC2-4705-A93E-EC75C1E274B2}" sibTransId="{172FA36B-4A56-4DDA-8DA4-A5044E90AAA3}"/>
    <dgm:cxn modelId="{FF701AC5-D406-41EA-AD9D-B368438CC0A2}" type="presParOf" srcId="{934F9290-5E6E-4C5B-AE5D-BF2CF9AFCF9C}" destId="{DCA7E514-1CCC-47DD-A972-FC4188C9BBA9}" srcOrd="0" destOrd="0" presId="urn:microsoft.com/office/officeart/2005/8/layout/StepDownProcess"/>
    <dgm:cxn modelId="{7ABF73CC-2CED-4A8F-84DA-E3363FD101FE}" type="presParOf" srcId="{DCA7E514-1CCC-47DD-A972-FC4188C9BBA9}" destId="{D17704A1-164E-4028-8DC2-D7C4844B1A3D}" srcOrd="0" destOrd="0" presId="urn:microsoft.com/office/officeart/2005/8/layout/StepDownProcess"/>
    <dgm:cxn modelId="{D961047D-8807-4F37-BD90-6C94B097844C}" type="presParOf" srcId="{DCA7E514-1CCC-47DD-A972-FC4188C9BBA9}" destId="{4EA4B063-4B2C-4FFA-8F8C-86E69CF182B0}" srcOrd="1" destOrd="0" presId="urn:microsoft.com/office/officeart/2005/8/layout/StepDownProcess"/>
    <dgm:cxn modelId="{83C26DCC-5029-4548-933D-EA44A8848EA7}" type="presParOf" srcId="{DCA7E514-1CCC-47DD-A972-FC4188C9BBA9}" destId="{CFAEDC9E-9ADE-42B1-B4C9-93983E1A2719}" srcOrd="2" destOrd="0" presId="urn:microsoft.com/office/officeart/2005/8/layout/StepDownProcess"/>
    <dgm:cxn modelId="{7CC6D948-F511-400D-83E8-CE495F0370E2}" type="presParOf" srcId="{934F9290-5E6E-4C5B-AE5D-BF2CF9AFCF9C}" destId="{D83CC8D3-29CE-4B8A-B0E3-E72BCCC84CFC}" srcOrd="1" destOrd="0" presId="urn:microsoft.com/office/officeart/2005/8/layout/StepDownProcess"/>
    <dgm:cxn modelId="{C78634B1-D764-4950-A0A8-3DA471A7204A}" type="presParOf" srcId="{934F9290-5E6E-4C5B-AE5D-BF2CF9AFCF9C}" destId="{73B3F73E-7F36-41F8-8B46-D8B8824F7FBF}" srcOrd="2" destOrd="0" presId="urn:microsoft.com/office/officeart/2005/8/layout/StepDownProcess"/>
    <dgm:cxn modelId="{BFCB5549-5FAC-4A19-9517-301EECAC0D73}" type="presParOf" srcId="{73B3F73E-7F36-41F8-8B46-D8B8824F7FBF}" destId="{03D38928-EC1A-4FFE-89A7-5285B07307F6}" srcOrd="0" destOrd="0" presId="urn:microsoft.com/office/officeart/2005/8/layout/StepDownProcess"/>
    <dgm:cxn modelId="{1D2DB04C-6C08-4967-853D-F88FB610E9D2}" type="presParOf" srcId="{73B3F73E-7F36-41F8-8B46-D8B8824F7FBF}" destId="{A7992FF4-B6D2-4663-9068-EA60D1AA20F7}" srcOrd="1" destOrd="0" presId="urn:microsoft.com/office/officeart/2005/8/layout/StepDownProcess"/>
    <dgm:cxn modelId="{A3B96932-1629-42F9-BC6F-44C83347D600}" type="presParOf" srcId="{73B3F73E-7F36-41F8-8B46-D8B8824F7FBF}" destId="{34D17247-6D17-4966-A2DA-D9E85CEE5725}" srcOrd="2" destOrd="0" presId="urn:microsoft.com/office/officeart/2005/8/layout/StepDownProcess"/>
    <dgm:cxn modelId="{31F8741F-2EA9-42B8-AC62-69236BE902C3}" type="presParOf" srcId="{934F9290-5E6E-4C5B-AE5D-BF2CF9AFCF9C}" destId="{AFF92146-3AD3-4749-9F74-F55C77EA70F3}" srcOrd="3" destOrd="0" presId="urn:microsoft.com/office/officeart/2005/8/layout/StepDownProcess"/>
    <dgm:cxn modelId="{6C7295CE-1DAB-43AA-A929-C625AECA03A5}" type="presParOf" srcId="{934F9290-5E6E-4C5B-AE5D-BF2CF9AFCF9C}" destId="{39632BBA-F915-43B4-86BC-C48C05B0814C}" srcOrd="4" destOrd="0" presId="urn:microsoft.com/office/officeart/2005/8/layout/StepDownProcess"/>
    <dgm:cxn modelId="{44812205-A84B-497C-8B4A-E92C339B62A9}" type="presParOf" srcId="{39632BBA-F915-43B4-86BC-C48C05B0814C}" destId="{45C48C7E-1E6A-4940-885B-452AAEF3741A}" srcOrd="0" destOrd="0" presId="urn:microsoft.com/office/officeart/2005/8/layout/StepDownProcess"/>
    <dgm:cxn modelId="{72ED1E04-F583-4993-8B18-71129D430DDE}" type="presParOf" srcId="{39632BBA-F915-43B4-86BC-C48C05B0814C}" destId="{67D166FA-8EFA-4C24-9D46-9B1591EC75E6}" srcOrd="1"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7704A1-164E-4028-8DC2-D7C4844B1A3D}">
      <dsp:nvSpPr>
        <dsp:cNvPr id="0" name=""/>
        <dsp:cNvSpPr/>
      </dsp:nvSpPr>
      <dsp:spPr>
        <a:xfrm rot="5400000">
          <a:off x="376738" y="500924"/>
          <a:ext cx="443024" cy="50436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A4B063-4B2C-4FFA-8F8C-86E69CF182B0}">
      <dsp:nvSpPr>
        <dsp:cNvPr id="0" name=""/>
        <dsp:cNvSpPr/>
      </dsp:nvSpPr>
      <dsp:spPr>
        <a:xfrm>
          <a:off x="259364" y="9822"/>
          <a:ext cx="745791" cy="52203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PH" sz="800" kern="1200"/>
            <a:t>Scholar and School Data</a:t>
          </a:r>
        </a:p>
      </dsp:txBody>
      <dsp:txXfrm>
        <a:off x="284852" y="35310"/>
        <a:ext cx="694815" cy="471054"/>
      </dsp:txXfrm>
    </dsp:sp>
    <dsp:sp modelId="{CFAEDC9E-9ADE-42B1-B4C9-93983E1A2719}">
      <dsp:nvSpPr>
        <dsp:cNvPr id="0" name=""/>
        <dsp:cNvSpPr/>
      </dsp:nvSpPr>
      <dsp:spPr>
        <a:xfrm>
          <a:off x="1005155" y="59610"/>
          <a:ext cx="542417" cy="4219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PH" sz="800" kern="1200"/>
            <a:t>Raw Data</a:t>
          </a:r>
        </a:p>
      </dsp:txBody>
      <dsp:txXfrm>
        <a:off x="1005155" y="59610"/>
        <a:ext cx="542417" cy="421927"/>
      </dsp:txXfrm>
    </dsp:sp>
    <dsp:sp modelId="{03D38928-EC1A-4FFE-89A7-5285B07307F6}">
      <dsp:nvSpPr>
        <dsp:cNvPr id="0" name=""/>
        <dsp:cNvSpPr/>
      </dsp:nvSpPr>
      <dsp:spPr>
        <a:xfrm rot="5400000">
          <a:off x="995079" y="1087336"/>
          <a:ext cx="443024" cy="50436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992FF4-B6D2-4663-9068-EA60D1AA20F7}">
      <dsp:nvSpPr>
        <dsp:cNvPr id="0" name=""/>
        <dsp:cNvSpPr/>
      </dsp:nvSpPr>
      <dsp:spPr>
        <a:xfrm>
          <a:off x="877704" y="596234"/>
          <a:ext cx="745791" cy="52203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PH" sz="800" kern="1200"/>
            <a:t>System Consolidation</a:t>
          </a:r>
        </a:p>
      </dsp:txBody>
      <dsp:txXfrm>
        <a:off x="903192" y="621722"/>
        <a:ext cx="694815" cy="471054"/>
      </dsp:txXfrm>
    </dsp:sp>
    <dsp:sp modelId="{34D17247-6D17-4966-A2DA-D9E85CEE5725}">
      <dsp:nvSpPr>
        <dsp:cNvPr id="0" name=""/>
        <dsp:cNvSpPr/>
      </dsp:nvSpPr>
      <dsp:spPr>
        <a:xfrm>
          <a:off x="1664685" y="617449"/>
          <a:ext cx="1483062" cy="4219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PH" sz="800" kern="1200"/>
            <a:t>Data is loaded into and processed by the system</a:t>
          </a:r>
        </a:p>
      </dsp:txBody>
      <dsp:txXfrm>
        <a:off x="1664685" y="617449"/>
        <a:ext cx="1483062" cy="421927"/>
      </dsp:txXfrm>
    </dsp:sp>
    <dsp:sp modelId="{45C48C7E-1E6A-4940-885B-452AAEF3741A}">
      <dsp:nvSpPr>
        <dsp:cNvPr id="0" name=""/>
        <dsp:cNvSpPr/>
      </dsp:nvSpPr>
      <dsp:spPr>
        <a:xfrm>
          <a:off x="1524616" y="1173119"/>
          <a:ext cx="745791" cy="52203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PH" sz="800" kern="1200"/>
            <a:t>Reports and Interface Files</a:t>
          </a:r>
        </a:p>
      </dsp:txBody>
      <dsp:txXfrm>
        <a:off x="1550104" y="1198607"/>
        <a:ext cx="694815" cy="471054"/>
      </dsp:txXfrm>
    </dsp:sp>
    <dsp:sp modelId="{67D166FA-8EFA-4C24-9D46-9B1591EC75E6}">
      <dsp:nvSpPr>
        <dsp:cNvPr id="0" name=""/>
        <dsp:cNvSpPr/>
      </dsp:nvSpPr>
      <dsp:spPr>
        <a:xfrm>
          <a:off x="2266029" y="1232434"/>
          <a:ext cx="817879" cy="4219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n-PH" sz="800" kern="1200"/>
            <a:t>Useful Files and Information</a:t>
          </a:r>
        </a:p>
      </dsp:txBody>
      <dsp:txXfrm>
        <a:off x="2266029" y="1232434"/>
        <a:ext cx="817879" cy="42192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Com15</b:Tag>
    <b:SourceType>DocumentFromInternetSite</b:SourceType>
    <b:Guid>{BEA6A1CA-C3D8-4950-B538-2477E9146319}</b:Guid>
    <b:Title>Higher Education Data in 2014</b:Title>
    <b:Year>2015</b:Year>
    <b:Author>
      <b:Author>
        <b:Corporate>Commission on Higher Education</b:Corporate>
      </b:Author>
    </b:Author>
    <b:InternetSiteTitle>Commission on Higher Education Official Web Site</b:InternetSiteTitle>
    <b:Month>August</b:Month>
    <b:Day>12</b:Day>
    <b:URL>http://www.ched.gov.ph/wp-content/uploads/2014/temp/10-03/home/Higher%20Education%20Data%202014%20-%20Public%20and%20Private%20HEIs.pdf</b:URL>
    <b:RefOrder>1</b:RefOrder>
  </b:Source>
  <b:Source>
    <b:Tag>SMF15</b:Tag>
    <b:SourceType>DocumentFromInternetSite</b:SourceType>
    <b:Guid>{F3C3981B-035B-40D6-8129-DE2C7238430D}</b:Guid>
    <b:Author>
      <b:Author>
        <b:Corporate>SM Foundation Incorporated</b:Corporate>
      </b:Author>
    </b:Author>
    <b:Title>Education</b:Title>
    <b:InternetSiteTitle>SM Foundation Incorporated Website</b:InternetSiteTitle>
    <b:Year>2015</b:Year>
    <b:Month>August</b:Month>
    <b:Day>13</b:Day>
    <b:URL>http://www.sm-foundation.org/education.html</b:URL>
    <b:RefOrder>2</b:RefOrder>
  </b:Source>
  <b:Source>
    <b:Tag>Wor15</b:Tag>
    <b:SourceType>DocumentFromInternetSite</b:SourceType>
    <b:Guid>{AD57B066-F113-4195-9511-6887D67D1EBB}</b:Guid>
    <b:Author>
      <b:Author>
        <b:Corporate>World Centric</b:Corporate>
      </b:Author>
    </b:Author>
    <b:Title>Ecological Damage</b:Title>
    <b:InternetSiteTitle>World Centric Website</b:InternetSiteTitle>
    <b:Year>2015</b:Year>
    <b:Month>August</b:Month>
    <b:Day>13</b:Day>
    <b:URL>http://worldcentric.org/about-compostables/traditional-paper/ecological-damage</b:URL>
    <b:RefOrder>3</b:RefOrder>
  </b:Source>
  <b:Source>
    <b:Tag>SMF</b:Tag>
    <b:SourceType>DocumentFromInternetSite</b:SourceType>
    <b:Guid>{677C3B60-D531-465C-BCA6-9D48FB625841}</b:Guid>
    <b:Author>
      <b:Author>
        <b:Corporate>SM Foundation Incorporated</b:Corporate>
      </b:Author>
    </b:Author>
    <b:Title>About SMFI</b:Title>
    <b:InternetSiteTitle>SM Foundation Incorporated Website</b:InternetSiteTitle>
    <b:Year>2015</b:Year>
    <b:Month>August</b:Month>
    <b:Day>13</b:Day>
    <b:URL>http://www.sm-foundation.org/aboutsmfi.html</b:URL>
    <b:RefOrder>4</b:RefOrder>
  </b:Source>
</b:Sources>
</file>

<file path=customXml/itemProps1.xml><?xml version="1.0" encoding="utf-8"?>
<ds:datastoreItem xmlns:ds="http://schemas.openxmlformats.org/officeDocument/2006/customXml" ds:itemID="{99B6BB6E-AD9C-4AD1-B23A-53EF814B6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14</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2015-08-12T10:05:00Z</dcterms:created>
  <dcterms:modified xsi:type="dcterms:W3CDTF">2015-08-13T16:40:00Z</dcterms:modified>
</cp:coreProperties>
</file>