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1000529"/>
        <w:docPartObj>
          <w:docPartGallery w:val="Cover Pages"/>
          <w:docPartUnique/>
        </w:docPartObj>
      </w:sdtPr>
      <w:sdtEndPr>
        <w:rPr>
          <w:rFonts w:ascii="Verdana" w:hAnsi="Verdana"/>
          <w:lang w:val="en-US"/>
        </w:rPr>
      </w:sdtEndPr>
      <w:sdtContent>
        <w:p w14:paraId="669990C4" w14:textId="7958EB2A" w:rsidR="00CF6805" w:rsidRDefault="00CF6805">
          <w:r>
            <w:rPr>
              <w:noProof/>
            </w:rPr>
            <mc:AlternateContent>
              <mc:Choice Requires="wpg">
                <w:drawing>
                  <wp:anchor distT="0" distB="0" distL="114300" distR="114300" simplePos="0" relativeHeight="251658243" behindDoc="0" locked="0" layoutInCell="1" allowOverlap="1" wp14:anchorId="2C53A5D1" wp14:editId="200D0B0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C30E09A" id="Group 51"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0CCDAB60" wp14:editId="1DEE64D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E73DC" w14:textId="77777777" w:rsidR="00CF6805" w:rsidRDefault="00CF6805">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45F7AF2" w14:textId="42E42648" w:rsidR="00CF6805" w:rsidRDefault="00CF6805">
                                    <w:pPr>
                                      <w:pStyle w:val="NoSpacing"/>
                                      <w:jc w:val="right"/>
                                      <w:rPr>
                                        <w:color w:val="595959" w:themeColor="text1" w:themeTint="A6"/>
                                        <w:sz w:val="20"/>
                                        <w:szCs w:val="20"/>
                                      </w:rPr>
                                    </w:pPr>
                                    <w:r>
                                      <w:rPr>
                                        <w:color w:val="595959" w:themeColor="text1" w:themeTint="A6"/>
                                        <w:sz w:val="20"/>
                                        <w:szCs w:val="20"/>
                                      </w:rPr>
                                      <w:t>To simplify the necessary steps required to get into</w:t>
                                    </w:r>
                                    <w:r w:rsidR="006A1EEE">
                                      <w:rPr>
                                        <w:color w:val="595959" w:themeColor="text1" w:themeTint="A6"/>
                                        <w:sz w:val="20"/>
                                        <w:szCs w:val="20"/>
                                      </w:rPr>
                                      <w:t xml:space="preserve"> ur</w:t>
                                    </w:r>
                                    <w:r w:rsidR="00CD5E0C">
                                      <w:rPr>
                                        <w:color w:val="595959" w:themeColor="text1" w:themeTint="A6"/>
                                        <w:sz w:val="20"/>
                                        <w:szCs w:val="20"/>
                                      </w:rPr>
                                      <w:t xml:space="preserve">ban farming </w:t>
                                    </w:r>
                                    <w:r>
                                      <w:rPr>
                                        <w:color w:val="595959" w:themeColor="text1" w:themeTint="A6"/>
                                        <w:sz w:val="20"/>
                                        <w:szCs w:val="20"/>
                                      </w:rPr>
                                      <w:t xml:space="preserve">using AI LLM models such as ChatGPT for AIOT, and in doing so, creating a larger community of </w:t>
                                    </w:r>
                                    <w:r w:rsidR="00AE2EE0">
                                      <w:rPr>
                                        <w:color w:val="595959" w:themeColor="text1" w:themeTint="A6"/>
                                        <w:sz w:val="20"/>
                                        <w:szCs w:val="20"/>
                                      </w:rPr>
                                      <w:t xml:space="preserve">urban farmers </w:t>
                                    </w:r>
                                    <w:r>
                                      <w:rPr>
                                        <w:color w:val="595959" w:themeColor="text1" w:themeTint="A6"/>
                                        <w:sz w:val="20"/>
                                        <w:szCs w:val="20"/>
                                      </w:rPr>
                                      <w:t>for sustainability.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CCDAB60" id="_x0000_t202" coordsize="21600,21600" o:spt="202" path="m,l,21600r21600,l21600,xe">
                    <v:stroke joinstyle="miter"/>
                    <v:path gradientshapeok="t" o:connecttype="rect"/>
                  </v:shapetype>
                  <v:shape id="Text Box 53" o:spid="_x0000_s1026" type="#_x0000_t202" style="position:absolute;left:0;text-align:left;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C6E73DC" w14:textId="77777777" w:rsidR="00CF6805" w:rsidRDefault="00CF6805">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45F7AF2" w14:textId="42E42648" w:rsidR="00CF6805" w:rsidRDefault="00CF6805">
                              <w:pPr>
                                <w:pStyle w:val="NoSpacing"/>
                                <w:jc w:val="right"/>
                                <w:rPr>
                                  <w:color w:val="595959" w:themeColor="text1" w:themeTint="A6"/>
                                  <w:sz w:val="20"/>
                                  <w:szCs w:val="20"/>
                                </w:rPr>
                              </w:pPr>
                              <w:r>
                                <w:rPr>
                                  <w:color w:val="595959" w:themeColor="text1" w:themeTint="A6"/>
                                  <w:sz w:val="20"/>
                                  <w:szCs w:val="20"/>
                                </w:rPr>
                                <w:t>To simplify the necessary steps required to get into</w:t>
                              </w:r>
                              <w:r w:rsidR="006A1EEE">
                                <w:rPr>
                                  <w:color w:val="595959" w:themeColor="text1" w:themeTint="A6"/>
                                  <w:sz w:val="20"/>
                                  <w:szCs w:val="20"/>
                                </w:rPr>
                                <w:t xml:space="preserve"> ur</w:t>
                              </w:r>
                              <w:r w:rsidR="00CD5E0C">
                                <w:rPr>
                                  <w:color w:val="595959" w:themeColor="text1" w:themeTint="A6"/>
                                  <w:sz w:val="20"/>
                                  <w:szCs w:val="20"/>
                                </w:rPr>
                                <w:t xml:space="preserve">ban farming </w:t>
                              </w:r>
                              <w:r>
                                <w:rPr>
                                  <w:color w:val="595959" w:themeColor="text1" w:themeTint="A6"/>
                                  <w:sz w:val="20"/>
                                  <w:szCs w:val="20"/>
                                </w:rPr>
                                <w:t xml:space="preserve">using AI LLM models such as ChatGPT for AIOT, and in doing so, creating a larger community of </w:t>
                              </w:r>
                              <w:r w:rsidR="00AE2EE0">
                                <w:rPr>
                                  <w:color w:val="595959" w:themeColor="text1" w:themeTint="A6"/>
                                  <w:sz w:val="20"/>
                                  <w:szCs w:val="20"/>
                                </w:rPr>
                                <w:t xml:space="preserve">urban farmers </w:t>
                              </w:r>
                              <w:r>
                                <w:rPr>
                                  <w:color w:val="595959" w:themeColor="text1" w:themeTint="A6"/>
                                  <w:sz w:val="20"/>
                                  <w:szCs w:val="20"/>
                                </w:rPr>
                                <w:t>for sustainability.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752B95A1" wp14:editId="241832C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FD47F" w14:textId="4B3721BD" w:rsidR="00CF6805" w:rsidRDefault="00C11D9C">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6805">
                                      <w:rPr>
                                        <w:caps/>
                                        <w:color w:val="156082" w:themeColor="accent1"/>
                                        <w:sz w:val="64"/>
                                        <w:szCs w:val="64"/>
                                      </w:rPr>
                                      <w:t>30.201 Wireless Communications and Internet-of-Things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777DEB6" w14:textId="14737EC5" w:rsidR="00CF6805" w:rsidRDefault="00CF6805">
                                    <w:pPr>
                                      <w:jc w:val="right"/>
                                      <w:rPr>
                                        <w:smallCaps/>
                                        <w:color w:val="404040" w:themeColor="text1" w:themeTint="BF"/>
                                        <w:sz w:val="36"/>
                                        <w:szCs w:val="36"/>
                                      </w:rPr>
                                    </w:pPr>
                                    <w:proofErr w:type="spellStart"/>
                                    <w:r>
                                      <w:rPr>
                                        <w:color w:val="404040" w:themeColor="text1" w:themeTint="BF"/>
                                        <w:sz w:val="36"/>
                                        <w:szCs w:val="36"/>
                                      </w:rPr>
                                      <w:t>Espress</w:t>
                                    </w:r>
                                    <w:proofErr w:type="spellEnd"/>
                                    <w:r>
                                      <w:rPr>
                                        <w:color w:val="404040" w:themeColor="text1" w:themeTint="BF"/>
                                        <w:sz w:val="36"/>
                                        <w:szCs w:val="36"/>
                                      </w:rPr>
                                      <w:t xml:space="preserve">(if) </w:t>
                                    </w:r>
                                    <w:r w:rsidR="00AE2EE0">
                                      <w:rPr>
                                        <w:color w:val="404040" w:themeColor="text1" w:themeTint="BF"/>
                                        <w:sz w:val="36"/>
                                        <w:szCs w:val="36"/>
                                      </w:rPr>
                                      <w:t>Farming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2B95A1" id="Text Box 54" o:spid="_x0000_s1027"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FAFD47F" w14:textId="4B3721BD" w:rsidR="00CF6805" w:rsidRDefault="00C11D9C">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6805">
                                <w:rPr>
                                  <w:caps/>
                                  <w:color w:val="156082" w:themeColor="accent1"/>
                                  <w:sz w:val="64"/>
                                  <w:szCs w:val="64"/>
                                </w:rPr>
                                <w:t>30.201 Wireless Communications and Internet-of-Things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777DEB6" w14:textId="14737EC5" w:rsidR="00CF6805" w:rsidRDefault="00CF6805">
                              <w:pPr>
                                <w:jc w:val="right"/>
                                <w:rPr>
                                  <w:smallCaps/>
                                  <w:color w:val="404040" w:themeColor="text1" w:themeTint="BF"/>
                                  <w:sz w:val="36"/>
                                  <w:szCs w:val="36"/>
                                </w:rPr>
                              </w:pPr>
                              <w:proofErr w:type="spellStart"/>
                              <w:r>
                                <w:rPr>
                                  <w:color w:val="404040" w:themeColor="text1" w:themeTint="BF"/>
                                  <w:sz w:val="36"/>
                                  <w:szCs w:val="36"/>
                                </w:rPr>
                                <w:t>Espress</w:t>
                              </w:r>
                              <w:proofErr w:type="spellEnd"/>
                              <w:r>
                                <w:rPr>
                                  <w:color w:val="404040" w:themeColor="text1" w:themeTint="BF"/>
                                  <w:sz w:val="36"/>
                                  <w:szCs w:val="36"/>
                                </w:rPr>
                                <w:t xml:space="preserve">(if) </w:t>
                              </w:r>
                              <w:r w:rsidR="00AE2EE0">
                                <w:rPr>
                                  <w:color w:val="404040" w:themeColor="text1" w:themeTint="BF"/>
                                  <w:sz w:val="36"/>
                                  <w:szCs w:val="36"/>
                                </w:rPr>
                                <w:t>Farming</w:t>
                              </w:r>
                            </w:p>
                          </w:sdtContent>
                        </w:sdt>
                      </w:txbxContent>
                    </v:textbox>
                    <w10:wrap type="square" anchorx="page" anchory="page"/>
                  </v:shape>
                </w:pict>
              </mc:Fallback>
            </mc:AlternateContent>
          </w:r>
        </w:p>
        <w:p w14:paraId="3FF6105F" w14:textId="6342963A" w:rsidR="00CF6805" w:rsidRDefault="00CF6805">
          <w:pPr>
            <w:widowControl/>
            <w:jc w:val="left"/>
            <w:rPr>
              <w:rFonts w:ascii="Verdana" w:hAnsi="Verdana"/>
              <w:lang w:val="en-US"/>
            </w:rPr>
          </w:pPr>
          <w:r>
            <w:rPr>
              <w:noProof/>
            </w:rPr>
            <mc:AlternateContent>
              <mc:Choice Requires="wps">
                <w:drawing>
                  <wp:anchor distT="0" distB="0" distL="114300" distR="114300" simplePos="0" relativeHeight="251658241" behindDoc="0" locked="0" layoutInCell="1" allowOverlap="1" wp14:anchorId="2F6C1B87" wp14:editId="71847E0D">
                    <wp:simplePos x="0" y="0"/>
                    <wp:positionH relativeFrom="margin">
                      <wp:align>center</wp:align>
                    </wp:positionH>
                    <wp:positionV relativeFrom="margin">
                      <wp:align>bottom</wp:align>
                    </wp:positionV>
                    <wp:extent cx="7315200" cy="914400"/>
                    <wp:effectExtent l="0" t="0" r="0" b="698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4B79B22" w14:textId="52EDCDC3" w:rsidR="00CF6805" w:rsidRDefault="00CF6805">
                                    <w:pPr>
                                      <w:pStyle w:val="NoSpacing"/>
                                      <w:jc w:val="right"/>
                                      <w:rPr>
                                        <w:color w:val="595959" w:themeColor="text1" w:themeTint="A6"/>
                                        <w:sz w:val="28"/>
                                        <w:szCs w:val="28"/>
                                      </w:rPr>
                                    </w:pPr>
                                    <w:r>
                                      <w:rPr>
                                        <w:color w:val="595959" w:themeColor="text1" w:themeTint="A6"/>
                                        <w:sz w:val="28"/>
                                        <w:szCs w:val="28"/>
                                      </w:rPr>
                                      <w:t>Sean Ang 1005019</w:t>
                                    </w:r>
                                  </w:p>
                                </w:sdtContent>
                              </w:sdt>
                              <w:p w14:paraId="62C735E0" w14:textId="0CB5F653" w:rsidR="00CF6805" w:rsidRDefault="00C11D9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F680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F6C1B87" id="Text Box 52" o:spid="_x0000_s1028" type="#_x0000_t202" style="position:absolute;margin-left:0;margin-top:0;width:8in;height:1in;z-index:251658241;visibility:visible;mso-wrap-style:square;mso-width-percent:941;mso-height-percent:92;mso-wrap-distance-left:9pt;mso-wrap-distance-top:0;mso-wrap-distance-right:9pt;mso-wrap-distance-bottom:0;mso-position-horizontal:center;mso-position-horizontal-relative:margin;mso-position-vertical:bottom;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4B79B22" w14:textId="52EDCDC3" w:rsidR="00CF6805" w:rsidRDefault="00CF6805">
                              <w:pPr>
                                <w:pStyle w:val="NoSpacing"/>
                                <w:jc w:val="right"/>
                                <w:rPr>
                                  <w:color w:val="595959" w:themeColor="text1" w:themeTint="A6"/>
                                  <w:sz w:val="28"/>
                                  <w:szCs w:val="28"/>
                                </w:rPr>
                              </w:pPr>
                              <w:r>
                                <w:rPr>
                                  <w:color w:val="595959" w:themeColor="text1" w:themeTint="A6"/>
                                  <w:sz w:val="28"/>
                                  <w:szCs w:val="28"/>
                                </w:rPr>
                                <w:t>Sean Ang 1005019</w:t>
                              </w:r>
                            </w:p>
                          </w:sdtContent>
                        </w:sdt>
                        <w:p w14:paraId="62C735E0" w14:textId="0CB5F653" w:rsidR="00CF6805" w:rsidRDefault="00C11D9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F6805">
                                <w:rPr>
                                  <w:color w:val="595959" w:themeColor="text1" w:themeTint="A6"/>
                                  <w:sz w:val="18"/>
                                  <w:szCs w:val="18"/>
                                </w:rPr>
                                <w:t xml:space="preserve">     </w:t>
                              </w:r>
                            </w:sdtContent>
                          </w:sdt>
                        </w:p>
                      </w:txbxContent>
                    </v:textbox>
                    <w10:wrap type="square" anchorx="margin" anchory="margin"/>
                  </v:shape>
                </w:pict>
              </mc:Fallback>
            </mc:AlternateContent>
          </w:r>
          <w:r>
            <w:rPr>
              <w:rFonts w:ascii="Verdana" w:hAnsi="Verdana"/>
              <w:lang w:val="en-US"/>
            </w:rPr>
            <w:br w:type="page"/>
          </w:r>
        </w:p>
      </w:sdtContent>
    </w:sdt>
    <w:p w14:paraId="2C0D6173" w14:textId="31D142CD" w:rsidR="00CF6805" w:rsidRPr="008D5291" w:rsidRDefault="008D5291" w:rsidP="008D5291">
      <w:pPr>
        <w:spacing w:line="480" w:lineRule="auto"/>
        <w:jc w:val="center"/>
        <w:rPr>
          <w:rFonts w:ascii="Verdana" w:hAnsi="Verdana"/>
          <w:b/>
          <w:bCs/>
          <w:sz w:val="36"/>
          <w:szCs w:val="36"/>
          <w:lang w:val="en-US"/>
        </w:rPr>
      </w:pPr>
      <w:r w:rsidRPr="008D5291">
        <w:rPr>
          <w:rFonts w:ascii="Verdana" w:hAnsi="Verdana"/>
          <w:b/>
          <w:bCs/>
          <w:sz w:val="36"/>
          <w:szCs w:val="36"/>
          <w:lang w:val="en-US"/>
        </w:rPr>
        <w:lastRenderedPageBreak/>
        <w:t>Introduction</w:t>
      </w:r>
    </w:p>
    <w:p w14:paraId="46F55AB5" w14:textId="1755E9B9" w:rsidR="008D5291" w:rsidRDefault="008D5291" w:rsidP="008D5291">
      <w:pPr>
        <w:spacing w:line="480" w:lineRule="auto"/>
        <w:jc w:val="left"/>
        <w:rPr>
          <w:rFonts w:ascii="Verdana" w:hAnsi="Verdana"/>
          <w:lang w:val="en-US"/>
        </w:rPr>
      </w:pPr>
      <w:r>
        <w:rPr>
          <w:rFonts w:ascii="Verdana" w:hAnsi="Verdana"/>
          <w:lang w:val="en-US"/>
        </w:rPr>
        <w:t xml:space="preserve">In the current </w:t>
      </w:r>
      <w:r w:rsidR="00CF6805">
        <w:rPr>
          <w:rFonts w:ascii="Verdana" w:hAnsi="Verdana"/>
          <w:lang w:val="en-US"/>
        </w:rPr>
        <w:t xml:space="preserve">century, where global warming is taking the world by storm (quite literally), </w:t>
      </w:r>
      <w:r>
        <w:rPr>
          <w:rFonts w:ascii="Verdana" w:hAnsi="Verdana"/>
          <w:lang w:val="en-US"/>
        </w:rPr>
        <w:t>it is now, more than ever, where sustainability should be taken more seriously by the average person. In Singapore alone, the greenhouse gas emissions in 2021 totaled to 50,089.9 gigagram of CO2</w:t>
      </w:r>
      <w:r>
        <w:rPr>
          <w:rStyle w:val="FootnoteReference"/>
          <w:rFonts w:ascii="Verdana" w:hAnsi="Verdana"/>
          <w:lang w:val="en-US"/>
        </w:rPr>
        <w:footnoteReference w:id="2"/>
      </w:r>
      <w:r>
        <w:rPr>
          <w:rFonts w:ascii="Verdana" w:hAnsi="Verdana"/>
          <w:lang w:val="en-US"/>
        </w:rPr>
        <w:t xml:space="preserve">. With a lack of land and natural forests, Singapore does not have a suitable outlet for the reduction of these greenhouse gas emissions. Thus, we see a move to vertical farming in space-constricted areas like Singapore, which uses many different smart systems and even Internet-of-Things (IOT) technologies to care for these vertical farms. There is one key area in which Singapore has yet to utilize, however, and I believe that solution lies with the average Joe. Households are yet an untapped </w:t>
      </w:r>
      <w:r w:rsidR="00CE1EE7">
        <w:rPr>
          <w:rFonts w:ascii="Verdana" w:hAnsi="Verdana"/>
          <w:lang w:val="en-US"/>
        </w:rPr>
        <w:t xml:space="preserve">source of </w:t>
      </w:r>
      <w:r w:rsidR="004250C9">
        <w:rPr>
          <w:rFonts w:ascii="Verdana" w:hAnsi="Verdana"/>
          <w:lang w:val="en-US"/>
        </w:rPr>
        <w:t xml:space="preserve">urban </w:t>
      </w:r>
      <w:r w:rsidR="00CE1EE7">
        <w:rPr>
          <w:rFonts w:ascii="Verdana" w:hAnsi="Verdana"/>
          <w:lang w:val="en-US"/>
        </w:rPr>
        <w:t xml:space="preserve">farming, and I believe one of the key reasons is the accessibility to information. How does one get started? What are the easiest plants to take care of? How do I germinate a plant? These are all, I believe, reasonable questions that are enough to turn people off from gardening altogether. Thus, I aim to provide a solution to this problem, by incorporating the current use of smart, automated farming, coupled with the use of Artificial Intelligence (AI) Large Language Models (LLM) such as chat GPT to alleviate this barrier to entry. </w:t>
      </w:r>
    </w:p>
    <w:p w14:paraId="6924A756" w14:textId="77777777" w:rsidR="008D5291" w:rsidRDefault="008D5291" w:rsidP="008D5291">
      <w:pPr>
        <w:spacing w:line="480" w:lineRule="auto"/>
        <w:jc w:val="left"/>
        <w:rPr>
          <w:rFonts w:ascii="Verdana" w:hAnsi="Verdana"/>
          <w:lang w:val="en-US"/>
        </w:rPr>
      </w:pPr>
    </w:p>
    <w:p w14:paraId="7CE86F85" w14:textId="77777777" w:rsidR="008D5291" w:rsidRDefault="008D5291" w:rsidP="008D5291">
      <w:pPr>
        <w:spacing w:line="480" w:lineRule="auto"/>
        <w:jc w:val="left"/>
        <w:rPr>
          <w:rFonts w:ascii="Verdana" w:hAnsi="Verdana"/>
          <w:lang w:val="en-US"/>
        </w:rPr>
      </w:pPr>
    </w:p>
    <w:p w14:paraId="5630E4D2" w14:textId="77777777" w:rsidR="008D5291" w:rsidRDefault="008D5291" w:rsidP="008D5291">
      <w:pPr>
        <w:spacing w:line="480" w:lineRule="auto"/>
        <w:jc w:val="left"/>
        <w:rPr>
          <w:rFonts w:ascii="Verdana" w:hAnsi="Verdana"/>
          <w:lang w:val="en-US"/>
        </w:rPr>
      </w:pPr>
    </w:p>
    <w:p w14:paraId="729AE8CA" w14:textId="7D2C2605" w:rsidR="008D5291" w:rsidRPr="00CE1EE7" w:rsidRDefault="00CE1EE7" w:rsidP="00CE1EE7">
      <w:pPr>
        <w:spacing w:line="480" w:lineRule="auto"/>
        <w:jc w:val="center"/>
        <w:rPr>
          <w:rFonts w:ascii="Verdana" w:hAnsi="Verdana"/>
          <w:b/>
          <w:bCs/>
          <w:sz w:val="36"/>
          <w:szCs w:val="36"/>
          <w:lang w:val="en-US"/>
        </w:rPr>
      </w:pPr>
      <w:r>
        <w:rPr>
          <w:rFonts w:ascii="Verdana" w:hAnsi="Verdana"/>
          <w:b/>
          <w:bCs/>
          <w:sz w:val="36"/>
          <w:szCs w:val="36"/>
          <w:lang w:val="en-US"/>
        </w:rPr>
        <w:lastRenderedPageBreak/>
        <w:t>Methodology</w:t>
      </w:r>
    </w:p>
    <w:p w14:paraId="5740C265" w14:textId="4993D3DD" w:rsidR="008D5291" w:rsidRDefault="00CE1EE7" w:rsidP="008D5291">
      <w:pPr>
        <w:spacing w:line="480" w:lineRule="auto"/>
        <w:jc w:val="left"/>
        <w:rPr>
          <w:rFonts w:ascii="Verdana" w:hAnsi="Verdana"/>
          <w:lang w:val="en-US"/>
        </w:rPr>
      </w:pPr>
      <w:r>
        <w:rPr>
          <w:rFonts w:ascii="Verdana" w:hAnsi="Verdana"/>
          <w:lang w:val="en-US"/>
        </w:rPr>
        <w:t>To create said solution, let us first break this down into multiple parts:</w:t>
      </w:r>
    </w:p>
    <w:p w14:paraId="774D58C7" w14:textId="629B2A1C" w:rsidR="00CE1EE7" w:rsidRDefault="00CE1EE7" w:rsidP="004250C9">
      <w:pPr>
        <w:pStyle w:val="ListParagraph"/>
        <w:numPr>
          <w:ilvl w:val="0"/>
          <w:numId w:val="5"/>
        </w:numPr>
        <w:spacing w:line="480" w:lineRule="auto"/>
        <w:jc w:val="left"/>
        <w:rPr>
          <w:rFonts w:ascii="Verdana" w:hAnsi="Verdana"/>
          <w:lang w:val="en-US"/>
        </w:rPr>
      </w:pPr>
      <w:r>
        <w:rPr>
          <w:rFonts w:ascii="Verdana" w:hAnsi="Verdana"/>
          <w:lang w:val="en-US"/>
        </w:rPr>
        <w:t xml:space="preserve">AI </w:t>
      </w:r>
      <w:r w:rsidR="004250C9">
        <w:rPr>
          <w:rFonts w:ascii="Verdana" w:hAnsi="Verdana"/>
          <w:lang w:val="en-US"/>
        </w:rPr>
        <w:t>a</w:t>
      </w:r>
      <w:r>
        <w:rPr>
          <w:rFonts w:ascii="Verdana" w:hAnsi="Verdana"/>
          <w:lang w:val="en-US"/>
        </w:rPr>
        <w:t>ssistant (Think ChatGPT, Copilot)</w:t>
      </w:r>
    </w:p>
    <w:p w14:paraId="110CD9AC" w14:textId="539567EA" w:rsidR="00CE1EE7" w:rsidRDefault="00CE1EE7" w:rsidP="004250C9">
      <w:pPr>
        <w:pStyle w:val="ListParagraph"/>
        <w:numPr>
          <w:ilvl w:val="0"/>
          <w:numId w:val="5"/>
        </w:numPr>
        <w:spacing w:line="480" w:lineRule="auto"/>
        <w:jc w:val="left"/>
        <w:rPr>
          <w:rFonts w:ascii="Verdana" w:hAnsi="Verdana"/>
          <w:lang w:val="en-US"/>
        </w:rPr>
      </w:pPr>
      <w:r>
        <w:rPr>
          <w:rFonts w:ascii="Verdana" w:hAnsi="Verdana"/>
          <w:lang w:val="en-US"/>
        </w:rPr>
        <w:t xml:space="preserve">Sensor </w:t>
      </w:r>
      <w:r w:rsidR="004250C9">
        <w:rPr>
          <w:rFonts w:ascii="Verdana" w:hAnsi="Verdana"/>
          <w:lang w:val="en-US"/>
        </w:rPr>
        <w:t>r</w:t>
      </w:r>
      <w:r>
        <w:rPr>
          <w:rFonts w:ascii="Verdana" w:hAnsi="Verdana"/>
          <w:lang w:val="en-US"/>
        </w:rPr>
        <w:t>eading</w:t>
      </w:r>
    </w:p>
    <w:p w14:paraId="04A31E0F" w14:textId="36825E5F" w:rsidR="00CE1EE7" w:rsidRDefault="00CE1EE7" w:rsidP="004250C9">
      <w:pPr>
        <w:pStyle w:val="ListParagraph"/>
        <w:numPr>
          <w:ilvl w:val="0"/>
          <w:numId w:val="5"/>
        </w:numPr>
        <w:spacing w:line="480" w:lineRule="auto"/>
        <w:jc w:val="left"/>
        <w:rPr>
          <w:rFonts w:ascii="Verdana" w:hAnsi="Verdana"/>
          <w:lang w:val="en-US"/>
        </w:rPr>
      </w:pPr>
      <w:r>
        <w:rPr>
          <w:rFonts w:ascii="Verdana" w:hAnsi="Verdana"/>
          <w:lang w:val="en-US"/>
        </w:rPr>
        <w:t>Data processing</w:t>
      </w:r>
    </w:p>
    <w:p w14:paraId="26F2CA87" w14:textId="745248C6" w:rsidR="00CE1EE7" w:rsidRDefault="004250C9" w:rsidP="004250C9">
      <w:pPr>
        <w:pStyle w:val="ListParagraph"/>
        <w:numPr>
          <w:ilvl w:val="0"/>
          <w:numId w:val="5"/>
        </w:numPr>
        <w:spacing w:line="480" w:lineRule="auto"/>
        <w:jc w:val="left"/>
        <w:rPr>
          <w:rFonts w:ascii="Verdana" w:hAnsi="Verdana"/>
          <w:lang w:val="en-US"/>
        </w:rPr>
      </w:pPr>
      <w:r>
        <w:rPr>
          <w:rFonts w:ascii="Verdana" w:hAnsi="Verdana"/>
          <w:lang w:val="en-US"/>
        </w:rPr>
        <w:t>Notification / Action</w:t>
      </w:r>
    </w:p>
    <w:p w14:paraId="0BA3440F" w14:textId="77777777" w:rsidR="004250C9" w:rsidRDefault="004250C9" w:rsidP="004250C9">
      <w:pPr>
        <w:tabs>
          <w:tab w:val="left" w:pos="3002"/>
        </w:tabs>
        <w:spacing w:line="480" w:lineRule="auto"/>
        <w:jc w:val="left"/>
        <w:rPr>
          <w:rFonts w:ascii="Verdana" w:hAnsi="Verdana"/>
          <w:b/>
          <w:bCs/>
          <w:lang w:val="en-US"/>
        </w:rPr>
      </w:pPr>
      <w:r w:rsidRPr="004250C9">
        <w:rPr>
          <w:rFonts w:ascii="Verdana" w:hAnsi="Verdana"/>
          <w:b/>
          <w:bCs/>
          <w:lang w:val="en-US"/>
        </w:rPr>
        <w:t xml:space="preserve">AI </w:t>
      </w:r>
      <w:r>
        <w:rPr>
          <w:rFonts w:ascii="Verdana" w:hAnsi="Verdana"/>
          <w:b/>
          <w:bCs/>
          <w:lang w:val="en-US"/>
        </w:rPr>
        <w:t>a</w:t>
      </w:r>
      <w:r w:rsidRPr="004250C9">
        <w:rPr>
          <w:rFonts w:ascii="Verdana" w:hAnsi="Verdana"/>
          <w:b/>
          <w:bCs/>
          <w:lang w:val="en-US"/>
        </w:rPr>
        <w:t>ssistant:</w:t>
      </w:r>
    </w:p>
    <w:p w14:paraId="5A434FA4" w14:textId="0AC4E391" w:rsidR="004250C9" w:rsidRDefault="004250C9" w:rsidP="004250C9">
      <w:pPr>
        <w:tabs>
          <w:tab w:val="left" w:pos="3002"/>
        </w:tabs>
        <w:spacing w:line="480" w:lineRule="auto"/>
        <w:jc w:val="left"/>
        <w:rPr>
          <w:rFonts w:ascii="Verdana" w:hAnsi="Verdana"/>
          <w:b/>
          <w:bCs/>
          <w:lang w:val="en-US"/>
        </w:rPr>
      </w:pPr>
      <w:r>
        <w:rPr>
          <w:rFonts w:ascii="Verdana" w:hAnsi="Verdana"/>
          <w:lang w:val="en-US"/>
        </w:rPr>
        <w:t>To implement the AI assistant, open source</w:t>
      </w:r>
    </w:p>
    <w:p w14:paraId="3FA89FC1" w14:textId="561E6D86" w:rsidR="00EA685D" w:rsidRPr="00EA685D" w:rsidRDefault="00EA685D" w:rsidP="004250C9">
      <w:pPr>
        <w:tabs>
          <w:tab w:val="left" w:pos="3002"/>
        </w:tabs>
        <w:spacing w:line="480" w:lineRule="auto"/>
        <w:jc w:val="left"/>
        <w:rPr>
          <w:rFonts w:ascii="Verdana" w:hAnsi="Verdana"/>
          <w:lang w:val="en-US"/>
        </w:rPr>
      </w:pPr>
      <w:r>
        <w:rPr>
          <w:rFonts w:ascii="Verdana" w:hAnsi="Verdana"/>
          <w:lang w:val="en-US"/>
        </w:rPr>
        <w:t>AI to help to determine thresholds of humidity and temperature*</w:t>
      </w:r>
    </w:p>
    <w:p w14:paraId="7F24AC8C" w14:textId="5307F8BD" w:rsidR="004250C9" w:rsidRDefault="004250C9" w:rsidP="004250C9">
      <w:pPr>
        <w:tabs>
          <w:tab w:val="left" w:pos="3002"/>
        </w:tabs>
        <w:spacing w:line="480" w:lineRule="auto"/>
        <w:jc w:val="left"/>
        <w:rPr>
          <w:rFonts w:ascii="Verdana" w:hAnsi="Verdana"/>
          <w:b/>
          <w:bCs/>
          <w:lang w:val="en-US"/>
        </w:rPr>
      </w:pPr>
      <w:r>
        <w:rPr>
          <w:rFonts w:ascii="Verdana" w:hAnsi="Verdana"/>
          <w:b/>
          <w:bCs/>
          <w:lang w:val="en-US"/>
        </w:rPr>
        <w:t>Sensor reading:</w:t>
      </w:r>
    </w:p>
    <w:p w14:paraId="71EC3446" w14:textId="325027E3" w:rsidR="004250C9" w:rsidRPr="004250C9" w:rsidRDefault="004250C9" w:rsidP="004250C9">
      <w:pPr>
        <w:tabs>
          <w:tab w:val="left" w:pos="3002"/>
        </w:tabs>
        <w:spacing w:line="480" w:lineRule="auto"/>
        <w:jc w:val="left"/>
        <w:rPr>
          <w:rFonts w:ascii="Verdana" w:hAnsi="Verdana"/>
          <w:lang w:val="en-US"/>
        </w:rPr>
      </w:pPr>
      <w:r>
        <w:rPr>
          <w:rFonts w:ascii="Verdana" w:hAnsi="Verdana"/>
          <w:lang w:val="en-US"/>
        </w:rPr>
        <w:t>A few sensors would ideally be used for the monitoring of the soil and plant, but for the scope of this project, we will focus on the monitoring of the moisture</w:t>
      </w:r>
      <w:r w:rsidR="00EA685D">
        <w:rPr>
          <w:rFonts w:ascii="Verdana" w:hAnsi="Verdana"/>
          <w:lang w:val="en-US"/>
        </w:rPr>
        <w:t xml:space="preserve"> </w:t>
      </w:r>
      <w:r>
        <w:rPr>
          <w:rFonts w:ascii="Verdana" w:hAnsi="Verdana"/>
          <w:lang w:val="en-US"/>
        </w:rPr>
        <w:t>level</w:t>
      </w:r>
      <w:r w:rsidR="00EA685D">
        <w:rPr>
          <w:rFonts w:ascii="Verdana" w:hAnsi="Verdana"/>
          <w:lang w:val="en-US"/>
        </w:rPr>
        <w:t xml:space="preserve"> of the soil and its corresponding temperature.</w:t>
      </w:r>
      <w:r>
        <w:rPr>
          <w:rFonts w:ascii="Verdana" w:hAnsi="Verdana"/>
          <w:lang w:val="en-US"/>
        </w:rPr>
        <w:t xml:space="preserve"> </w:t>
      </w:r>
    </w:p>
    <w:p w14:paraId="0351B88A" w14:textId="3965441E" w:rsidR="004250C9" w:rsidRDefault="004250C9" w:rsidP="004250C9">
      <w:pPr>
        <w:tabs>
          <w:tab w:val="left" w:pos="3002"/>
        </w:tabs>
        <w:spacing w:line="480" w:lineRule="auto"/>
        <w:jc w:val="left"/>
        <w:rPr>
          <w:rFonts w:ascii="Verdana" w:hAnsi="Verdana"/>
          <w:b/>
          <w:bCs/>
          <w:lang w:val="en-US"/>
        </w:rPr>
      </w:pPr>
      <w:r>
        <w:rPr>
          <w:rFonts w:ascii="Verdana" w:hAnsi="Verdana"/>
          <w:b/>
          <w:bCs/>
          <w:lang w:val="en-US"/>
        </w:rPr>
        <w:t>Data processing:</w:t>
      </w:r>
    </w:p>
    <w:p w14:paraId="3684EA3E" w14:textId="1AB0DD33" w:rsidR="00EA685D" w:rsidRPr="00EA685D" w:rsidRDefault="00EA685D" w:rsidP="004250C9">
      <w:pPr>
        <w:tabs>
          <w:tab w:val="left" w:pos="3002"/>
        </w:tabs>
        <w:spacing w:line="480" w:lineRule="auto"/>
        <w:jc w:val="left"/>
        <w:rPr>
          <w:rFonts w:ascii="Verdana" w:hAnsi="Verdana"/>
          <w:lang w:val="en-US"/>
        </w:rPr>
      </w:pPr>
      <w:r>
        <w:rPr>
          <w:rFonts w:ascii="Verdana" w:hAnsi="Verdana"/>
          <w:lang w:val="en-US"/>
        </w:rPr>
        <w:t>From the sensor readings, we will determine whether both the moisture level and temperatures are indeed within the acceptable ranges using simple logic.</w:t>
      </w:r>
    </w:p>
    <w:p w14:paraId="32ECF5AC" w14:textId="13BEBF28" w:rsidR="004250C9" w:rsidRPr="004250C9" w:rsidRDefault="004250C9" w:rsidP="004250C9">
      <w:pPr>
        <w:spacing w:line="480" w:lineRule="auto"/>
        <w:jc w:val="left"/>
        <w:rPr>
          <w:rFonts w:ascii="Verdana" w:hAnsi="Verdana"/>
          <w:b/>
          <w:bCs/>
          <w:lang w:val="en-US"/>
        </w:rPr>
      </w:pPr>
      <w:r>
        <w:rPr>
          <w:rFonts w:ascii="Verdana" w:hAnsi="Verdana"/>
          <w:b/>
          <w:bCs/>
          <w:lang w:val="en-US"/>
        </w:rPr>
        <w:t>Notification / Action:</w:t>
      </w:r>
    </w:p>
    <w:p w14:paraId="29A97DE2" w14:textId="0A09159D" w:rsidR="008D5291" w:rsidRDefault="00EA685D" w:rsidP="008D5291">
      <w:pPr>
        <w:spacing w:line="480" w:lineRule="auto"/>
        <w:jc w:val="left"/>
        <w:rPr>
          <w:rFonts w:ascii="Verdana" w:hAnsi="Verdana"/>
          <w:lang w:val="en-US"/>
        </w:rPr>
      </w:pPr>
      <w:r>
        <w:rPr>
          <w:rFonts w:ascii="Verdana" w:hAnsi="Verdana"/>
          <w:lang w:val="en-US"/>
        </w:rPr>
        <w:t xml:space="preserve">From the processed sensor data, there would be two outcomes: </w:t>
      </w:r>
    </w:p>
    <w:p w14:paraId="1665DAD6" w14:textId="36906031" w:rsidR="00EA685D" w:rsidRDefault="00EA685D" w:rsidP="00EA685D">
      <w:pPr>
        <w:pStyle w:val="ListParagraph"/>
        <w:numPr>
          <w:ilvl w:val="0"/>
          <w:numId w:val="6"/>
        </w:numPr>
        <w:spacing w:line="480" w:lineRule="auto"/>
        <w:jc w:val="left"/>
        <w:rPr>
          <w:rFonts w:ascii="Verdana" w:hAnsi="Verdana"/>
          <w:lang w:val="en-US"/>
        </w:rPr>
      </w:pPr>
      <w:r>
        <w:rPr>
          <w:rFonts w:ascii="Verdana" w:hAnsi="Verdana"/>
          <w:lang w:val="en-US"/>
        </w:rPr>
        <w:t>Ok</w:t>
      </w:r>
    </w:p>
    <w:p w14:paraId="0BB261FB" w14:textId="0B6B08C2" w:rsidR="00EA685D" w:rsidRDefault="00EA685D" w:rsidP="00EA685D">
      <w:pPr>
        <w:pStyle w:val="ListParagraph"/>
        <w:numPr>
          <w:ilvl w:val="0"/>
          <w:numId w:val="6"/>
        </w:numPr>
        <w:spacing w:line="480" w:lineRule="auto"/>
        <w:jc w:val="left"/>
        <w:rPr>
          <w:rFonts w:ascii="Verdana" w:hAnsi="Verdana"/>
          <w:lang w:val="en-US"/>
        </w:rPr>
      </w:pPr>
      <w:r>
        <w:rPr>
          <w:rFonts w:ascii="Verdana" w:hAnsi="Verdana"/>
          <w:lang w:val="en-US"/>
        </w:rPr>
        <w:t>Not ok</w:t>
      </w:r>
    </w:p>
    <w:p w14:paraId="1F6AE860" w14:textId="5BE55689" w:rsidR="00EA685D" w:rsidRDefault="00EA685D" w:rsidP="00EA685D">
      <w:pPr>
        <w:spacing w:line="480" w:lineRule="auto"/>
        <w:jc w:val="left"/>
        <w:rPr>
          <w:rFonts w:ascii="Verdana" w:hAnsi="Verdana"/>
          <w:lang w:val="en-US"/>
        </w:rPr>
      </w:pPr>
      <w:r>
        <w:rPr>
          <w:rFonts w:ascii="Verdana" w:hAnsi="Verdana"/>
          <w:lang w:val="en-US"/>
        </w:rPr>
        <w:t>If everything is as normal, it would be displayed as such on the Rainmaker app should the owner check the app.</w:t>
      </w:r>
    </w:p>
    <w:p w14:paraId="105DA5A0" w14:textId="52B481C7" w:rsidR="00EA685D" w:rsidRDefault="00EA685D" w:rsidP="00EA685D">
      <w:pPr>
        <w:spacing w:line="480" w:lineRule="auto"/>
        <w:jc w:val="left"/>
        <w:rPr>
          <w:rFonts w:ascii="Verdana" w:hAnsi="Verdana"/>
          <w:lang w:val="en-US"/>
        </w:rPr>
      </w:pPr>
      <w:r>
        <w:rPr>
          <w:rFonts w:ascii="Verdana" w:hAnsi="Verdana"/>
          <w:lang w:val="en-US"/>
        </w:rPr>
        <w:lastRenderedPageBreak/>
        <w:t>Else, the user would be notified on the Rainmaker app, and corrected using an automated process of watering via a pump and valve.</w:t>
      </w:r>
    </w:p>
    <w:p w14:paraId="71E385AF" w14:textId="77777777" w:rsidR="00EA685D" w:rsidRDefault="00EA685D">
      <w:pPr>
        <w:widowControl/>
        <w:jc w:val="left"/>
        <w:rPr>
          <w:rFonts w:ascii="Verdana" w:hAnsi="Verdana"/>
          <w:lang w:val="en-US"/>
        </w:rPr>
      </w:pPr>
      <w:r>
        <w:rPr>
          <w:rFonts w:ascii="Verdana" w:hAnsi="Verdana"/>
          <w:lang w:val="en-US"/>
        </w:rPr>
        <w:br w:type="page"/>
      </w:r>
    </w:p>
    <w:p w14:paraId="67704B99" w14:textId="4442C606" w:rsidR="00EA685D" w:rsidRDefault="00AE2EE0" w:rsidP="00EA685D">
      <w:pPr>
        <w:spacing w:line="480" w:lineRule="auto"/>
        <w:jc w:val="center"/>
        <w:rPr>
          <w:rFonts w:ascii="Verdana" w:hAnsi="Verdana"/>
          <w:b/>
          <w:bCs/>
          <w:sz w:val="36"/>
          <w:szCs w:val="36"/>
          <w:lang w:val="en-US"/>
        </w:rPr>
      </w:pPr>
      <w:r>
        <w:rPr>
          <w:rFonts w:ascii="Verdana" w:hAnsi="Verdana"/>
          <w:b/>
          <w:bCs/>
          <w:sz w:val="36"/>
          <w:szCs w:val="36"/>
          <w:lang w:val="en-US"/>
        </w:rPr>
        <w:lastRenderedPageBreak/>
        <w:t>Hardware / Software</w:t>
      </w:r>
    </w:p>
    <w:p w14:paraId="10B03380" w14:textId="711CAA4B" w:rsidR="00EA685D" w:rsidRDefault="00AE2EE0" w:rsidP="00AE2EE0">
      <w:pPr>
        <w:spacing w:line="480" w:lineRule="auto"/>
        <w:rPr>
          <w:rFonts w:ascii="Verdana" w:hAnsi="Verdana"/>
          <w:b/>
          <w:bCs/>
          <w:lang w:val="en-US"/>
        </w:rPr>
      </w:pPr>
      <w:r>
        <w:rPr>
          <w:rFonts w:ascii="Verdana" w:hAnsi="Verdana"/>
          <w:b/>
          <w:bCs/>
          <w:lang w:val="en-US"/>
        </w:rPr>
        <w:t>Schematic, code</w:t>
      </w:r>
    </w:p>
    <w:p w14:paraId="5973E251" w14:textId="77777777" w:rsidR="00AE2EE0" w:rsidRPr="00AE2EE0" w:rsidRDefault="00AE2EE0" w:rsidP="00AE2EE0">
      <w:pPr>
        <w:spacing w:line="480" w:lineRule="auto"/>
        <w:rPr>
          <w:rFonts w:ascii="Verdana" w:hAnsi="Verdana"/>
          <w:b/>
          <w:bCs/>
          <w:lang w:val="en-US"/>
        </w:rPr>
      </w:pPr>
    </w:p>
    <w:p w14:paraId="2190E39E" w14:textId="77777777" w:rsidR="00EA685D" w:rsidRPr="00EA685D" w:rsidRDefault="00EA685D" w:rsidP="00EA685D">
      <w:pPr>
        <w:spacing w:line="480" w:lineRule="auto"/>
        <w:jc w:val="left"/>
        <w:rPr>
          <w:rFonts w:ascii="Verdana" w:hAnsi="Verdana"/>
          <w:lang w:val="en-US"/>
        </w:rPr>
      </w:pPr>
    </w:p>
    <w:p w14:paraId="45CD6662" w14:textId="2CEA14FE" w:rsidR="00CF6805" w:rsidRPr="008D5291" w:rsidRDefault="00CF6805" w:rsidP="008D5291">
      <w:pPr>
        <w:spacing w:line="480" w:lineRule="auto"/>
        <w:jc w:val="left"/>
        <w:rPr>
          <w:rFonts w:ascii="Verdana" w:hAnsi="Verdana"/>
          <w:lang w:val="en-US"/>
        </w:rPr>
      </w:pPr>
    </w:p>
    <w:sectPr w:rsidR="00CF6805" w:rsidRPr="008D5291" w:rsidSect="00A030D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81955" w14:textId="77777777" w:rsidR="00A030D2" w:rsidRDefault="00A030D2" w:rsidP="00CF6805">
      <w:pPr>
        <w:spacing w:after="0" w:line="240" w:lineRule="auto"/>
      </w:pPr>
      <w:r>
        <w:separator/>
      </w:r>
    </w:p>
  </w:endnote>
  <w:endnote w:type="continuationSeparator" w:id="0">
    <w:p w14:paraId="4DC29403" w14:textId="77777777" w:rsidR="00A030D2" w:rsidRDefault="00A030D2" w:rsidP="00CF6805">
      <w:pPr>
        <w:spacing w:after="0" w:line="240" w:lineRule="auto"/>
      </w:pPr>
      <w:r>
        <w:continuationSeparator/>
      </w:r>
    </w:p>
  </w:endnote>
  <w:endnote w:type="continuationNotice" w:id="1">
    <w:p w14:paraId="0AE6DA29" w14:textId="77777777" w:rsidR="00A030D2" w:rsidRDefault="00A030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C114E" w14:textId="77777777" w:rsidR="00A030D2" w:rsidRDefault="00A030D2" w:rsidP="00CF6805">
      <w:pPr>
        <w:spacing w:after="0" w:line="240" w:lineRule="auto"/>
      </w:pPr>
      <w:r>
        <w:separator/>
      </w:r>
    </w:p>
  </w:footnote>
  <w:footnote w:type="continuationSeparator" w:id="0">
    <w:p w14:paraId="7AFCCFE0" w14:textId="77777777" w:rsidR="00A030D2" w:rsidRDefault="00A030D2" w:rsidP="00CF6805">
      <w:pPr>
        <w:spacing w:after="0" w:line="240" w:lineRule="auto"/>
      </w:pPr>
      <w:r>
        <w:continuationSeparator/>
      </w:r>
    </w:p>
  </w:footnote>
  <w:footnote w:type="continuationNotice" w:id="1">
    <w:p w14:paraId="089DADB2" w14:textId="77777777" w:rsidR="00A030D2" w:rsidRDefault="00A030D2">
      <w:pPr>
        <w:spacing w:after="0" w:line="240" w:lineRule="auto"/>
      </w:pPr>
    </w:p>
  </w:footnote>
  <w:footnote w:id="2">
    <w:p w14:paraId="2CC5ABDE" w14:textId="7AC327D1" w:rsidR="008D5291" w:rsidRPr="008D5291" w:rsidRDefault="00C11D9C" w:rsidP="008D5291">
      <w:pPr>
        <w:pStyle w:val="FootnoteText"/>
        <w:rPr>
          <w:lang w:val="en-US"/>
        </w:rPr>
      </w:pPr>
      <w:hyperlink r:id="rId1" w:history="1">
        <w:r w:rsidR="008D5291" w:rsidRPr="008D5291">
          <w:rPr>
            <w:rStyle w:val="Hyperlink"/>
            <w:vertAlign w:val="superscript"/>
          </w:rPr>
          <w:footnoteRef/>
        </w:r>
        <w:r w:rsidR="008D5291" w:rsidRPr="008D5291">
          <w:rPr>
            <w:rStyle w:val="Hyperlink"/>
          </w:rPr>
          <w:t xml:space="preserve"> </w:t>
        </w:r>
        <w:r w:rsidR="008D5291" w:rsidRPr="008D5291">
          <w:rPr>
            <w:rStyle w:val="Hyperlink"/>
            <w:lang w:val="en-US"/>
          </w:rPr>
          <w:t>(https://www.nea.gov.sg/our-services/climate-change-energy-efficiency/climate-change/greenhouse-gas-inventory)</w:t>
        </w:r>
      </w:hyperlink>
    </w:p>
    <w:p w14:paraId="48E12BFD" w14:textId="365F34CC" w:rsidR="008D5291" w:rsidRPr="008D5291" w:rsidRDefault="008D5291">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4145D"/>
    <w:multiLevelType w:val="hybridMultilevel"/>
    <w:tmpl w:val="898667B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72D30C9"/>
    <w:multiLevelType w:val="hybridMultilevel"/>
    <w:tmpl w:val="E52ED7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B8B33CF"/>
    <w:multiLevelType w:val="hybridMultilevel"/>
    <w:tmpl w:val="CBC851A6"/>
    <w:lvl w:ilvl="0" w:tplc="4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6C26CDF"/>
    <w:multiLevelType w:val="hybridMultilevel"/>
    <w:tmpl w:val="13AA9E3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CE56C7B"/>
    <w:multiLevelType w:val="hybridMultilevel"/>
    <w:tmpl w:val="91F6346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CEB78FE"/>
    <w:multiLevelType w:val="hybridMultilevel"/>
    <w:tmpl w:val="1848CF2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40746050">
    <w:abstractNumId w:val="5"/>
  </w:num>
  <w:num w:numId="2" w16cid:durableId="166486123">
    <w:abstractNumId w:val="0"/>
  </w:num>
  <w:num w:numId="3" w16cid:durableId="501894178">
    <w:abstractNumId w:val="1"/>
  </w:num>
  <w:num w:numId="4" w16cid:durableId="750934303">
    <w:abstractNumId w:val="4"/>
  </w:num>
  <w:num w:numId="5" w16cid:durableId="1523283985">
    <w:abstractNumId w:val="2"/>
  </w:num>
  <w:num w:numId="6" w16cid:durableId="2015840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05"/>
    <w:rsid w:val="0009650B"/>
    <w:rsid w:val="000B0EC3"/>
    <w:rsid w:val="00157E38"/>
    <w:rsid w:val="004250C9"/>
    <w:rsid w:val="004C56A0"/>
    <w:rsid w:val="00602CF3"/>
    <w:rsid w:val="00625BE4"/>
    <w:rsid w:val="006A1EEE"/>
    <w:rsid w:val="006E7194"/>
    <w:rsid w:val="008445F5"/>
    <w:rsid w:val="008D5291"/>
    <w:rsid w:val="00A030D2"/>
    <w:rsid w:val="00AE2EE0"/>
    <w:rsid w:val="00BE13EB"/>
    <w:rsid w:val="00C11D9C"/>
    <w:rsid w:val="00C74984"/>
    <w:rsid w:val="00CD5E0C"/>
    <w:rsid w:val="00CE1EE7"/>
    <w:rsid w:val="00CF6805"/>
    <w:rsid w:val="00EA685D"/>
    <w:rsid w:val="00F76C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8D95"/>
  <w15:chartTrackingRefBased/>
  <w15:docId w15:val="{7B415EA5-4911-45FD-8A56-B6E7D90A4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F6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6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6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6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6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805"/>
    <w:rPr>
      <w:rFonts w:eastAsiaTheme="majorEastAsia" w:cstheme="majorBidi"/>
      <w:color w:val="272727" w:themeColor="text1" w:themeTint="D8"/>
    </w:rPr>
  </w:style>
  <w:style w:type="paragraph" w:styleId="Title">
    <w:name w:val="Title"/>
    <w:basedOn w:val="Normal"/>
    <w:next w:val="Normal"/>
    <w:link w:val="TitleChar"/>
    <w:uiPriority w:val="10"/>
    <w:qFormat/>
    <w:rsid w:val="00CF6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805"/>
    <w:pPr>
      <w:spacing w:before="160"/>
      <w:jc w:val="center"/>
    </w:pPr>
    <w:rPr>
      <w:i/>
      <w:iCs/>
      <w:color w:val="404040" w:themeColor="text1" w:themeTint="BF"/>
    </w:rPr>
  </w:style>
  <w:style w:type="character" w:customStyle="1" w:styleId="QuoteChar">
    <w:name w:val="Quote Char"/>
    <w:basedOn w:val="DefaultParagraphFont"/>
    <w:link w:val="Quote"/>
    <w:uiPriority w:val="29"/>
    <w:rsid w:val="00CF6805"/>
    <w:rPr>
      <w:i/>
      <w:iCs/>
      <w:color w:val="404040" w:themeColor="text1" w:themeTint="BF"/>
    </w:rPr>
  </w:style>
  <w:style w:type="paragraph" w:styleId="ListParagraph">
    <w:name w:val="List Paragraph"/>
    <w:basedOn w:val="Normal"/>
    <w:uiPriority w:val="34"/>
    <w:qFormat/>
    <w:rsid w:val="00CF6805"/>
    <w:pPr>
      <w:ind w:left="720"/>
      <w:contextualSpacing/>
    </w:pPr>
  </w:style>
  <w:style w:type="character" w:styleId="IntenseEmphasis">
    <w:name w:val="Intense Emphasis"/>
    <w:basedOn w:val="DefaultParagraphFont"/>
    <w:uiPriority w:val="21"/>
    <w:qFormat/>
    <w:rsid w:val="00CF6805"/>
    <w:rPr>
      <w:i/>
      <w:iCs/>
      <w:color w:val="0F4761" w:themeColor="accent1" w:themeShade="BF"/>
    </w:rPr>
  </w:style>
  <w:style w:type="paragraph" w:styleId="IntenseQuote">
    <w:name w:val="Intense Quote"/>
    <w:basedOn w:val="Normal"/>
    <w:next w:val="Normal"/>
    <w:link w:val="IntenseQuoteChar"/>
    <w:uiPriority w:val="30"/>
    <w:qFormat/>
    <w:rsid w:val="00CF6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805"/>
    <w:rPr>
      <w:i/>
      <w:iCs/>
      <w:color w:val="0F4761" w:themeColor="accent1" w:themeShade="BF"/>
    </w:rPr>
  </w:style>
  <w:style w:type="character" w:styleId="IntenseReference">
    <w:name w:val="Intense Reference"/>
    <w:basedOn w:val="DefaultParagraphFont"/>
    <w:uiPriority w:val="32"/>
    <w:qFormat/>
    <w:rsid w:val="00CF6805"/>
    <w:rPr>
      <w:b/>
      <w:bCs/>
      <w:smallCaps/>
      <w:color w:val="0F4761" w:themeColor="accent1" w:themeShade="BF"/>
      <w:spacing w:val="5"/>
    </w:rPr>
  </w:style>
  <w:style w:type="paragraph" w:styleId="Header">
    <w:name w:val="header"/>
    <w:basedOn w:val="Normal"/>
    <w:link w:val="HeaderChar"/>
    <w:uiPriority w:val="99"/>
    <w:unhideWhenUsed/>
    <w:rsid w:val="00CF6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805"/>
  </w:style>
  <w:style w:type="paragraph" w:styleId="Footer">
    <w:name w:val="footer"/>
    <w:basedOn w:val="Normal"/>
    <w:link w:val="FooterChar"/>
    <w:uiPriority w:val="99"/>
    <w:unhideWhenUsed/>
    <w:rsid w:val="00CF6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805"/>
  </w:style>
  <w:style w:type="paragraph" w:styleId="NoSpacing">
    <w:name w:val="No Spacing"/>
    <w:link w:val="NoSpacingChar"/>
    <w:uiPriority w:val="1"/>
    <w:qFormat/>
    <w:rsid w:val="00CF6805"/>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CF6805"/>
    <w:rPr>
      <w:kern w:val="0"/>
      <w:lang w:val="en-US" w:eastAsia="en-US"/>
      <w14:ligatures w14:val="none"/>
    </w:rPr>
  </w:style>
  <w:style w:type="paragraph" w:styleId="FootnoteText">
    <w:name w:val="footnote text"/>
    <w:basedOn w:val="Normal"/>
    <w:link w:val="FootnoteTextChar"/>
    <w:uiPriority w:val="99"/>
    <w:semiHidden/>
    <w:unhideWhenUsed/>
    <w:rsid w:val="008D52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5291"/>
    <w:rPr>
      <w:sz w:val="20"/>
      <w:szCs w:val="20"/>
    </w:rPr>
  </w:style>
  <w:style w:type="character" w:styleId="FootnoteReference">
    <w:name w:val="footnote reference"/>
    <w:basedOn w:val="DefaultParagraphFont"/>
    <w:uiPriority w:val="99"/>
    <w:semiHidden/>
    <w:unhideWhenUsed/>
    <w:rsid w:val="008D5291"/>
    <w:rPr>
      <w:vertAlign w:val="superscript"/>
    </w:rPr>
  </w:style>
  <w:style w:type="character" w:styleId="Hyperlink">
    <w:name w:val="Hyperlink"/>
    <w:basedOn w:val="DefaultParagraphFont"/>
    <w:uiPriority w:val="99"/>
    <w:unhideWhenUsed/>
    <w:rsid w:val="008D5291"/>
    <w:rPr>
      <w:color w:val="467886" w:themeColor="hyperlink"/>
      <w:u w:val="single"/>
    </w:rPr>
  </w:style>
  <w:style w:type="character" w:styleId="UnresolvedMention">
    <w:name w:val="Unresolved Mention"/>
    <w:basedOn w:val="DefaultParagraphFont"/>
    <w:uiPriority w:val="99"/>
    <w:semiHidden/>
    <w:unhideWhenUsed/>
    <w:rsid w:val="008D5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nea.gov.sg/our-services/climate-change-energy-efficiency/climate-change/greenhouse-gas-inven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simplify the necessary steps required to get into urban farming using AI LLM models such as ChatGPT for AIOT, and in doing so, creating a larger community of urban farmers for sustainability.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B0A255-E075-4F35-86AF-7C328EEC6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30.201 Wireless Communications and Internet-of-Things</vt:lpstr>
    </vt:vector>
  </TitlesOfParts>
  <Company/>
  <LinksUpToDate>false</LinksUpToDate>
  <CharactersWithSpaces>2439</CharactersWithSpaces>
  <SharedDoc>false</SharedDoc>
  <HLinks>
    <vt:vector size="6" baseType="variant">
      <vt:variant>
        <vt:i4>4325396</vt:i4>
      </vt:variant>
      <vt:variant>
        <vt:i4>0</vt:i4>
      </vt:variant>
      <vt:variant>
        <vt:i4>0</vt:i4>
      </vt:variant>
      <vt:variant>
        <vt:i4>5</vt:i4>
      </vt:variant>
      <vt:variant>
        <vt:lpwstr>https://www.nea.gov.sg/our-services/climate-change-energy-efficiency/climate-change/greenhouse-gas-inventory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30.201 Wireless Communications and Internet-of-Things</dc:title>
  <dc:subject>Espress(if) Farming</dc:subject>
  <dc:creator>Sean Ang 1005019</dc:creator>
  <cp:keywords/>
  <dc:description/>
  <cp:lastModifiedBy>Sean Ang</cp:lastModifiedBy>
  <cp:revision>2</cp:revision>
  <dcterms:created xsi:type="dcterms:W3CDTF">2024-02-22T14:38:00Z</dcterms:created>
  <dcterms:modified xsi:type="dcterms:W3CDTF">2024-02-22T14:38:00Z</dcterms:modified>
</cp:coreProperties>
</file>