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Dark Wire - Joseph Cox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privacy doesn't matter. You don't get to complain about the deepest possible surveillance on your little devices down to the kernel level. Sounds like the Chinese government? Well, I am 100% on board with that approach as long as you are a serious criminal.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Anom operation described in this book is, in my opinion, the ultimate advocacy speech for the team Big State as it is the single biggest surveilance operation targeted at criminal syndicates and individuals all across the globe.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FBI secretly ran a company that sold encrypted phones to criminals and the customers were happily using it to plan, prepare, and execute drug trafficking, kidnapping, assassination, and all sorts of crimes. And those FBI officers sitting in San Diego were able to monitor and make good of every single line of messages.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Whereas this operation did took down many international gangs who based mostly in Europe and Australia as the US bureaucrats didn't permit the operation on the US soil (it's somewhat strange to say that because usually the order is reversed on the regulatory matter), what the book presents here is just part of ever intensifying trend of international gangs harnessing technology to trade syndicate drugs.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Refer to the Economist article below.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https://www.economist.com/international/2024/11/26/the-world-is-losing-the-fight-against-international-gangs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However, thirst-quencher aside, it does remind me of the decades-old question.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 can we f*ck up those criminals without breaking innocent people's privacy?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Everytime I hear the kind of news such as the one just ago that Chinese hackers gained access to the telecommunication networks of the US and gratuitously took advantage of plaint text and calls that were purposedly unencrpyted because some wiretap operations might need to monitor them, my paranoia runs wild. Change passwords, update software packages, and check with my Strongswan VPN server setup skill.</w:t>
      </w:r>
    </w:p>
    <w:p w:rsidR="00000000" w:rsidDel="00000000" w:rsidP="00000000" w:rsidRDefault="00000000" w:rsidRPr="00000000" w14:paraId="00000015">
      <w:pPr>
        <w:rPr/>
      </w:pPr>
      <w:r w:rsidDel="00000000" w:rsidR="00000000" w:rsidRPr="00000000">
        <w:rPr>
          <w:rtl w:val="0"/>
        </w:rPr>
        <w:t xml:space="preserve">https://wsj.com/tech/cybersecurity/u-s-wiretap-systems-targeted-in-china-linked-hack-327fc63b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know the question cannot have a clear-cut answer. Violence is needed to put down outlaws and the collateral damage is inevitable, I guess.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book really made me think again of the unending process of balancing out between the acts of attacking and defending the information system.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 could be an even more great read if you enjoyed "This Is How They Tell Me The World Ends" by Nicole Perloth as the book deals with the cybersecurity black market and the software exploits that inflicted immense damage to the information systems across the world.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Noto Sans Devanagari" w:eastAsia="Noto Serif CJK SC" w:hAnsi="Liberation Serif"/>
      <w:color w:val="auto"/>
      <w:kern w:val="2"/>
      <w:sz w:val="24"/>
      <w:szCs w:val="24"/>
      <w:lang w:bidi="hi-IN" w:eastAsia="zh-CN" w:val="en-US"/>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BdMh1Ypvf7gtJPnKxbVPuMSE5w==">CgMxLjA4AHIhMW1xb2xPeU5GUGhVdUhPbEF5YWQwWHRsRUV5M0w2NlFl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2024-10-29T09:06:43Z</dcterms:created>
</cp:coreProperties>
</file>