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C8F4D3" w14:paraId="19A5DB5F" wp14:textId="2A57D86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51C8F4D3" w:rsidR="51C8F4D3">
        <w:rPr>
          <w:rFonts w:ascii="Calibri" w:hAnsi="Calibri" w:eastAsia="Calibri" w:cs="Calibri"/>
          <w:b w:val="0"/>
          <w:bCs w:val="0"/>
          <w:i w:val="0"/>
          <w:iCs w:val="0"/>
          <w:caps w:val="0"/>
          <w:smallCaps w:val="0"/>
          <w:noProof w:val="0"/>
          <w:color w:val="374151"/>
          <w:sz w:val="24"/>
          <w:szCs w:val="24"/>
          <w:lang w:val="en-US"/>
        </w:rPr>
        <w:t>&lt;Summary&gt;</w:t>
      </w:r>
    </w:p>
    <w:p xmlns:wp14="http://schemas.microsoft.com/office/word/2010/wordml" w:rsidP="51C8F4D3" w14:paraId="608E71BB" wp14:textId="067D5960">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51C8F4D3" w:rsidR="51C8F4D3">
        <w:rPr>
          <w:rFonts w:ascii="Calibri" w:hAnsi="Calibri" w:eastAsia="Calibri" w:cs="Calibri"/>
          <w:b w:val="1"/>
          <w:bCs w:val="1"/>
          <w:i w:val="0"/>
          <w:iCs w:val="0"/>
          <w:caps w:val="0"/>
          <w:smallCaps w:val="0"/>
          <w:noProof w:val="0"/>
          <w:color w:val="374151"/>
          <w:sz w:val="24"/>
          <w:szCs w:val="24"/>
          <w:lang w:val="en-US"/>
        </w:rPr>
        <w:t>Design the Solution</w:t>
      </w:r>
      <w:r w:rsidRPr="51C8F4D3" w:rsidR="51C8F4D3">
        <w:rPr>
          <w:rFonts w:ascii="Calibri" w:hAnsi="Calibri" w:eastAsia="Calibri" w:cs="Calibri"/>
          <w:b w:val="0"/>
          <w:bCs w:val="0"/>
          <w:i w:val="0"/>
          <w:iCs w:val="0"/>
          <w:caps w:val="0"/>
          <w:smallCaps w:val="0"/>
          <w:noProof w:val="0"/>
          <w:color w:val="374151"/>
          <w:sz w:val="24"/>
          <w:szCs w:val="24"/>
          <w:lang w:val="en-US"/>
        </w:rPr>
        <w:t>: Begin by understanding the requirements of your X12 837 claims solution. Determine the data sources, transformations, and destination for the claims data. Identify the necessary schemas and mappings for the X12 format.</w:t>
      </w:r>
    </w:p>
    <w:p xmlns:wp14="http://schemas.microsoft.com/office/word/2010/wordml" w:rsidP="51C8F4D3" w14:paraId="7ABA4132" wp14:textId="77777E93">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51C8F4D3" w:rsidR="51C8F4D3">
        <w:rPr>
          <w:rFonts w:ascii="Calibri" w:hAnsi="Calibri" w:eastAsia="Calibri" w:cs="Calibri"/>
          <w:b w:val="1"/>
          <w:bCs w:val="1"/>
          <w:i w:val="0"/>
          <w:iCs w:val="0"/>
          <w:caps w:val="0"/>
          <w:smallCaps w:val="0"/>
          <w:noProof w:val="0"/>
          <w:color w:val="374151"/>
          <w:sz w:val="24"/>
          <w:szCs w:val="24"/>
          <w:lang w:val="en-US"/>
        </w:rPr>
        <w:t>Prepare Azure Resources</w:t>
      </w:r>
      <w:r w:rsidRPr="51C8F4D3" w:rsidR="51C8F4D3">
        <w:rPr>
          <w:rFonts w:ascii="Calibri" w:hAnsi="Calibri" w:eastAsia="Calibri" w:cs="Calibri"/>
          <w:b w:val="0"/>
          <w:bCs w:val="0"/>
          <w:i w:val="0"/>
          <w:iCs w:val="0"/>
          <w:caps w:val="0"/>
          <w:smallCaps w:val="0"/>
          <w:noProof w:val="0"/>
          <w:color w:val="374151"/>
          <w:sz w:val="24"/>
          <w:szCs w:val="24"/>
          <w:lang w:val="en-US"/>
        </w:rPr>
        <w:t>: Set up the required Azure resources, including Azure Data Factory (ADF), Azure Synapse, and Databricks. Create the necessary data storage containers, such as Azure Data Lake Storage or Azure Blob Storage.</w:t>
      </w:r>
    </w:p>
    <w:p xmlns:wp14="http://schemas.microsoft.com/office/word/2010/wordml" w:rsidP="51C8F4D3" w14:paraId="0CA7EC34" wp14:textId="430D489D">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51C8F4D3" w:rsidR="51C8F4D3">
        <w:rPr>
          <w:rFonts w:ascii="Calibri" w:hAnsi="Calibri" w:eastAsia="Calibri" w:cs="Calibri"/>
          <w:b w:val="1"/>
          <w:bCs w:val="1"/>
          <w:i w:val="0"/>
          <w:iCs w:val="0"/>
          <w:caps w:val="0"/>
          <w:smallCaps w:val="0"/>
          <w:noProof w:val="0"/>
          <w:color w:val="374151"/>
          <w:sz w:val="24"/>
          <w:szCs w:val="24"/>
          <w:lang w:val="en-US"/>
        </w:rPr>
        <w:t>Data Extraction</w:t>
      </w:r>
      <w:r w:rsidRPr="51C8F4D3" w:rsidR="51C8F4D3">
        <w:rPr>
          <w:rFonts w:ascii="Calibri" w:hAnsi="Calibri" w:eastAsia="Calibri" w:cs="Calibri"/>
          <w:b w:val="0"/>
          <w:bCs w:val="0"/>
          <w:i w:val="0"/>
          <w:iCs w:val="0"/>
          <w:caps w:val="0"/>
          <w:smallCaps w:val="0"/>
          <w:noProof w:val="0"/>
          <w:color w:val="374151"/>
          <w:sz w:val="24"/>
          <w:szCs w:val="24"/>
          <w:lang w:val="en-US"/>
        </w:rPr>
        <w:t>: Use Azure Data Factory to extract the claims data from the source systems. ADF provides connectors for various data sources, so configure the appropriate connectors to extract the required data.</w:t>
      </w:r>
    </w:p>
    <w:p xmlns:wp14="http://schemas.microsoft.com/office/word/2010/wordml" w:rsidP="51C8F4D3" w14:paraId="7B2C9B6F" wp14:textId="4A5D80BB">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51C8F4D3" w:rsidR="51C8F4D3">
        <w:rPr>
          <w:rFonts w:ascii="Calibri" w:hAnsi="Calibri" w:eastAsia="Calibri" w:cs="Calibri"/>
          <w:b w:val="1"/>
          <w:bCs w:val="1"/>
          <w:i w:val="0"/>
          <w:iCs w:val="0"/>
          <w:caps w:val="0"/>
          <w:smallCaps w:val="0"/>
          <w:noProof w:val="0"/>
          <w:color w:val="374151"/>
          <w:sz w:val="24"/>
          <w:szCs w:val="24"/>
          <w:lang w:val="en-US"/>
        </w:rPr>
        <w:t>Data Transformation</w:t>
      </w:r>
      <w:r w:rsidRPr="51C8F4D3" w:rsidR="51C8F4D3">
        <w:rPr>
          <w:rFonts w:ascii="Calibri" w:hAnsi="Calibri" w:eastAsia="Calibri" w:cs="Calibri"/>
          <w:b w:val="0"/>
          <w:bCs w:val="0"/>
          <w:i w:val="0"/>
          <w:iCs w:val="0"/>
          <w:caps w:val="0"/>
          <w:smallCaps w:val="0"/>
          <w:noProof w:val="0"/>
          <w:color w:val="374151"/>
          <w:sz w:val="24"/>
          <w:szCs w:val="24"/>
          <w:lang w:val="en-US"/>
        </w:rPr>
        <w:t>: Utilize Databricks for data transformation tasks. Databricks provides a scalable and distributed data processing platform. Write PySpark or Scala code to perform transformations on the extracted data, such as cleaning, filtering, aggregating, or joining.</w:t>
      </w:r>
    </w:p>
    <w:p xmlns:wp14="http://schemas.microsoft.com/office/word/2010/wordml" w:rsidP="51C8F4D3" w14:paraId="65EF6048" wp14:textId="51FD5045">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51C8F4D3" w:rsidR="51C8F4D3">
        <w:rPr>
          <w:rFonts w:ascii="Calibri" w:hAnsi="Calibri" w:eastAsia="Calibri" w:cs="Calibri"/>
          <w:b w:val="1"/>
          <w:bCs w:val="1"/>
          <w:i w:val="0"/>
          <w:iCs w:val="0"/>
          <w:caps w:val="0"/>
          <w:smallCaps w:val="0"/>
          <w:noProof w:val="0"/>
          <w:color w:val="374151"/>
          <w:sz w:val="24"/>
          <w:szCs w:val="24"/>
          <w:lang w:val="en-US"/>
        </w:rPr>
        <w:t>X12 Formatting</w:t>
      </w:r>
      <w:r w:rsidRPr="51C8F4D3" w:rsidR="51C8F4D3">
        <w:rPr>
          <w:rFonts w:ascii="Calibri" w:hAnsi="Calibri" w:eastAsia="Calibri" w:cs="Calibri"/>
          <w:b w:val="0"/>
          <w:bCs w:val="0"/>
          <w:i w:val="0"/>
          <w:iCs w:val="0"/>
          <w:caps w:val="0"/>
          <w:smallCaps w:val="0"/>
          <w:noProof w:val="0"/>
          <w:color w:val="374151"/>
          <w:sz w:val="24"/>
          <w:szCs w:val="24"/>
          <w:lang w:val="en-US"/>
        </w:rPr>
        <w:t>: Implement the X12 formatting logic in Databricks. This involves converting the transformed data into the X12 837 format. You may need to create X12 schemas and mappings, depending on the specific requirements. Libraries like HAPI or custom code can be used to generate the X12 formatted files.</w:t>
      </w:r>
    </w:p>
    <w:p xmlns:wp14="http://schemas.microsoft.com/office/word/2010/wordml" w:rsidP="51C8F4D3" w14:paraId="6BE280BD" wp14:textId="2A91F09E">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51C8F4D3" w:rsidR="51C8F4D3">
        <w:rPr>
          <w:rFonts w:ascii="Calibri" w:hAnsi="Calibri" w:eastAsia="Calibri" w:cs="Calibri"/>
          <w:b w:val="1"/>
          <w:bCs w:val="1"/>
          <w:i w:val="0"/>
          <w:iCs w:val="0"/>
          <w:caps w:val="0"/>
          <w:smallCaps w:val="0"/>
          <w:noProof w:val="0"/>
          <w:color w:val="374151"/>
          <w:sz w:val="24"/>
          <w:szCs w:val="24"/>
          <w:lang w:val="en-US"/>
        </w:rPr>
        <w:t>Data Loading</w:t>
      </w:r>
      <w:r w:rsidRPr="51C8F4D3" w:rsidR="51C8F4D3">
        <w:rPr>
          <w:rFonts w:ascii="Calibri" w:hAnsi="Calibri" w:eastAsia="Calibri" w:cs="Calibri"/>
          <w:b w:val="0"/>
          <w:bCs w:val="0"/>
          <w:i w:val="0"/>
          <w:iCs w:val="0"/>
          <w:caps w:val="0"/>
          <w:smallCaps w:val="0"/>
          <w:noProof w:val="0"/>
          <w:color w:val="374151"/>
          <w:sz w:val="24"/>
          <w:szCs w:val="24"/>
          <w:lang w:val="en-US"/>
        </w:rPr>
        <w:t>: Load the formatted X12 files into Azure Synapse or another destination of your choice. Azure Synapse provides a powerful analytics platform for processing and storing large volumes of data. Use Synapse connectors or appropriate tools to load the X12 data into Synapse tables.</w:t>
      </w:r>
    </w:p>
    <w:p xmlns:wp14="http://schemas.microsoft.com/office/word/2010/wordml" w:rsidP="51C8F4D3" w14:paraId="529E4BBF" wp14:textId="52ACC248">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51C8F4D3" w:rsidR="51C8F4D3">
        <w:rPr>
          <w:rFonts w:ascii="Calibri" w:hAnsi="Calibri" w:eastAsia="Calibri" w:cs="Calibri"/>
          <w:b w:val="1"/>
          <w:bCs w:val="1"/>
          <w:i w:val="0"/>
          <w:iCs w:val="0"/>
          <w:caps w:val="0"/>
          <w:smallCaps w:val="0"/>
          <w:noProof w:val="0"/>
          <w:color w:val="374151"/>
          <w:sz w:val="24"/>
          <w:szCs w:val="24"/>
          <w:lang w:val="en-US"/>
        </w:rPr>
        <w:t>Data Validation</w:t>
      </w:r>
      <w:r w:rsidRPr="51C8F4D3" w:rsidR="51C8F4D3">
        <w:rPr>
          <w:rFonts w:ascii="Calibri" w:hAnsi="Calibri" w:eastAsia="Calibri" w:cs="Calibri"/>
          <w:b w:val="0"/>
          <w:bCs w:val="0"/>
          <w:i w:val="0"/>
          <w:iCs w:val="0"/>
          <w:caps w:val="0"/>
          <w:smallCaps w:val="0"/>
          <w:noProof w:val="0"/>
          <w:color w:val="374151"/>
          <w:sz w:val="24"/>
          <w:szCs w:val="24"/>
          <w:lang w:val="en-US"/>
        </w:rPr>
        <w:t>: Perform data validation checks to ensure the integrity and accuracy of the loaded data. You can implement custom validation logic in Databricks or leverage Synapse's capabilities to execute data quality checks.</w:t>
      </w:r>
    </w:p>
    <w:p xmlns:wp14="http://schemas.microsoft.com/office/word/2010/wordml" w:rsidP="51C8F4D3" w14:paraId="3D8FE2A1" wp14:textId="24838630">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51C8F4D3" w:rsidR="51C8F4D3">
        <w:rPr>
          <w:rFonts w:ascii="Calibri" w:hAnsi="Calibri" w:eastAsia="Calibri" w:cs="Calibri"/>
          <w:b w:val="1"/>
          <w:bCs w:val="1"/>
          <w:i w:val="0"/>
          <w:iCs w:val="0"/>
          <w:caps w:val="0"/>
          <w:smallCaps w:val="0"/>
          <w:noProof w:val="0"/>
          <w:color w:val="374151"/>
          <w:sz w:val="24"/>
          <w:szCs w:val="24"/>
          <w:lang w:val="en-US"/>
        </w:rPr>
        <w:t>Data Analytics</w:t>
      </w:r>
      <w:r w:rsidRPr="51C8F4D3" w:rsidR="51C8F4D3">
        <w:rPr>
          <w:rFonts w:ascii="Calibri" w:hAnsi="Calibri" w:eastAsia="Calibri" w:cs="Calibri"/>
          <w:b w:val="0"/>
          <w:bCs w:val="0"/>
          <w:i w:val="0"/>
          <w:iCs w:val="0"/>
          <w:caps w:val="0"/>
          <w:smallCaps w:val="0"/>
          <w:noProof w:val="0"/>
          <w:color w:val="374151"/>
          <w:sz w:val="24"/>
          <w:szCs w:val="24"/>
          <w:lang w:val="en-US"/>
        </w:rPr>
        <w:t>: Utilize Azure Synapse's analytics capabilities to derive insights from the claims data. Perform data exploration, visualization, and generate reports or dashboards as per your business requirements.</w:t>
      </w:r>
    </w:p>
    <w:p xmlns:wp14="http://schemas.microsoft.com/office/word/2010/wordml" w:rsidP="51C8F4D3" w14:paraId="1B120228" wp14:textId="46EFE7FA">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51C8F4D3" w:rsidR="51C8F4D3">
        <w:rPr>
          <w:rFonts w:ascii="Calibri" w:hAnsi="Calibri" w:eastAsia="Calibri" w:cs="Calibri"/>
          <w:b w:val="1"/>
          <w:bCs w:val="1"/>
          <w:i w:val="0"/>
          <w:iCs w:val="0"/>
          <w:caps w:val="0"/>
          <w:smallCaps w:val="0"/>
          <w:noProof w:val="0"/>
          <w:color w:val="374151"/>
          <w:sz w:val="24"/>
          <w:szCs w:val="24"/>
          <w:lang w:val="en-US"/>
        </w:rPr>
        <w:t>Monitoring and Maintenance</w:t>
      </w:r>
      <w:r w:rsidRPr="51C8F4D3" w:rsidR="51C8F4D3">
        <w:rPr>
          <w:rFonts w:ascii="Calibri" w:hAnsi="Calibri" w:eastAsia="Calibri" w:cs="Calibri"/>
          <w:b w:val="0"/>
          <w:bCs w:val="0"/>
          <w:i w:val="0"/>
          <w:iCs w:val="0"/>
          <w:caps w:val="0"/>
          <w:smallCaps w:val="0"/>
          <w:noProof w:val="0"/>
          <w:color w:val="374151"/>
          <w:sz w:val="24"/>
          <w:szCs w:val="24"/>
          <w:lang w:val="en-US"/>
        </w:rPr>
        <w:t>: Set up monitoring for your solution to detect any issues or anomalies. Monitor the pipeline performance, data quality, and system health. Maintain and enhance the solution as needed.</w:t>
      </w:r>
    </w:p>
    <w:p xmlns:wp14="http://schemas.microsoft.com/office/word/2010/wordml" w:rsidP="51C8F4D3" w14:paraId="2C078E63" wp14:textId="4BE05CF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c6586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D5997D"/>
    <w:rsid w:val="3DD5997D"/>
    <w:rsid w:val="40717F57"/>
    <w:rsid w:val="51C8F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7F57"/>
  <w15:chartTrackingRefBased/>
  <w15:docId w15:val="{77C7BE96-3DBB-4451-BD02-46B336F0E7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7b7b32b048141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2023-05-30T18:13:28.5138450Z</dcterms:created>
  <dcterms:modified xsi:type="dcterms:W3CDTF">2023-05-30T18:14:10.1207090Z</dcterms:modified>
  <dc:creator>Robert Vandemark</dc:creator>
  <lastModifiedBy>Robert Vandemark</lastModifiedBy>
</coreProperties>
</file>