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：V1.4（评审稿）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Excel：优先按表头识别列（题型、分类、二级、难度、题干、A~F、答案、解析）；无表头时按列顺序猜测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识别结果以表格呈现，逐行可编辑、可勾选、可整行删除；未识别出的字段标黄提醒补全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导入模板下载（含表头与两行示例）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偏差"，偏差超过 ±1 时高亮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