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：V1.3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251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执行结果：251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11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，断言"删掉一行后行数与勾选数同步、缺答案标黄、入库被拦下、失败原因页内列出、最终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明确不支持，提示转 Word/Excel；理由：纯标准库实现准确率不可控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