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Technical Selection Balance and Cost Brief</w:t>
      </w:r>
    </w:p>
    <w:p>
      <w:r>
        <w:t>Supporting decision brief • October 9 2026 • Version 1</w:t>
      </w:r>
    </w:p>
    <w:p>
      <w:r>
        <w:t>Develop the first playable as a solo creator using AI assistance, funded from a small personal budget. There is no launch concurrency target yet: zero players is the current planning baseline, not a requirement to support no future players. Prioritize local development, bounded model experiments, and short AWS integration tests before committing to production infrastructure.</w:t>
      </w:r>
    </w:p>
    <w:p>
      <w:r>
        <w:t>This brief captures the engine, LLM, AWS, first-playable, balance, and cost discussion. Recommendations are provisional. It supplements the existing requirements and design specifications; it does not authorize a deployment, paid service provisioning, or a final technology selection.</w:t>
      </w:r>
    </w:p>
    <w:p>
      <w:pPr>
        <w:pStyle w:val="Heading2"/>
      </w:pPr>
      <w:r>
        <w:t>Established constraints</w:t>
      </w:r>
    </w:p>
    <w:p>
      <w:pPr>
        <w:pStyle w:val="ListBullet"/>
      </w:pPr>
      <w:r>
        <w:t>Desktop and mobile web, with adaptive interfaces and landscape mobile combat.</w:t>
      </w:r>
    </w:p>
    <w:p>
      <w:pPr>
        <w:pStyle w:val="ListBullet"/>
      </w:pPr>
      <w:r>
        <w:t>No support for devices released before 2020. This excludes older hardware; it does not guarantee support for every later phone.</w:t>
      </w:r>
    </w:p>
    <w:p>
      <w:pPr>
        <w:pStyle w:val="ListBullet"/>
      </w:pPr>
      <w:r>
        <w:t>Target 60 FPS in combat and reduce incidental effects to protect responsiveness and readability.</w:t>
      </w:r>
    </w:p>
    <w:p>
      <w:pPr>
        <w:pStyle w:val="ListBullet"/>
      </w:pPr>
      <w:r>
        <w:t>Prototype solo combat and five-player networking early, alongside early real LLM integration.</w:t>
      </w:r>
    </w:p>
    <w:p>
      <w:pPr>
        <w:pStyle w:val="ListBullet"/>
      </w:pPr>
      <w:r>
        <w:t>Purchases are simulated in the first playable; real checkout is deferred.</w:t>
      </w:r>
    </w:p>
    <w:p>
      <w:pPr>
        <w:pStyle w:val="ListBullet"/>
      </w:pPr>
      <w:r>
        <w:t>AWS is the likely hosting platform. Exact services, region, minimum devices, and browser matrix are unselected.</w:t>
      </w:r>
    </w:p>
    <w:p>
      <w:pPr>
        <w:pStyle w:val="Heading2"/>
      </w:pPr>
      <w:r>
        <w:t>Budget interpretation</w:t>
      </w:r>
    </w:p>
    <w:p>
      <w:r>
        <w:t>The priority is an excellent experience rather than revenue maximization. A small personal budget makes scope control essential. No numeric development budget or monthly spending ceiling has been supplied. Do not present a fabricated dollar estimate or build infrastructure for hypothetical launch scale.</w:t>
      </w:r>
    </w:p>
    <w:p>
      <w:r>
        <w:br w:type="page"/>
      </w:r>
    </w:p>
    <w:p>
      <w:pPr>
        <w:pStyle w:val="Heading1"/>
      </w:pPr>
      <w:r>
        <w:t>Engine candidates and selection</w:t>
      </w:r>
    </w:p>
    <w:p>
      <w:pPr>
        <w:pStyle w:val="Heading2"/>
      </w:pPr>
      <w:r>
        <w:t>PlayCanvas recommended first evaluation</w:t>
      </w:r>
    </w:p>
    <w:p>
      <w:r>
        <w:t>PlayCanvas aligns directly with browser delivery. Its official documentation supports WebGPU with WebGL 2 fallback and desktop/mobile browsers. Evaluate it first for the 3D client, adaptive web UI, and modern browser workflow. It is not yet selected, and documentation does not prove our performance target.</w:t>
      </w:r>
    </w:p>
    <w:p>
      <w:r>
        <w:t>Prototype the actual replacement-body attachment and animation pipeline, automatic attacks, drag aiming, dodge cancellation, crowded five-player effects, and adaptive music. Measure frame pacing, memory, load time, and input response on named target devices. Engine/editor subscription needs and asset workflow costs must be checked separately.</w:t>
      </w:r>
    </w:p>
    <w:p>
      <w:pPr>
        <w:pStyle w:val="Heading2"/>
      </w:pPr>
      <w:r>
        <w:t>Unity strong alternative</w:t>
      </w:r>
    </w:p>
    <w:p>
      <w:r>
        <w:t>Current Unity 6.3 documentation explicitly lists iOS Safari and Android Chrome support. Consider it if the creator’s familiarity or available asset tooling makes development materially faster. Test web payload, memory, loading, animation, and combat rather than assuming browser support guarantees a 60 FPS experience. Licensing and third-party asset costs need current review before adoption.</w:t>
      </w:r>
    </w:p>
    <w:p>
      <w:pPr>
        <w:pStyle w:val="Heading2"/>
      </w:pPr>
      <w:r>
        <w:t>Godot conditional alternative</w:t>
      </w:r>
    </w:p>
    <w:p>
      <w:r>
        <w:t>Current stable web-export documentation describes a WebGL 2 Compatibility renderer, no WebGPU, no Godot 4 C# web export, and audio playback tradeoffs. These matter for our mobile and adaptive-sound goals. Evaluate it if editor familiarity outweighs those constraints; it ranks third in the present recommendation.</w:t>
      </w:r>
    </w:p>
    <w:p>
      <w:pPr>
        <w:pStyle w:val="Heading2"/>
      </w:pPr>
      <w:r>
        <w:t>Visual implementation candidate</w:t>
      </w:r>
    </w:p>
    <w:p>
      <w:r>
        <w:t>Use a 3D world with an orthographic or suitably constrained isometric camera as a candidate implementation. This can expose replacement limbs and manufacturer silhouettes while retaining the agreed perspective. Final camera and asset choices require art and performance tests.</w:t>
      </w:r>
    </w:p>
    <w:p>
      <w:pPr>
        <w:pStyle w:val="Heading2"/>
      </w:pPr>
      <w:r>
        <w:t>Selection method</w:t>
      </w:r>
    </w:p>
    <w:p>
      <w:r>
        <w:t>Avoid building three full prototypes. Begin with a small PlayCanvas spike and define pass/fail budgets first. Test alternatives only if that spike exposes a material blocker or development friction. Consider creator productivity and content-authoring effort alongside runtime measurements.</w:t>
      </w:r>
    </w:p>
    <w:p>
      <w:r>
        <w:br w:type="page"/>
      </w:r>
    </w:p>
    <w:p>
      <w:pPr>
        <w:pStyle w:val="Heading1"/>
      </w:pPr>
      <w:r>
        <w:t>LLM candidates and AWS hosting</w:t>
      </w:r>
    </w:p>
    <w:p>
      <w:pPr>
        <w:pStyle w:val="Heading2"/>
      </w:pPr>
      <w:r>
        <w:t>Model comparison</w:t>
      </w:r>
    </w:p>
    <w:p>
      <w:r>
        <w:t>Candidate families checked against official documentation on October 9 2026: Claude Sonnet 5.5 as a balanced baseline; Claude Opus 5.5 as a quality challenger; GPT-6.1 Sol as an alternative, with GPT-6 Astra considered if the lower-cost candidate falls short. These are evaluation candidates, not measured winners for this narrative system.</w:t>
      </w:r>
    </w:p>
    <w:p>
      <w:r>
        <w:t>AWS Bedrock is attractive because AWS is the likely hosting platform and supported Claude/OpenAI models can be served there. Confirm exact model identifiers, region/account access, endpoint features, and pricing before integration. Model catalog presence alone does not establish availability in the intended account.</w:t>
      </w:r>
    </w:p>
    <w:p>
      <w:pPr>
        <w:pStyle w:val="Heading2"/>
      </w:pPr>
      <w:r>
        <w:t>Early real integration</w:t>
      </w:r>
    </w:p>
    <w:p>
      <w:r>
        <w:t>Connect an actual model in the first playable. Use a small relationship graph, recorded player actions, approved content identifiers, and occasional structured arc proposals. Calls run outside combat. Game validation controls encounter eligibility, rewards, and persistent facts. Invalid or unavailable outputs retain the previous accepted story and allow ordinary runs to continue.</w:t>
      </w:r>
    </w:p>
    <w:p>
      <w:r>
        <w:t>Use the same player histories to compare grounded recognition of actions, continuity, tone, supported-content selection, repetitive plots, and handling of mature fictional material. Record token usage, retries, latency, and accepted-proposal cost. Structured output validates shape; game rules must still validate meaning.</w:t>
      </w:r>
    </w:p>
    <w:p>
      <w:pPr>
        <w:pStyle w:val="Heading2"/>
      </w:pPr>
      <w:r>
        <w:t>Lean AWS approach</w:t>
      </w:r>
    </w:p>
    <w:p>
      <w:r>
        <w:t>Separate real-time sessions, durable inventory transactions, and asynchronous story generation. For a solo development baseline, start locally and bring up only the cloud services needed for a particular integration test. A simple hosted game-server process or container is a candidate before adopting a full session-management service.</w:t>
      </w:r>
    </w:p>
    <w:p>
      <w:r>
        <w:t>GameLift Servers is an option for later session hosting; AWS documents a WebSocket-based backend architecture. It is not mandatory for the prototype. No transport, server authority model, database, orchestration platform, or production topology is selected by this brief.</w:t>
      </w:r>
    </w:p>
    <w:p>
      <w:pPr>
        <w:pStyle w:val="Heading2"/>
      </w:pPr>
      <w:r>
        <w:t>Idle instances</w:t>
      </w:r>
    </w:p>
    <w:p>
      <w:r>
        <w:t>Daily retention preserves uncollected personal loot and encounter state. Evaluate saving inactive instances and restoring them on re-entry rather than keeping an idle simulation server running until expiry. Verify that bosses remain dead, enemies and loot retain correct state, and timers cannot reset through restoration.</w:t>
      </w:r>
    </w:p>
    <w:p>
      <w:r>
        <w:br w:type="page"/>
      </w:r>
    </w:p>
    <w:p>
      <w:pPr>
        <w:pStyle w:val="Heading1"/>
      </w:pPr>
      <w:r>
        <w:t>First playable and balance risks</w:t>
      </w:r>
    </w:p>
    <w:p>
      <w:pPr>
        <w:pStyle w:val="Heading2"/>
      </w:pPr>
      <w:r>
        <w:t>Proposed playable scope</w:t>
      </w:r>
    </w:p>
    <w:p>
      <w:pPr>
        <w:pStyle w:val="ListBullet"/>
      </w:pPr>
      <w:r>
        <w:t>One small hub and a modular 5–10 minute dungeon.</w:t>
      </w:r>
    </w:p>
    <w:p>
      <w:pPr>
        <w:pStyle w:val="ListBullet"/>
      </w:pPr>
      <w:r>
        <w:t>Three contrasting augment/chip builds, heat, immediate dodge cancellation, and sustain.</w:t>
      </w:r>
    </w:p>
    <w:p>
      <w:pPr>
        <w:pStyle w:val="ListBullet"/>
      </w:pPr>
      <w:r>
        <w:t>One standard boss and one condition-triggered replacement boss, with personal loot.</w:t>
      </w:r>
    </w:p>
    <w:p>
      <w:pPr>
        <w:pStyle w:val="ListBullet"/>
      </w:pPr>
      <w:r>
        <w:t>Locker editing, town return, and preserved loot retrieval.</w:t>
      </w:r>
    </w:p>
    <w:p>
      <w:pPr>
        <w:pStyle w:val="ListBullet"/>
      </w:pPr>
      <w:r>
        <w:t>Five-player joining, disconnect/rejoin, and solo save/suspension.</w:t>
      </w:r>
    </w:p>
    <w:p>
      <w:pPr>
        <w:pStyle w:val="ListBullet"/>
      </w:pPr>
      <w:r>
        <w:t>Early LLM story developments delivered through clues and eligible content.</w:t>
      </w:r>
    </w:p>
    <w:p>
      <w:pPr>
        <w:pStyle w:val="ListBullet"/>
      </w:pPr>
      <w:r>
        <w:t>Representative art/audio and simulated purchase entitlements.</w:t>
      </w:r>
    </w:p>
    <w:p>
      <w:r>
        <w:t>For a solo creator, implement this in increments rather than as one initial delivery. First establish movement, attacks, aim, and dodge; then loot/build state; then session and LLM tests; then integrate the representative run. Networking and LLM experiments begin early even while the solo slice is incomplete.</w:t>
      </w:r>
    </w:p>
    <w:p>
      <w:pPr>
        <w:pStyle w:val="Heading2"/>
      </w:pPr>
      <w:r>
        <w:t>Balance targets</w:t>
      </w:r>
    </w:p>
    <w:p>
      <w:r>
        <w:t>Ordinary mobs generally fall quickly; elites demand attention. Every viable build can solo appropriate content. Stronger friends intentionally help. Equal performance across all builds is not required, but one universally dominant combination should not erase alternatives.</w:t>
      </w:r>
    </w:p>
    <w:p>
      <w:pPr>
        <w:pStyle w:val="Heading2"/>
      </w:pPr>
      <w:r>
        <w:t>Interactions to test</w:t>
      </w:r>
    </w:p>
    <w:p>
      <w:pPr>
        <w:pStyle w:val="ListBullet"/>
      </w:pPr>
      <w:r>
        <w:t>Fixed difficulty, a fifth guest, and full-XP carries may dominate progression efficiency. Preserve the intentional social benefit while testing whether solo and peer-level play remain worthwhile.</w:t>
      </w:r>
    </w:p>
    <w:p>
      <w:pPr>
        <w:pStyle w:val="ListBullet"/>
      </w:pPr>
      <w:r>
        <w:t>Rare power jumps and inherited oranges may compress the 100+ hour ordinary climb and reduce seasonal loot demand.</w:t>
      </w:r>
    </w:p>
    <w:p>
      <w:pPr>
        <w:pStyle w:val="ListBullet"/>
      </w:pPr>
      <w:r>
        <w:t>Short dodge cooldown, heat management, cooling support, sustain, and revival may combine into excessive defensive uptime.</w:t>
      </w:r>
    </w:p>
    <w:p>
      <w:pPr>
        <w:pStyle w:val="ListBullet"/>
      </w:pPr>
      <w:r>
        <w:t>Manufacturer penalties must preserve unusual builds without requiring maximum reputation; hard conflicts remain.</w:t>
      </w:r>
    </w:p>
    <w:p>
      <w:pPr>
        <w:pStyle w:val="ListBullet"/>
      </w:pPr>
      <w:r>
        <w:t>Damage, repair bills, and installation costs must create decisions without trapping struggling players.</w:t>
      </w:r>
    </w:p>
    <w:p>
      <w:pPr>
        <w:pStyle w:val="ListBullet"/>
      </w:pPr>
      <w:r>
        <w:t>Above-level equipment exclusion must reduce drops for carries without silently substituting a low-level pool.</w:t>
      </w:r>
    </w:p>
    <w:p>
      <w:pPr>
        <w:pStyle w:val="Heading2"/>
      </w:pPr>
      <w:r>
        <w:t>Balance method</w:t>
      </w:r>
    </w:p>
    <w:p>
      <w:r>
        <w:t>Use configurable values and a fixed encounter baseline. Compare the three builds at the same level and rarity, then introduce exceptional gear, higher-level carries, and five-player support combinations. Track clear time, elite survival, downs, heat, dodge uptime, rewards, and currency flow. Simulate long progression curves; a short slice cannot prove the full 100+ hour journey.</w:t>
      </w:r>
    </w:p>
    <w:p>
      <w:r>
        <w:br w:type="page"/>
      </w:r>
    </w:p>
    <w:p>
      <w:pPr>
        <w:pStyle w:val="Heading1"/>
      </w:pPr>
      <w:r>
        <w:t>Cost framework and spending control</w:t>
      </w:r>
    </w:p>
    <w:p>
      <w:pPr>
        <w:pStyle w:val="Heading2"/>
      </w:pPr>
      <w:r>
        <w:t>Development costs</w:t>
      </w:r>
    </w:p>
    <w:p>
      <w:r>
        <w:t>Track personal time separately from cash. Cash categories include tools or editor plans, purchased art/animation assets, original audio, contractor work if later needed, test devices, domain, and AI-assisted development usage. Radical interchangeable bodies and readable animation are potential content-production costs even when code is generated quickly.</w:t>
      </w:r>
    </w:p>
    <w:p>
      <w:pPr>
        <w:pStyle w:val="Heading2"/>
      </w:pPr>
      <w:r>
        <w:t>Operating costs</w:t>
      </w:r>
    </w:p>
    <w:p>
      <w:pPr>
        <w:pStyle w:val="ListBullet"/>
      </w:pPr>
      <w:r>
        <w:t>Compute: active session servers, test hosts, background jobs, and capacity left running idle.</w:t>
      </w:r>
    </w:p>
    <w:p>
      <w:pPr>
        <w:pStyle w:val="ListBullet"/>
      </w:pPr>
      <w:r>
        <w:t>Delivery: asset downloads, patches, storage, caching, and network egress.</w:t>
      </w:r>
    </w:p>
    <w:p>
      <w:pPr>
        <w:pStyle w:val="ListBullet"/>
      </w:pPr>
      <w:r>
        <w:t>Persistence: inventories, saved instances, transactions, backups, logs, and retention.</w:t>
      </w:r>
    </w:p>
    <w:p>
      <w:pPr>
        <w:pStyle w:val="ListBullet"/>
      </w:pPr>
      <w:r>
        <w:t>Models: input/output tokens, frequency, retries, caching, and separate development evaluations.</w:t>
      </w:r>
    </w:p>
    <w:p>
      <w:pPr>
        <w:pStyle w:val="ListBullet"/>
      </w:pPr>
      <w:r>
        <w:t>Operations: monitoring, domains, payment processing when enabled, support, and maintenance.</w:t>
      </w:r>
    </w:p>
    <w:p>
      <w:pPr>
        <w:pStyle w:val="Heading2"/>
      </w:pPr>
      <w:r>
        <w:t>Estimate from measured use</w:t>
      </w:r>
    </w:p>
    <w:p>
      <w:r>
        <w:t>LLM cost = input tokens × input rate + output tokens × output rate, summed over calls and retries. Record development calls separately from per-player calls. Session compute depends on measured server-hours and the number of active instances a host can support; concurrency alone is insufficient. Saved-instance storage depends on state size, count, and retention duration. Delivery depends on downloaded bytes and caching behavior.</w:t>
      </w:r>
    </w:p>
    <w:p>
      <w:r>
        <w:t>No monthly dollar total is committed. Obtain current regional prices only after selecting specific services and usage assumptions. Zero launch traffic still permits nonzero costs from idle resources, retained assets, logs, and development calls. Do not assume free-tier eligibility or promotional credits.</w:t>
      </w:r>
    </w:p>
    <w:p>
      <w:pPr>
        <w:pStyle w:val="Heading2"/>
      </w:pPr>
      <w:r>
        <w:t>Recommended controls</w:t>
      </w:r>
    </w:p>
    <w:p>
      <w:r>
        <w:t>Set an explicit personal monthly ceiling before provisioning. Use billing alerts, bounded LLM requests and token budgets, test-resource shutdown, and short log retention. Billing alerts are notifications, not a guaranteed hard spending cap. Avoid unnecessary always-on services and large fleets. Record estimated and actual spend for each test.</w:t>
      </w:r>
    </w:p>
    <w:p>
      <w:pPr>
        <w:pStyle w:val="Heading2"/>
      </w:pPr>
      <w:r>
        <w:t>Scale later</w:t>
      </w:r>
    </w:p>
    <w:p>
      <w:r>
        <w:t>Model an individual developer session and a five-player test first. Add larger concurrency scenarios only when there is a credible testing or launch requirement. Buy scalability after proving the experience and measuring the workload, while keeping data and service boundaries suitable for later growth.</w:t>
      </w:r>
    </w:p>
    <w:p>
      <w:r>
        <w:br w:type="page"/>
      </w:r>
    </w:p>
    <w:p>
      <w:pPr>
        <w:pStyle w:val="Heading1"/>
      </w:pPr>
      <w:r>
        <w:t>Decisions evidence and official references</w:t>
      </w:r>
    </w:p>
    <w:p>
      <w:pPr>
        <w:pStyle w:val="Heading2"/>
      </w:pPr>
      <w:r>
        <w:t>Immediate decisions</w:t>
      </w:r>
    </w:p>
    <w:p>
      <w:r>
        <w:t>Choose named minimum phones and current browsers, a personal monthly spending ceiling, and performance budgets beyond the 60 FPS target. Confirm creator familiarity with candidate engines. Select an AWS region and verify Bedrock access only when preparing the cloud test. These choices precede any cost commitment.</w:t>
      </w:r>
    </w:p>
    <w:p>
      <w:pPr>
        <w:pStyle w:val="Heading2"/>
      </w:pPr>
      <w:r>
        <w:t>Evidence required before production</w:t>
      </w:r>
    </w:p>
    <w:p>
      <w:pPr>
        <w:pStyle w:val="ListBullet"/>
      </w:pPr>
      <w:r>
        <w:t>Representative mobile combat meets frame-pacing and input targets with five-player effects.</w:t>
      </w:r>
    </w:p>
    <w:p>
      <w:pPr>
        <w:pStyle w:val="ListBullet"/>
      </w:pPr>
      <w:r>
        <w:t>Aim, dodge cancellation, targeting, and support remain readable and responsive under realistic network conditions.</w:t>
      </w:r>
    </w:p>
    <w:p>
      <w:pPr>
        <w:pStyle w:val="ListBullet"/>
      </w:pPr>
      <w:r>
        <w:t>Loot, mail, lockouts, purchases, and reconnection do not duplicate persistent state.</w:t>
      </w:r>
    </w:p>
    <w:p>
      <w:pPr>
        <w:pStyle w:val="ListBullet"/>
      </w:pPr>
      <w:r>
        <w:t>Inactive instances restore correctly through their retention window.</w:t>
      </w:r>
    </w:p>
    <w:p>
      <w:pPr>
        <w:pStyle w:val="ListBullet"/>
      </w:pPr>
      <w:r>
        <w:t>Real LLM proposals remain grounded, valid, useful, and affordable within measured call frequency.</w:t>
      </w:r>
    </w:p>
    <w:p>
      <w:pPr>
        <w:pStyle w:val="ListBullet"/>
      </w:pPr>
      <w:r>
        <w:t>Creator can produce compatible hardware, animation, and dungeon content at a sustainable pace.</w:t>
      </w:r>
    </w:p>
    <w:p>
      <w:pPr>
        <w:pStyle w:val="Heading2"/>
      </w:pPr>
      <w:r>
        <w:t>Official references checked October 9 2026</w:t>
      </w:r>
    </w:p>
    <w:p>
      <w:r>
        <w:t>These links support product capabilities and candidate availability; they do not prove performance, regional access, price, or story quality. Recheck before final selection.</w:t>
      </w:r>
    </w:p>
    <w:p>
      <w:hyperlink r:id="rId10">
        <w:r>
          <w:rPr>
            <w:color w:val="245780"/>
          </w:rPr>
          <w:t>PlayCanvas supported browsers</w:t>
        </w:r>
      </w:hyperlink>
    </w:p>
    <w:p>
      <w:hyperlink r:id="rId11">
        <w:r>
          <w:rPr>
            <w:color w:val="245780"/>
          </w:rPr>
          <w:t>Unity 6.3 web browser compatibility</w:t>
        </w:r>
      </w:hyperlink>
    </w:p>
    <w:p>
      <w:hyperlink r:id="rId12">
        <w:r>
          <w:rPr>
            <w:color w:val="245780"/>
          </w:rPr>
          <w:t>Godot stable web export</w:t>
        </w:r>
      </w:hyperlink>
    </w:p>
    <w:p>
      <w:hyperlink r:id="rId13">
        <w:r>
          <w:rPr>
            <w:color w:val="245780"/>
          </w:rPr>
          <w:t>Claude model overview</w:t>
        </w:r>
      </w:hyperlink>
    </w:p>
    <w:p>
      <w:hyperlink r:id="rId14">
        <w:r>
          <w:rPr>
            <w:color w:val="245780"/>
          </w:rPr>
          <w:t>OpenAI model catalog</w:t>
        </w:r>
      </w:hyperlink>
    </w:p>
    <w:p>
      <w:hyperlink r:id="rId15">
        <w:r>
          <w:rPr>
            <w:color w:val="245780"/>
          </w:rPr>
          <w:t>OpenAI structured outputs</w:t>
        </w:r>
      </w:hyperlink>
    </w:p>
    <w:p>
      <w:hyperlink r:id="rId16">
        <w:r>
          <w:rPr>
            <w:color w:val="245780"/>
          </w:rPr>
          <w:t>AWS Bedrock model choice</w:t>
        </w:r>
      </w:hyperlink>
    </w:p>
    <w:p>
      <w:hyperlink r:id="rId17">
        <w:r>
          <w:rPr>
            <w:color w:val="245780"/>
          </w:rPr>
          <w:t>OpenAI on Bedrock</w:t>
        </w:r>
      </w:hyperlink>
    </w:p>
    <w:p>
      <w:hyperlink r:id="rId18">
        <w:r>
          <w:rPr>
            <w:color w:val="245780"/>
          </w:rPr>
          <w:t>GameLift WebSocket backend architecture</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playcanvas.com/user-manual/engine/supported-browsers/" TargetMode="External"/><Relationship Id="rId11" Type="http://schemas.openxmlformats.org/officeDocument/2006/relationships/hyperlink" Target="https://docs.unity.com/en-us/engine/6000.3/manual/platform-specific/webgl/intro/browsercompatibility" TargetMode="External"/><Relationship Id="rId12" Type="http://schemas.openxmlformats.org/officeDocument/2006/relationships/hyperlink" Target="https://docs.godotengine.org/en/stable/tutorials/export/exporting_for_web.html" TargetMode="External"/><Relationship Id="rId13" Type="http://schemas.openxmlformats.org/officeDocument/2006/relationships/hyperlink" Target="https://platform.claude.com/docs/en/models/overview" TargetMode="External"/><Relationship Id="rId14" Type="http://schemas.openxmlformats.org/officeDocument/2006/relationships/hyperlink" Target="https://developers.openai.com/api/docs/models/all" TargetMode="External"/><Relationship Id="rId15" Type="http://schemas.openxmlformats.org/officeDocument/2006/relationships/hyperlink" Target="https://developers.openai.com/api/docs/guides/structured-outputs" TargetMode="External"/><Relationship Id="rId16" Type="http://schemas.openxmlformats.org/officeDocument/2006/relationships/hyperlink" Target="https://aws.amazon.com/bedrock/model-choice/" TargetMode="External"/><Relationship Id="rId17" Type="http://schemas.openxmlformats.org/officeDocument/2006/relationships/hyperlink" Target="https://developers.openai.com/api/docs/guides/amazon-bedrock" TargetMode="External"/><Relationship Id="rId18" Type="http://schemas.openxmlformats.org/officeDocument/2006/relationships/hyperlink" Target="https://docs.aws.amazon.com/gameliftservers/latest/developerguide/gamelift_quickstart_customservers_designbackend_arch_websock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Technical Selection Balance and Cost Brief</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