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7C42" w14:textId="02DB2D72" w:rsidR="00D50EEF" w:rsidRDefault="00EB0E49">
      <w:r>
        <w:t>Soft draft taken from our study 2 methods section</w:t>
      </w:r>
    </w:p>
    <w:p w14:paraId="2D6B2A35" w14:textId="77777777" w:rsidR="00EB0E49" w:rsidRDefault="00EB0E49"/>
    <w:p w14:paraId="596432E0" w14:textId="77777777" w:rsidR="00EB0E49" w:rsidRPr="006316B3" w:rsidRDefault="00EB0E49" w:rsidP="00EB0E49">
      <w:pPr>
        <w:pStyle w:val="BodyText"/>
        <w:spacing w:line="480" w:lineRule="auto"/>
        <w:ind w:firstLine="720"/>
        <w:rPr>
          <w:rFonts w:cstheme="minorHAnsi"/>
        </w:rPr>
      </w:pPr>
      <w:commentRangeStart w:id="0"/>
      <w:r w:rsidRPr="006316B3">
        <w:rPr>
          <w:rFonts w:cstheme="minorHAnsi"/>
        </w:rPr>
        <w:t xml:space="preserve">Study 2 was designed to be both a replication and extension of the work done in Study 1.  </w:t>
      </w:r>
      <w:commentRangeEnd w:id="0"/>
      <w:r w:rsidRPr="006316B3">
        <w:rPr>
          <w:rStyle w:val="CommentReference"/>
        </w:rPr>
        <w:commentReference w:id="0"/>
      </w:r>
      <w:r w:rsidRPr="006316B3">
        <w:rPr>
          <w:rFonts w:cstheme="minorHAnsi"/>
        </w:rPr>
        <w:t>We replicated our examination of how explicit health benefits plans affect support for UHC. Our first extension was to directly measure two additional factors, perceived equality, and comprehensibility. Our intention with this is to examine a proposed mediational relationship between explicit HBPs, these factors, and their effect on support for UHC. These elements were the background for why we believed an explicit HBP would lead to increased support for UHC, however, we did not directly measure these factors in Study 1. Our second extension was to substitute our uninformative control with commonly available literature (pamphlets, brochures, infographics) provided by the World Health Organization on the benefits of UHC. Our intention with this was to increase external validity, comparing our intervention with ‘standard’ messaging already available to the public has more value than comparing to an uninformative control. Our last extension was to substitute our pencil and paper CHAT experimental materials with a web-based application. Our intention with this was to reduce confusion, increase consistency, and simplify distribution, as several participants had difficulty successfully manipulating the original pen and paper exercise. Our last extension was to measure objective and subjective numeracy. Our intention with this was to examine potential moderating factors on the effect of explicit HBPs on support for UHC. Our participants were students enrolled in a Psychology 1000 course at a large midwestern university. Participants received course credit for participation in the study and were randomly assigned to one of the two conditions.</w:t>
      </w:r>
    </w:p>
    <w:p w14:paraId="76600AD1" w14:textId="77777777" w:rsidR="00EB0E49" w:rsidRDefault="00EB0E49"/>
    <w:sectPr w:rsidR="00EB0E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an Duan" w:date="2021-06-28T13:09:00Z" w:initials="SD">
    <w:p w14:paraId="740099EF" w14:textId="77777777" w:rsidR="00EB0E49" w:rsidRDefault="00EB0E49" w:rsidP="00EB0E49">
      <w:pPr>
        <w:pStyle w:val="CommentText"/>
      </w:pPr>
      <w:r>
        <w:rPr>
          <w:rStyle w:val="CommentReference"/>
        </w:rPr>
        <w:annotationRef/>
      </w:r>
      <w:r>
        <w:t>Unsure how much I should go back over things that were covered in the Methods for Study 1. I’m pretty sure I should be able to save some space by not explicitly referring to what things are the same between the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099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48A4" w16cex:dateUtc="2021-06-2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099EF" w16cid:durableId="248448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0A"/>
    <w:rsid w:val="00D50EEF"/>
    <w:rsid w:val="00EB0E49"/>
    <w:rsid w:val="00FC5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DDF8"/>
  <w15:chartTrackingRefBased/>
  <w15:docId w15:val="{68D5847F-478D-4B17-8932-BCF6F55A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B0E49"/>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EB0E49"/>
    <w:rPr>
      <w:rFonts w:eastAsiaTheme="minorHAnsi"/>
      <w:sz w:val="24"/>
      <w:szCs w:val="24"/>
      <w:lang w:eastAsia="en-US"/>
    </w:rPr>
  </w:style>
  <w:style w:type="character" w:styleId="CommentReference">
    <w:name w:val="annotation reference"/>
    <w:basedOn w:val="DefaultParagraphFont"/>
    <w:uiPriority w:val="99"/>
    <w:semiHidden/>
    <w:unhideWhenUsed/>
    <w:rsid w:val="00EB0E49"/>
    <w:rPr>
      <w:sz w:val="16"/>
      <w:szCs w:val="16"/>
    </w:rPr>
  </w:style>
  <w:style w:type="paragraph" w:styleId="CommentText">
    <w:name w:val="annotation text"/>
    <w:basedOn w:val="Normal"/>
    <w:link w:val="CommentTextChar"/>
    <w:uiPriority w:val="99"/>
    <w:semiHidden/>
    <w:unhideWhenUsed/>
    <w:rsid w:val="00EB0E49"/>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EB0E49"/>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cp:revision>
  <dcterms:created xsi:type="dcterms:W3CDTF">2021-07-07T23:47:00Z</dcterms:created>
  <dcterms:modified xsi:type="dcterms:W3CDTF">2021-07-07T23:47:00Z</dcterms:modified>
</cp:coreProperties>
</file>