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6C005AE7" w:rsidR="00243C38" w:rsidRPr="005E3941" w:rsidRDefault="00EC6701" w:rsidP="00543832">
      <w:pPr>
        <w:rPr>
          <w:rFonts w:cstheme="minorHAnsi"/>
          <w:sz w:val="24"/>
          <w:szCs w:val="24"/>
        </w:rPr>
      </w:pPr>
      <w:r w:rsidRPr="005E3941">
        <w:rPr>
          <w:rFonts w:cstheme="minorHAnsi"/>
          <w:sz w:val="24"/>
          <w:szCs w:val="24"/>
        </w:rPr>
        <w:t xml:space="preserve">Topic </w:t>
      </w:r>
      <w:r w:rsidR="007A5733" w:rsidRPr="005E3941">
        <w:rPr>
          <w:rFonts w:cstheme="minorHAnsi"/>
          <w:sz w:val="24"/>
          <w:szCs w:val="24"/>
        </w:rPr>
        <w:t>2</w:t>
      </w:r>
      <w:r w:rsidR="003E5DBC" w:rsidRPr="005E3941">
        <w:rPr>
          <w:rFonts w:cstheme="minorHAnsi"/>
          <w:sz w:val="24"/>
          <w:szCs w:val="24"/>
        </w:rPr>
        <w:t xml:space="preserve">: </w:t>
      </w:r>
      <w:r w:rsidR="007A5733" w:rsidRPr="005E3941">
        <w:rPr>
          <w:rFonts w:cstheme="minorHAnsi"/>
          <w:sz w:val="24"/>
          <w:szCs w:val="24"/>
        </w:rPr>
        <w:t>Positive Psychology and Gratefulness</w:t>
      </w:r>
      <w:r w:rsidR="00337E64" w:rsidRPr="005E3941">
        <w:rPr>
          <w:rFonts w:cstheme="minorHAnsi"/>
          <w:sz w:val="24"/>
          <w:szCs w:val="24"/>
        </w:rPr>
        <w:t xml:space="preserve"> </w:t>
      </w:r>
      <w:r w:rsidR="003E5DBC" w:rsidRPr="005E3941">
        <w:rPr>
          <w:rFonts w:cstheme="minorHAnsi"/>
          <w:sz w:val="24"/>
          <w:szCs w:val="24"/>
        </w:rPr>
        <w:t>with</w:t>
      </w:r>
      <w:r w:rsidRPr="005E3941">
        <w:rPr>
          <w:rFonts w:cstheme="minorHAnsi"/>
          <w:sz w:val="24"/>
          <w:szCs w:val="24"/>
        </w:rPr>
        <w:t xml:space="preserve"> Dr. </w:t>
      </w:r>
      <w:r w:rsidR="007A5733" w:rsidRPr="005E3941">
        <w:rPr>
          <w:rFonts w:cstheme="minorHAnsi"/>
          <w:sz w:val="24"/>
          <w:szCs w:val="24"/>
        </w:rPr>
        <w:t>Ken Sheldon</w:t>
      </w:r>
    </w:p>
    <w:p w14:paraId="5BC41A94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Sirois, F. M., &amp; Wood, A. M. (2017). Gratitude uniquely predicts lower depression in chronic illness populations: A longitudinal study of inflammatory bowel disease and arthritis.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Health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36</w:t>
      </w:r>
      <w:r w:rsidRPr="005E3941">
        <w:rPr>
          <w:rFonts w:eastAsia="Times New Roman" w:cstheme="minorHAnsi"/>
          <w:sz w:val="24"/>
          <w:szCs w:val="24"/>
          <w:lang w:eastAsia="en-US"/>
        </w:rPr>
        <w:t>(2), 122–132. https://doi.org/10.1037/hea0000436</w:t>
      </w:r>
    </w:p>
    <w:p w14:paraId="0D3C945C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Watkins, P. C.,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Uhder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J., &amp;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Pichinevskiy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S. (2015). Grateful recounting enhances subjective well-being: The importance of grateful processing.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10</w:t>
      </w:r>
      <w:r w:rsidRPr="005E3941">
        <w:rPr>
          <w:rFonts w:eastAsia="Times New Roman" w:cstheme="minorHAnsi"/>
          <w:sz w:val="24"/>
          <w:szCs w:val="24"/>
          <w:lang w:eastAsia="en-US"/>
        </w:rPr>
        <w:t>(2), 91–98. https://doi.org/10.1080/17439760.2014.927909</w:t>
      </w:r>
    </w:p>
    <w:p w14:paraId="681432CF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Cohn, M. A., Pietrucha, M. E., Saslow, L. R., Hult, J. R., &amp; Moskowitz, J. T. (2014). An online positive affect skills intervention reduces depression in adults with type 2 diabetes.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9</w:t>
      </w:r>
      <w:r w:rsidRPr="005E3941">
        <w:rPr>
          <w:rFonts w:eastAsia="Times New Roman" w:cstheme="minorHAnsi"/>
          <w:sz w:val="24"/>
          <w:szCs w:val="24"/>
          <w:lang w:eastAsia="en-US"/>
        </w:rPr>
        <w:t>(6), 523–534. https://doi.org/10.1080/17439760.2014.920410</w:t>
      </w:r>
    </w:p>
    <w:p w14:paraId="69EE218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Van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Cappellen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P., Rice, E. L., Catalino, L. I., &amp; Fredrickson, B. L. (2018). Positive affective processes underlie positive health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behaviour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 change.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Psychology &amp; Health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33</w:t>
      </w:r>
      <w:r w:rsidRPr="005E3941">
        <w:rPr>
          <w:rFonts w:eastAsia="Times New Roman" w:cstheme="minorHAnsi"/>
          <w:sz w:val="24"/>
          <w:szCs w:val="24"/>
          <w:lang w:eastAsia="en-US"/>
        </w:rPr>
        <w:t>(1), 77–97. https://doi.org/10.1080/08870446.2017.1320798</w:t>
      </w:r>
    </w:p>
    <w:p w14:paraId="6F898C03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Emmons, R. A., &amp; McCullough, M. E. (2003). Counting Blessings Versus Burdens: An Experimental Investigation of Gratitude and Subjective Well-Being in Daily Life.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Personality and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84</w:t>
      </w:r>
      <w:r w:rsidRPr="005E3941">
        <w:rPr>
          <w:rFonts w:eastAsia="Times New Roman" w:cstheme="minorHAnsi"/>
          <w:sz w:val="24"/>
          <w:szCs w:val="24"/>
          <w:lang w:eastAsia="en-US"/>
        </w:rPr>
        <w:t>(2), 377–389. https://doi.org/10.1037/0022-3514.84.2.377</w:t>
      </w:r>
    </w:p>
    <w:p w14:paraId="0ACD49F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Dickens, L. R. (2017). Using Gratitude to Promote Positive Change: A Series of Meta-Analyses Investigating the Effectiveness of Gratitude Interventions.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Basic and Applied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39</w:t>
      </w:r>
      <w:r w:rsidRPr="005E3941">
        <w:rPr>
          <w:rFonts w:eastAsia="Times New Roman" w:cstheme="minorHAnsi"/>
          <w:sz w:val="24"/>
          <w:szCs w:val="24"/>
          <w:lang w:eastAsia="en-US"/>
        </w:rPr>
        <w:t>(4), 193–208. https://doi.org/10.1080/01973533.2017.1323638</w:t>
      </w:r>
    </w:p>
    <w:p w14:paraId="009BAB1B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Lomas, T., Froh, J. J., Emmons, R. A., Mishra, A., &amp; Bono, G. (2014). Established Areas of Intervention A Review and Future Agenda.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The Wiley Blackwell Handbook of Positive Psychological Interventions</w:t>
      </w:r>
      <w:r w:rsidRPr="005E3941">
        <w:rPr>
          <w:rFonts w:eastAsia="Times New Roman" w:cstheme="minorHAnsi"/>
          <w:sz w:val="24"/>
          <w:szCs w:val="24"/>
          <w:lang w:eastAsia="en-US"/>
        </w:rPr>
        <w:t>, 1–19. http://doi.wiley.com/10.1002/9781118315927.ch1</w:t>
      </w:r>
    </w:p>
    <w:p w14:paraId="6EFFCF85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Hill, P. L., Allemand, M., &amp; Roberts, B. W. (2013). Examining the pathways between gratitude and self-rated physical health across adulthood.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Personality and Individual Differences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54</w:t>
      </w:r>
      <w:r w:rsidRPr="005E3941">
        <w:rPr>
          <w:rFonts w:eastAsia="Times New Roman" w:cstheme="minorHAnsi"/>
          <w:sz w:val="24"/>
          <w:szCs w:val="24"/>
          <w:lang w:eastAsia="en-US"/>
        </w:rPr>
        <w:t>(1), 92–96. https://doi.org/10.1016/j.paid.2012.08.011</w:t>
      </w:r>
    </w:p>
    <w:p w14:paraId="66C921AB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Fredrickson, B. L., Tugade, M. M., Waugh, C. E., &amp; Larkin, G. R. (2003). What good are positive emotions in crisis?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Personality and Social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84</w:t>
      </w:r>
      <w:r w:rsidRPr="005E3941">
        <w:rPr>
          <w:rFonts w:eastAsia="Times New Roman" w:cstheme="minorHAnsi"/>
          <w:sz w:val="24"/>
          <w:szCs w:val="24"/>
          <w:lang w:eastAsia="en-US"/>
        </w:rPr>
        <w:t>(2), 365–376.</w:t>
      </w:r>
    </w:p>
    <w:p w14:paraId="4D1D8858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lastRenderedPageBreak/>
        <w:t xml:space="preserve">Fredrickson, B. L. (2001). The role of positive emotions in positive psychology: The broaden-and-build theory of positive emotions.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American Psychologist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56</w:t>
      </w:r>
      <w:r w:rsidRPr="005E3941">
        <w:rPr>
          <w:rFonts w:eastAsia="Times New Roman" w:cstheme="minorHAnsi"/>
          <w:sz w:val="24"/>
          <w:szCs w:val="24"/>
          <w:lang w:eastAsia="en-US"/>
        </w:rPr>
        <w:t>(3), 218–226. https://doi.org/10.1037//0003-066x.56.3.218</w:t>
      </w:r>
    </w:p>
    <w:p w14:paraId="01046F0A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Jackowska, M., Brown, J., Ronaldson, A., &amp; Steptoe, A. (2016). The impact of a brief gratitude intervention on subjective well-being, </w:t>
      </w:r>
      <w:proofErr w:type="gramStart"/>
      <w:r w:rsidRPr="005E3941">
        <w:rPr>
          <w:rFonts w:eastAsia="Times New Roman" w:cstheme="minorHAnsi"/>
          <w:sz w:val="24"/>
          <w:szCs w:val="24"/>
          <w:lang w:eastAsia="en-US"/>
        </w:rPr>
        <w:t>biology</w:t>
      </w:r>
      <w:proofErr w:type="gram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 and sleep.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Health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21</w:t>
      </w:r>
      <w:r w:rsidRPr="005E3941">
        <w:rPr>
          <w:rFonts w:eastAsia="Times New Roman" w:cstheme="minorHAnsi"/>
          <w:sz w:val="24"/>
          <w:szCs w:val="24"/>
          <w:lang w:eastAsia="en-US"/>
        </w:rPr>
        <w:t>(10), 2207–2217. https://doi.org/10.1177/1359105315572455</w:t>
      </w:r>
    </w:p>
    <w:p w14:paraId="222488A9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Kerr, S. L., O’Donovan, A., &amp; Pepping, C. A. (2015). Can Gratitude and Kindness Interventions Enhance Well-Being in a Clinical Sample?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Happiness Studies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16</w:t>
      </w:r>
      <w:r w:rsidRPr="005E3941">
        <w:rPr>
          <w:rFonts w:eastAsia="Times New Roman" w:cstheme="minorHAnsi"/>
          <w:sz w:val="24"/>
          <w:szCs w:val="24"/>
          <w:lang w:eastAsia="en-US"/>
        </w:rPr>
        <w:t>(1), 17–36. https://doi.org/10.1007/s10902-013-9492-1</w:t>
      </w:r>
    </w:p>
    <w:p w14:paraId="6E9B6D72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Sheldon, K. M., &amp; Lyubomirsky, S. (2006). How to increase and sustain positive emotion: The effects of expressing gratitude and visualizing best possible selves.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Journal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1</w:t>
      </w:r>
      <w:r w:rsidRPr="005E3941">
        <w:rPr>
          <w:rFonts w:eastAsia="Times New Roman" w:cstheme="minorHAnsi"/>
          <w:sz w:val="24"/>
          <w:szCs w:val="24"/>
          <w:lang w:eastAsia="en-US"/>
        </w:rPr>
        <w:t>(2), 73–82. https://doi.org/10.1080/17439760500510676</w:t>
      </w:r>
    </w:p>
    <w:p w14:paraId="5BC2A0A4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r w:rsidRPr="005E3941">
        <w:rPr>
          <w:rFonts w:eastAsia="Times New Roman" w:cstheme="minorHAnsi"/>
          <w:sz w:val="24"/>
          <w:szCs w:val="24"/>
          <w:lang w:eastAsia="en-US"/>
        </w:rPr>
        <w:t xml:space="preserve">Snyder, C. R., &amp; Lopez, S. J. (2009).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Handbook of positive 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>. 417–426.</w:t>
      </w:r>
    </w:p>
    <w:p w14:paraId="54999D4D" w14:textId="77777777" w:rsidR="005E3941" w:rsidRPr="005E3941" w:rsidRDefault="005E3941" w:rsidP="005E3941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4"/>
          <w:szCs w:val="24"/>
          <w:lang w:eastAsia="en-US"/>
        </w:rPr>
      </w:pP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Pietrowsky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R., &amp; </w:t>
      </w:r>
      <w:proofErr w:type="spellStart"/>
      <w:r w:rsidRPr="005E3941">
        <w:rPr>
          <w:rFonts w:eastAsia="Times New Roman" w:cstheme="minorHAnsi"/>
          <w:sz w:val="24"/>
          <w:szCs w:val="24"/>
          <w:lang w:eastAsia="en-US"/>
        </w:rPr>
        <w:t>Mikutta</w:t>
      </w:r>
      <w:proofErr w:type="spellEnd"/>
      <w:r w:rsidRPr="005E3941">
        <w:rPr>
          <w:rFonts w:eastAsia="Times New Roman" w:cstheme="minorHAnsi"/>
          <w:sz w:val="24"/>
          <w:szCs w:val="24"/>
          <w:lang w:eastAsia="en-US"/>
        </w:rPr>
        <w:t xml:space="preserve">, J. (2012). Effects of Positive Psychology Interventions in Depressive Patients—A Randomized Control Study.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Psychology</w:t>
      </w:r>
      <w:r w:rsidRPr="005E3941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5E3941">
        <w:rPr>
          <w:rFonts w:eastAsia="Times New Roman" w:cstheme="minorHAnsi"/>
          <w:i/>
          <w:iCs/>
          <w:sz w:val="24"/>
          <w:szCs w:val="24"/>
          <w:lang w:eastAsia="en-US"/>
        </w:rPr>
        <w:t>03</w:t>
      </w:r>
      <w:r w:rsidRPr="005E3941">
        <w:rPr>
          <w:rFonts w:eastAsia="Times New Roman" w:cstheme="minorHAnsi"/>
          <w:sz w:val="24"/>
          <w:szCs w:val="24"/>
          <w:lang w:eastAsia="en-US"/>
        </w:rPr>
        <w:t>(12), 1067–1073. https://doi.org/10.4236/psych.2012.312158</w:t>
      </w:r>
    </w:p>
    <w:p w14:paraId="64AC52BE" w14:textId="77777777" w:rsidR="007A5733" w:rsidRPr="005E3941" w:rsidRDefault="007A5733" w:rsidP="00543832">
      <w:pPr>
        <w:rPr>
          <w:rFonts w:cstheme="minorHAnsi"/>
          <w:sz w:val="24"/>
          <w:szCs w:val="24"/>
        </w:rPr>
      </w:pPr>
    </w:p>
    <w:sectPr w:rsidR="007A5733" w:rsidRPr="005E3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39DA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3941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5733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4</cp:revision>
  <dcterms:created xsi:type="dcterms:W3CDTF">2022-08-26T19:36:00Z</dcterms:created>
  <dcterms:modified xsi:type="dcterms:W3CDTF">2022-08-26T19:43:00Z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