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NOTE: It is important to establish the causal order of X, M, and Y on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probit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it’s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r>
        <w:rPr>
          <w:i/>
          <w:iCs/>
        </w:rPr>
        <w:t xml:space="preserve">i </w:t>
      </w:r>
      <w:r>
        <w:t>however is the product of the two unstandardized paths linking x to y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(preentry knowledge, helpfulness of socialization agents</w:t>
      </w:r>
      <w:r w:rsidR="00404B6E">
        <w:rPr>
          <w:sz w:val="24"/>
          <w:szCs w:val="24"/>
        </w:rPr>
        <w:t>) and how it affects socialization outcomes (job satisfaction, commitment, and cliarity).</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Freedman &amp; Schatzkin, 1992;McGuigan &amp; Langholtz,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We use term intervening variable to refer to all non causal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Biggest similarity is that some me 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Freedman and Schatzkin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Same w/ McGuigan and Langholtz,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taylor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(Aroian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Goodman (1960) derived an unbiased variance of the product of two normal variables, subtracting the product of variances, giving a slightly modified equation (same as Arorian,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z</w:t>
      </w:r>
      <w:r>
        <w:rPr>
          <w:sz w:val="24"/>
          <w:szCs w:val="24"/>
          <w:vertAlign w:val="subscript"/>
        </w:rPr>
        <w:t>b</w:t>
      </w:r>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z</w:t>
      </w:r>
      <w:r>
        <w:rPr>
          <w:sz w:val="24"/>
          <w:szCs w:val="24"/>
          <w:vertAlign w:val="subscript"/>
        </w:rPr>
        <w:t>b</w:t>
      </w:r>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z</w:t>
      </w:r>
      <w:r>
        <w:rPr>
          <w:sz w:val="24"/>
          <w:szCs w:val="24"/>
          <w:vertAlign w:val="subscript"/>
        </w:rPr>
        <w:t>b</w:t>
      </w:r>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Freedman/Schatzkin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z</w:t>
      </w:r>
      <w:r w:rsidR="00113CED">
        <w:rPr>
          <w:sz w:val="24"/>
          <w:szCs w:val="24"/>
          <w:vertAlign w:val="subscript"/>
        </w:rPr>
        <w:t xml:space="preserve">b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Schatzkin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Schatzkin.</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Power rates for difference in coefficients methods are higher than B and K and J and K, but Type I error rates are TOO conservative except for clogg/freedman and schatzkin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However, Clogg/Freedman and Schatzkin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r w:rsidR="00A90D96">
        <w:rPr>
          <w:i/>
          <w:iCs/>
          <w:sz w:val="24"/>
          <w:szCs w:val="24"/>
        </w:rPr>
        <w:t xml:space="preserve">i </w:t>
      </w:r>
      <w:r w:rsidR="00A90D96">
        <w:rPr>
          <w:sz w:val="24"/>
          <w:szCs w:val="24"/>
        </w:rPr>
        <w:t xml:space="preserve"> that we observe four traits, (Ti, Mi, Xi, and  Yi). Ti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 xml:space="preserve">Define this using potential outcomes framework. Mi(t) is potential value of mediator for unit I under treatment status t. Yi(t,m) is the OUTCOME for unit i under a specific combination of mediator and treatment value. Thus </w:t>
      </w:r>
      <w:r w:rsidRPr="009D1BFF">
        <w:rPr>
          <w:sz w:val="24"/>
          <w:szCs w:val="24"/>
        </w:rPr>
        <w:t>Mi =Mi(Ti) and Yi = Yi(Ti,Mi(Ti)).</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Thus, the causal mediation effect for unit i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Sigma_i(t)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sigma_i(t) is the natural indirect effect, sigma_i(0) is the pure indirect effect, and sigma_i(1) is the total indirect effect. Essentially, </w:t>
      </w:r>
      <w:r w:rsidRPr="0086603C">
        <w:rPr>
          <w:rFonts w:ascii="MTMI" w:eastAsia="MTSYN" w:hAnsi="MTMI" w:cs="MTMI"/>
          <w:sz w:val="24"/>
          <w:szCs w:val="24"/>
          <w:highlight w:val="yellow"/>
        </w:rPr>
        <w:t>sigma_i(t)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Equation 3 is critical, because it shows how the TOTAL CAUSAL EFFECT is equawl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Second element, Our outcomes given treatment prime and a mediator are independent of our mediator (based on a treatment) GIVEN that Ti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t,t’=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This identification result does NOT hold under standard sequential ignorability assumption! Also, we must condition on the post-treatment counfounders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 xml:space="preserve">See </w:t>
      </w:r>
      <w:r w:rsidRPr="007A6D06">
        <w:rPr>
          <w:sz w:val="24"/>
          <w:szCs w:val="24"/>
          <w:highlight w:val="yellow"/>
        </w:rPr>
        <w:t>MacKinnon (2008) for a review and Imai, Keele and</w:t>
      </w:r>
      <w:r w:rsidRPr="007A6D06">
        <w:rPr>
          <w:sz w:val="24"/>
          <w:szCs w:val="24"/>
          <w:highlight w:val="yellow"/>
        </w:rPr>
        <w:t xml:space="preserve"> </w:t>
      </w:r>
      <w:r w:rsidRPr="007A6D06">
        <w:rPr>
          <w:sz w:val="24"/>
          <w:szCs w:val="24"/>
          <w:highlight w:val="yellow"/>
        </w:rPr>
        <w:t>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D1E736B" w:rsidR="001A6BDD" w:rsidRP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sectPr w:rsidR="001A6BDD" w:rsidRPr="001A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2"/>
  </w:num>
  <w:num w:numId="2" w16cid:durableId="1456945272">
    <w:abstractNumId w:val="5"/>
  </w:num>
  <w:num w:numId="3" w16cid:durableId="532763986">
    <w:abstractNumId w:val="0"/>
  </w:num>
  <w:num w:numId="4" w16cid:durableId="2070613459">
    <w:abstractNumId w:val="4"/>
  </w:num>
  <w:num w:numId="5" w16cid:durableId="1117407076">
    <w:abstractNumId w:val="1"/>
  </w:num>
  <w:num w:numId="6" w16cid:durableId="111255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A1878"/>
    <w:rsid w:val="000A5FBD"/>
    <w:rsid w:val="000B5836"/>
    <w:rsid w:val="000C07CC"/>
    <w:rsid w:val="000C6696"/>
    <w:rsid w:val="00113CED"/>
    <w:rsid w:val="001707F2"/>
    <w:rsid w:val="001A3EAF"/>
    <w:rsid w:val="001A6BDD"/>
    <w:rsid w:val="001B6232"/>
    <w:rsid w:val="001C7324"/>
    <w:rsid w:val="00223828"/>
    <w:rsid w:val="002A09A7"/>
    <w:rsid w:val="002F449F"/>
    <w:rsid w:val="00326218"/>
    <w:rsid w:val="00404B6E"/>
    <w:rsid w:val="00405427"/>
    <w:rsid w:val="00476078"/>
    <w:rsid w:val="0048513A"/>
    <w:rsid w:val="00494808"/>
    <w:rsid w:val="004A01ED"/>
    <w:rsid w:val="004F1569"/>
    <w:rsid w:val="00531C5A"/>
    <w:rsid w:val="005B43E6"/>
    <w:rsid w:val="005C03A6"/>
    <w:rsid w:val="005E7762"/>
    <w:rsid w:val="005F1E3D"/>
    <w:rsid w:val="006356E9"/>
    <w:rsid w:val="00645D7B"/>
    <w:rsid w:val="00685392"/>
    <w:rsid w:val="0069114D"/>
    <w:rsid w:val="006D1760"/>
    <w:rsid w:val="006D7EEC"/>
    <w:rsid w:val="006E496A"/>
    <w:rsid w:val="007125A5"/>
    <w:rsid w:val="00764481"/>
    <w:rsid w:val="007647C6"/>
    <w:rsid w:val="00777308"/>
    <w:rsid w:val="007A6D06"/>
    <w:rsid w:val="007D5EAC"/>
    <w:rsid w:val="007E19B6"/>
    <w:rsid w:val="0086603C"/>
    <w:rsid w:val="00904D5C"/>
    <w:rsid w:val="009309BC"/>
    <w:rsid w:val="0093355E"/>
    <w:rsid w:val="0093590B"/>
    <w:rsid w:val="009D1BFF"/>
    <w:rsid w:val="00A60D31"/>
    <w:rsid w:val="00A84DF7"/>
    <w:rsid w:val="00A90D96"/>
    <w:rsid w:val="00B00CBC"/>
    <w:rsid w:val="00B719D9"/>
    <w:rsid w:val="00C104CF"/>
    <w:rsid w:val="00C139DC"/>
    <w:rsid w:val="00C924BE"/>
    <w:rsid w:val="00CC2DF6"/>
    <w:rsid w:val="00CD23E9"/>
    <w:rsid w:val="00CE6FDF"/>
    <w:rsid w:val="00D15680"/>
    <w:rsid w:val="00D43B36"/>
    <w:rsid w:val="00D4545B"/>
    <w:rsid w:val="00D50EEF"/>
    <w:rsid w:val="00D9127D"/>
    <w:rsid w:val="00DA793B"/>
    <w:rsid w:val="00E036C4"/>
    <w:rsid w:val="00E34B28"/>
    <w:rsid w:val="00E91E39"/>
    <w:rsid w:val="00EB278F"/>
    <w:rsid w:val="00EF521E"/>
    <w:rsid w:val="00F015FE"/>
    <w:rsid w:val="00FF4736"/>
    <w:rsid w:val="00FF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18</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25</cp:revision>
  <dcterms:created xsi:type="dcterms:W3CDTF">2022-06-29T21:35:00Z</dcterms:created>
  <dcterms:modified xsi:type="dcterms:W3CDTF">2022-07-22T20:36:00Z</dcterms:modified>
</cp:coreProperties>
</file>