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3A29"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Style w:val="Strong"/>
          <w:rFonts w:ascii="Helvetica" w:hAnsi="Helvetica" w:cs="Helvetica"/>
          <w:color w:val="32363A"/>
          <w:sz w:val="29"/>
          <w:szCs w:val="29"/>
        </w:rPr>
        <w:t>[Designing a Health Benefits Package for Universal Health Care]</w:t>
      </w:r>
    </w:p>
    <w:p w14:paraId="558502B9"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t> </w:t>
      </w:r>
    </w:p>
    <w:p w14:paraId="6AC64626"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rPr>
        <w:t>A Health Benefit Package is a list of medical services that is guaranteed under Universal Health Care.</w:t>
      </w:r>
    </w:p>
    <w:p w14:paraId="537E22EE"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t> </w:t>
      </w:r>
    </w:p>
    <w:p w14:paraId="290ED982"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rPr>
        <w:t>In this exercise, you will create a Health Benefits Package for yourself. However, the budget for Universal Health Care is limited. You can’t have all the medical care you would like. </w:t>
      </w:r>
    </w:p>
    <w:p w14:paraId="39BB09EC"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t> </w:t>
      </w:r>
    </w:p>
    <w:p w14:paraId="57787754"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rPr>
        <w:t>You have a total of 45 points to spend on your health benefit package. This represents the total amount of money spent on healthcare per month by insurance for Americans on average. Please choose the options that you think are the most important. There are no wrong answers.</w:t>
      </w:r>
    </w:p>
    <w:p w14:paraId="4386AE21"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br/>
      </w:r>
      <w:r>
        <w:rPr>
          <w:rFonts w:ascii="Helvetica" w:hAnsi="Helvetica" w:cs="Helvetica"/>
          <w:color w:val="32363A"/>
        </w:rPr>
        <w:t>Make one choice for how much coverage you want in each category (none/basic/advanced). More complete coverage costs more points. Some categories of medical care will cost more points than others. Not every category of care will have advanced coverage available. </w:t>
      </w:r>
      <w:r>
        <w:rPr>
          <w:rFonts w:ascii="Helvetica" w:hAnsi="Helvetica" w:cs="Helvetica"/>
          <w:b/>
          <w:bCs/>
          <w:color w:val="32363A"/>
        </w:rPr>
        <w:t>The cost in points reflects how much each option would cost to implement.</w:t>
      </w:r>
      <w:r>
        <w:rPr>
          <w:rFonts w:ascii="Helvetica" w:hAnsi="Helvetica" w:cs="Helvetica"/>
          <w:color w:val="32363A"/>
        </w:rPr>
        <w:t> The web exercise will show your total expended points in the upper left hand corner in green if you are at or below the maximum points, or in red if you have exceeded your points budget.</w:t>
      </w:r>
    </w:p>
    <w:p w14:paraId="20D2EEF3"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rPr>
        <w:br/>
      </w:r>
    </w:p>
    <w:p w14:paraId="57259447"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b/>
          <w:bCs/>
          <w:color w:val="32363A"/>
        </w:rPr>
        <w:t>The right-most column additionally provides information on cost burden for consumers.</w:t>
      </w:r>
      <w:r>
        <w:rPr>
          <w:rFonts w:ascii="Helvetica" w:hAnsi="Helvetica" w:cs="Helvetica"/>
          <w:color w:val="32363A"/>
        </w:rPr>
        <w:t> Each category represents an an estimate of how much per year is spent by Americans themselves per type of care (dental, vision, etc.). Out of Pocket represents money spent 'out of pocket', without help from insurers. Private Insurance and Medicare represents how much the average insurance company or Medicare, respectively, will spend on a given type of care for their average consumer. </w:t>
      </w:r>
    </w:p>
    <w:p w14:paraId="57B643E1"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p>
    <w:p w14:paraId="0656F1A6"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Arial" w:hAnsi="Arial" w:cs="Arial"/>
          <w:color w:val="32363A"/>
        </w:rPr>
        <w:t>Please click the link below to begin the exercise, the exercise will open in a new window. A legend providing information on each of the choices is provided further below.</w:t>
      </w:r>
      <w:r>
        <w:rPr>
          <w:rFonts w:ascii="Helvetica" w:hAnsi="Helvetica" w:cs="Helvetica"/>
          <w:color w:val="32363A"/>
        </w:rPr>
        <w:br/>
      </w:r>
    </w:p>
    <w:p w14:paraId="508117CA"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t> </w:t>
      </w:r>
    </w:p>
    <w:p w14:paraId="037A79DA"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hyperlink r:id="rId4" w:tgtFrame="_blank" w:history="1">
        <w:r>
          <w:rPr>
            <w:rStyle w:val="Hyperlink"/>
            <w:rFonts w:ascii="Helvetica" w:hAnsi="Helvetica" w:cs="Helvetica"/>
            <w:color w:val="337AB7"/>
          </w:rPr>
          <w:t>Health Benefits Exercise</w:t>
        </w:r>
      </w:hyperlink>
    </w:p>
    <w:p w14:paraId="0CA14F07"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t> </w:t>
      </w:r>
    </w:p>
    <w:p w14:paraId="2361872D"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rPr>
        <w:t>When you have completed the exercise by creating a Health Benefits Package that is acceptable, indicated by green instead of red text on the web exercise, please return to Qualtrics to complete the final portion of the survey.</w:t>
      </w:r>
    </w:p>
    <w:p w14:paraId="6F8B95B2"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t> </w:t>
      </w:r>
    </w:p>
    <w:p w14:paraId="58FAD163" w14:textId="77777777" w:rsidR="005B4A38" w:rsidRDefault="005B4A38" w:rsidP="005B4A38">
      <w:pPr>
        <w:pStyle w:val="NormalWeb"/>
        <w:shd w:val="clear" w:color="auto" w:fill="FFFFFF"/>
        <w:spacing w:before="0" w:beforeAutospacing="0" w:after="0" w:afterAutospacing="0"/>
        <w:rPr>
          <w:rFonts w:ascii="Helvetica" w:hAnsi="Helvetica" w:cs="Helvetica"/>
          <w:color w:val="32363A"/>
          <w:sz w:val="27"/>
          <w:szCs w:val="27"/>
        </w:rPr>
      </w:pPr>
      <w:r>
        <w:rPr>
          <w:rFonts w:ascii="Helvetica" w:hAnsi="Helvetica" w:cs="Helvetica"/>
          <w:color w:val="32363A"/>
          <w:sz w:val="27"/>
          <w:szCs w:val="27"/>
        </w:rPr>
        <w:t> </w:t>
      </w:r>
    </w:p>
    <w:p w14:paraId="0BE37019" w14:textId="77777777" w:rsidR="00C44EC0" w:rsidRDefault="00C44EC0"/>
    <w:sectPr w:rsidR="00C44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5E"/>
    <w:rsid w:val="004F315E"/>
    <w:rsid w:val="005B4A38"/>
    <w:rsid w:val="00C4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56CCE-998F-4C35-A27B-66239868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A38"/>
    <w:rPr>
      <w:b/>
      <w:bCs/>
    </w:rPr>
  </w:style>
  <w:style w:type="character" w:styleId="Hyperlink">
    <w:name w:val="Hyperlink"/>
    <w:basedOn w:val="DefaultParagraphFont"/>
    <w:uiPriority w:val="99"/>
    <w:semiHidden/>
    <w:unhideWhenUsed/>
    <w:rsid w:val="005B4A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anxdu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cp:revision>
  <dcterms:created xsi:type="dcterms:W3CDTF">2022-08-19T19:51:00Z</dcterms:created>
  <dcterms:modified xsi:type="dcterms:W3CDTF">2022-08-19T19:51:00Z</dcterms:modified>
</cp:coreProperties>
</file>