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F026B" w14:textId="139C8629" w:rsidR="00EC5434" w:rsidRDefault="00074BFE" w:rsidP="00EC5434">
      <w:pPr>
        <w:tabs>
          <w:tab w:val="left" w:pos="8100"/>
        </w:tabs>
        <w:spacing w:line="480" w:lineRule="auto"/>
        <w:ind w:firstLine="720"/>
        <w:jc w:val="center"/>
      </w:pPr>
      <w:bookmarkStart w:id="0" w:name="_Toc151474567"/>
      <w:r>
        <w:t>NOBODY CHANGES THEIR MIND ANYMORE:</w:t>
      </w:r>
    </w:p>
    <w:p w14:paraId="74E11A92" w14:textId="77777777" w:rsidR="00405AE7" w:rsidRDefault="008C32AB" w:rsidP="00074BFE">
      <w:pPr>
        <w:tabs>
          <w:tab w:val="left" w:pos="8100"/>
        </w:tabs>
        <w:spacing w:line="480" w:lineRule="auto"/>
        <w:ind w:left="8100" w:hanging="7380"/>
        <w:jc w:val="center"/>
      </w:pPr>
      <w:r>
        <w:t>LEVERAGING SOCIAL CONSENSUS AND MORAL CONVICTION</w:t>
      </w:r>
    </w:p>
    <w:p w14:paraId="659FDA38" w14:textId="28C2C36A" w:rsidR="00EC5434" w:rsidRPr="005E2A99" w:rsidRDefault="00EC5434" w:rsidP="00EC5434">
      <w:pPr>
        <w:tabs>
          <w:tab w:val="left" w:pos="8100"/>
        </w:tabs>
        <w:spacing w:line="480" w:lineRule="auto"/>
        <w:ind w:firstLine="720"/>
        <w:jc w:val="center"/>
      </w:pPr>
      <w:r>
        <w:t>TO COMBAT INCREASED</w:t>
      </w:r>
      <w:r>
        <w:t xml:space="preserve"> POLARIZ</w:t>
      </w:r>
      <w:r w:rsidR="00405AE7">
        <w:t>ATION</w:t>
      </w:r>
      <w:r>
        <w:t xml:space="preserve"> IN </w:t>
      </w:r>
      <w:r>
        <w:t>BELIEFS:</w:t>
      </w:r>
    </w:p>
    <w:p w14:paraId="484B73C8" w14:textId="77777777" w:rsidR="00F4031E" w:rsidRDefault="00F4031E" w:rsidP="001C2C29">
      <w:pPr>
        <w:tabs>
          <w:tab w:val="left" w:pos="8100"/>
        </w:tabs>
        <w:spacing w:line="480" w:lineRule="auto"/>
        <w:ind w:firstLine="720"/>
        <w:jc w:val="center"/>
      </w:pPr>
    </w:p>
    <w:p w14:paraId="61DC1F79" w14:textId="599BC7C3" w:rsidR="001C2C29" w:rsidRPr="00A30979" w:rsidRDefault="001C2C29" w:rsidP="001C2C29">
      <w:pPr>
        <w:tabs>
          <w:tab w:val="left" w:pos="8100"/>
        </w:tabs>
        <w:spacing w:line="480" w:lineRule="auto"/>
        <w:ind w:firstLine="720"/>
        <w:jc w:val="center"/>
      </w:pPr>
      <w:r w:rsidRPr="00A30979">
        <w:t>______________________________________________</w:t>
      </w:r>
    </w:p>
    <w:p w14:paraId="54B054D3" w14:textId="77777777" w:rsidR="001C2C29" w:rsidRPr="00A30979" w:rsidRDefault="001C2C29" w:rsidP="001C2C29">
      <w:pPr>
        <w:tabs>
          <w:tab w:val="left" w:pos="8100"/>
        </w:tabs>
        <w:spacing w:line="480" w:lineRule="auto"/>
        <w:ind w:firstLine="720"/>
        <w:jc w:val="center"/>
      </w:pPr>
      <w:r w:rsidRPr="00A30979">
        <w:t xml:space="preserve">A Dissertation Proposal </w:t>
      </w:r>
    </w:p>
    <w:p w14:paraId="0BB303C3" w14:textId="77777777" w:rsidR="001C2C29" w:rsidRPr="00A30979" w:rsidRDefault="001C2C29" w:rsidP="001C2C29">
      <w:pPr>
        <w:tabs>
          <w:tab w:val="left" w:pos="8100"/>
        </w:tabs>
        <w:spacing w:line="480" w:lineRule="auto"/>
        <w:ind w:firstLine="720"/>
        <w:jc w:val="center"/>
      </w:pPr>
      <w:r w:rsidRPr="00A30979">
        <w:t>presented to</w:t>
      </w:r>
    </w:p>
    <w:p w14:paraId="6DA412E6" w14:textId="77777777" w:rsidR="001C2C29" w:rsidRPr="00A30979" w:rsidRDefault="001C2C29" w:rsidP="001C2C29">
      <w:pPr>
        <w:tabs>
          <w:tab w:val="left" w:pos="8100"/>
        </w:tabs>
        <w:spacing w:line="480" w:lineRule="auto"/>
        <w:ind w:firstLine="720"/>
        <w:jc w:val="center"/>
      </w:pPr>
      <w:r w:rsidRPr="00A30979">
        <w:t xml:space="preserve"> the Dissertation Committee</w:t>
      </w:r>
    </w:p>
    <w:p w14:paraId="4A75F133" w14:textId="77777777" w:rsidR="001C2C29" w:rsidRPr="00A30979" w:rsidRDefault="001C2C29" w:rsidP="001C2C29">
      <w:pPr>
        <w:tabs>
          <w:tab w:val="left" w:pos="8100"/>
        </w:tabs>
        <w:spacing w:line="480" w:lineRule="auto"/>
        <w:ind w:firstLine="720"/>
        <w:jc w:val="center"/>
      </w:pPr>
      <w:r w:rsidRPr="00A30979">
        <w:t>___________________________________________________________</w:t>
      </w:r>
    </w:p>
    <w:p w14:paraId="29B2FDE2" w14:textId="77777777" w:rsidR="001C2C29" w:rsidRPr="00A30979" w:rsidRDefault="001C2C29" w:rsidP="001C2C29">
      <w:pPr>
        <w:tabs>
          <w:tab w:val="left" w:pos="8100"/>
        </w:tabs>
        <w:spacing w:line="480" w:lineRule="auto"/>
        <w:ind w:firstLine="720"/>
        <w:jc w:val="center"/>
      </w:pPr>
      <w:r w:rsidRPr="00A30979">
        <w:t xml:space="preserve">In Partial Fulfillment </w:t>
      </w:r>
    </w:p>
    <w:p w14:paraId="52C27E19" w14:textId="77777777" w:rsidR="001C2C29" w:rsidRPr="00A30979" w:rsidRDefault="001C2C29" w:rsidP="001C2C29">
      <w:pPr>
        <w:tabs>
          <w:tab w:val="left" w:pos="8100"/>
        </w:tabs>
        <w:spacing w:line="480" w:lineRule="auto"/>
        <w:ind w:firstLine="720"/>
        <w:jc w:val="center"/>
      </w:pPr>
      <w:r w:rsidRPr="00A30979">
        <w:t>of the Requirements for the Degree</w:t>
      </w:r>
    </w:p>
    <w:p w14:paraId="0A6C6B5D" w14:textId="77777777" w:rsidR="001C2C29" w:rsidRPr="00A30979" w:rsidRDefault="001C2C29" w:rsidP="001C2C29">
      <w:pPr>
        <w:tabs>
          <w:tab w:val="left" w:pos="8100"/>
        </w:tabs>
        <w:spacing w:line="480" w:lineRule="auto"/>
        <w:ind w:firstLine="720"/>
        <w:jc w:val="center"/>
      </w:pPr>
      <w:r w:rsidRPr="00A30979">
        <w:t xml:space="preserve"> Doctor of Philosophy</w:t>
      </w:r>
    </w:p>
    <w:p w14:paraId="7C5F7FEF" w14:textId="77777777" w:rsidR="001C2C29" w:rsidRPr="00A30979" w:rsidRDefault="001C2C29" w:rsidP="001C2C29">
      <w:pPr>
        <w:tabs>
          <w:tab w:val="left" w:pos="8100"/>
        </w:tabs>
        <w:spacing w:line="480" w:lineRule="auto"/>
        <w:ind w:firstLine="720"/>
        <w:jc w:val="center"/>
      </w:pPr>
      <w:r w:rsidRPr="00A30979">
        <w:t>______________________________________________</w:t>
      </w:r>
    </w:p>
    <w:p w14:paraId="76BBFA05" w14:textId="77777777" w:rsidR="001C2C29" w:rsidRPr="00A30979" w:rsidRDefault="001C2C29" w:rsidP="001C2C29">
      <w:pPr>
        <w:tabs>
          <w:tab w:val="left" w:pos="8100"/>
        </w:tabs>
        <w:spacing w:line="480" w:lineRule="auto"/>
        <w:ind w:firstLine="720"/>
        <w:jc w:val="center"/>
      </w:pPr>
      <w:r w:rsidRPr="00A30979">
        <w:t>by</w:t>
      </w:r>
    </w:p>
    <w:p w14:paraId="247377F2" w14:textId="6D9A98BC" w:rsidR="001C2C29" w:rsidRPr="00A30979" w:rsidRDefault="001C2C29" w:rsidP="001C2C29">
      <w:pPr>
        <w:tabs>
          <w:tab w:val="left" w:pos="8100"/>
        </w:tabs>
        <w:spacing w:line="480" w:lineRule="auto"/>
        <w:ind w:firstLine="720"/>
        <w:jc w:val="center"/>
      </w:pPr>
      <w:r>
        <w:t>SEAN X. DUAN</w:t>
      </w:r>
    </w:p>
    <w:p w14:paraId="7CCD4891" w14:textId="484F4F19" w:rsidR="001C2C29" w:rsidRPr="00A30979" w:rsidRDefault="001C2C29" w:rsidP="001C2C29">
      <w:pPr>
        <w:tabs>
          <w:tab w:val="left" w:pos="8100"/>
        </w:tabs>
        <w:spacing w:line="480" w:lineRule="auto"/>
        <w:ind w:firstLine="720"/>
        <w:jc w:val="center"/>
      </w:pPr>
      <w:r w:rsidRPr="00A30979">
        <w:t xml:space="preserve">Dr. Victoria </w:t>
      </w:r>
      <w:r w:rsidR="00417C32">
        <w:t xml:space="preserve">A. </w:t>
      </w:r>
      <w:r w:rsidRPr="00A30979">
        <w:t>Shaffer, Dissertation Supervisor</w:t>
      </w:r>
    </w:p>
    <w:p w14:paraId="6A65D1B8" w14:textId="0FE7BE23" w:rsidR="001C2C29" w:rsidRDefault="008E5BA5" w:rsidP="001C2C29">
      <w:pPr>
        <w:tabs>
          <w:tab w:val="left" w:pos="8100"/>
        </w:tabs>
        <w:spacing w:line="480" w:lineRule="auto"/>
        <w:ind w:firstLine="720"/>
        <w:jc w:val="center"/>
      </w:pPr>
      <w:r>
        <w:t>APRIL 2025</w:t>
      </w:r>
    </w:p>
    <w:p w14:paraId="1E3BD351" w14:textId="46A640EF" w:rsidR="001C2C29" w:rsidRDefault="001C2C29" w:rsidP="001C2C29">
      <w:r>
        <w:lastRenderedPageBreak/>
        <w:t xml:space="preserve">The undersigned, appointed by the dean of the Graduate School have examined the dissertation entitled </w:t>
      </w:r>
    </w:p>
    <w:p w14:paraId="78268757" w14:textId="77777777" w:rsidR="001C2C29" w:rsidRDefault="001C2C29" w:rsidP="001C2C29"/>
    <w:p w14:paraId="1DCDF65F" w14:textId="77777777" w:rsidR="00F4031E" w:rsidRDefault="00F4031E" w:rsidP="00F4031E">
      <w:pPr>
        <w:tabs>
          <w:tab w:val="left" w:pos="8100"/>
        </w:tabs>
        <w:spacing w:line="480" w:lineRule="auto"/>
        <w:ind w:firstLine="720"/>
        <w:jc w:val="center"/>
      </w:pPr>
      <w:r>
        <w:t>NOBODY CHANGES THEIR MIND ANYMORE:</w:t>
      </w:r>
    </w:p>
    <w:p w14:paraId="01715D0D" w14:textId="77777777" w:rsidR="00F4031E" w:rsidRDefault="00F4031E" w:rsidP="00F4031E">
      <w:pPr>
        <w:tabs>
          <w:tab w:val="left" w:pos="8100"/>
        </w:tabs>
        <w:spacing w:line="480" w:lineRule="auto"/>
        <w:ind w:left="8100" w:hanging="7380"/>
        <w:jc w:val="center"/>
      </w:pPr>
      <w:r>
        <w:t>LEVERAGING SOCIAL CONSENSUS AND MORAL CONVICTION</w:t>
      </w:r>
    </w:p>
    <w:p w14:paraId="750B7A96" w14:textId="77777777" w:rsidR="00F4031E" w:rsidRPr="005E2A99" w:rsidRDefault="00F4031E" w:rsidP="00F4031E">
      <w:pPr>
        <w:tabs>
          <w:tab w:val="left" w:pos="8100"/>
        </w:tabs>
        <w:spacing w:line="480" w:lineRule="auto"/>
        <w:ind w:firstLine="720"/>
        <w:jc w:val="center"/>
      </w:pPr>
      <w:r>
        <w:t>TO COMBAT INCREASED POLARIZATION IN BELIEFS:</w:t>
      </w:r>
    </w:p>
    <w:p w14:paraId="2811801D" w14:textId="77777777" w:rsidR="001C2C29" w:rsidRDefault="001C2C29" w:rsidP="001C2C29"/>
    <w:p w14:paraId="426CA736" w14:textId="19EE61D8" w:rsidR="001C2C29" w:rsidRDefault="001C2C29" w:rsidP="001C2C29">
      <w:r>
        <w:t xml:space="preserve">presented by </w:t>
      </w:r>
      <w:r w:rsidR="00503BCE">
        <w:t>Sean X. Duan</w:t>
      </w:r>
    </w:p>
    <w:p w14:paraId="5D5791D1" w14:textId="77777777" w:rsidR="001C2C29" w:rsidRDefault="001C2C29" w:rsidP="001C2C29">
      <w:r>
        <w:t>a candidate for the degree of doctor of philosophy,</w:t>
      </w:r>
    </w:p>
    <w:p w14:paraId="0381D88B" w14:textId="77777777" w:rsidR="001C2C29" w:rsidRDefault="001C2C29" w:rsidP="001C2C29">
      <w:r>
        <w:t>and hereby certify that, in their opinion, it is worthy of acceptance.</w:t>
      </w:r>
    </w:p>
    <w:p w14:paraId="275D0944" w14:textId="77777777" w:rsidR="001C2C29" w:rsidRDefault="001C2C29" w:rsidP="001C2C29"/>
    <w:p w14:paraId="37393518" w14:textId="77777777" w:rsidR="001C2C29" w:rsidRDefault="001C2C29" w:rsidP="001C2C29"/>
    <w:p w14:paraId="28B6A6D2" w14:textId="77777777" w:rsidR="001C2C29" w:rsidRDefault="001C2C29" w:rsidP="001C2C29">
      <w:pPr>
        <w:jc w:val="center"/>
      </w:pPr>
      <w:r>
        <w:t>__________________________________________</w:t>
      </w:r>
    </w:p>
    <w:p w14:paraId="022A9C9C" w14:textId="5AD29F05" w:rsidR="001C2C29" w:rsidRDefault="001C2C29" w:rsidP="001C2C29">
      <w:pPr>
        <w:jc w:val="center"/>
      </w:pPr>
      <w:r>
        <w:t xml:space="preserve">Professor Victoria </w:t>
      </w:r>
      <w:r w:rsidR="00503BCE">
        <w:t xml:space="preserve">A. </w:t>
      </w:r>
      <w:r>
        <w:t>Shaffer</w:t>
      </w:r>
    </w:p>
    <w:p w14:paraId="37C6C9BD" w14:textId="77777777" w:rsidR="001C2C29" w:rsidRDefault="001C2C29" w:rsidP="001C2C29">
      <w:pPr>
        <w:jc w:val="center"/>
      </w:pPr>
    </w:p>
    <w:p w14:paraId="603632EC" w14:textId="77777777" w:rsidR="001C2C29" w:rsidRDefault="001C2C29" w:rsidP="001C2C29">
      <w:pPr>
        <w:jc w:val="center"/>
      </w:pPr>
    </w:p>
    <w:p w14:paraId="1A4C81B8" w14:textId="77777777" w:rsidR="001C2C29" w:rsidRDefault="001C2C29" w:rsidP="001C2C29">
      <w:pPr>
        <w:jc w:val="center"/>
      </w:pPr>
      <w:r>
        <w:t>__________________________________________</w:t>
      </w:r>
    </w:p>
    <w:p w14:paraId="04193E99" w14:textId="05D235CF" w:rsidR="001C2C29" w:rsidRDefault="001C2C29" w:rsidP="001C2C29">
      <w:pPr>
        <w:jc w:val="center"/>
      </w:pPr>
      <w:r>
        <w:t xml:space="preserve">Professor </w:t>
      </w:r>
      <w:r w:rsidR="00503BCE">
        <w:t>Clintin P. Davis-Stober</w:t>
      </w:r>
    </w:p>
    <w:p w14:paraId="57832363" w14:textId="77777777" w:rsidR="001C2C29" w:rsidRDefault="001C2C29" w:rsidP="001C2C29">
      <w:pPr>
        <w:jc w:val="center"/>
      </w:pPr>
    </w:p>
    <w:p w14:paraId="5CF16275" w14:textId="77777777" w:rsidR="001C2C29" w:rsidRDefault="001C2C29" w:rsidP="001C2C29">
      <w:pPr>
        <w:jc w:val="center"/>
      </w:pPr>
    </w:p>
    <w:p w14:paraId="335B0603" w14:textId="77777777" w:rsidR="001C2C29" w:rsidRDefault="001C2C29" w:rsidP="001C2C29">
      <w:pPr>
        <w:jc w:val="center"/>
      </w:pPr>
      <w:r>
        <w:t>__________________________________________</w:t>
      </w:r>
    </w:p>
    <w:p w14:paraId="46025CF5" w14:textId="2199CB1C" w:rsidR="001C2C29" w:rsidRDefault="001C2C29" w:rsidP="001C2C29">
      <w:pPr>
        <w:jc w:val="center"/>
      </w:pPr>
      <w:r>
        <w:t xml:space="preserve">Professor </w:t>
      </w:r>
      <w:r w:rsidR="00DF2C9C">
        <w:t>Emeritus Kennon M. Sheldon</w:t>
      </w:r>
    </w:p>
    <w:p w14:paraId="63B501DC" w14:textId="77777777" w:rsidR="001C2C29" w:rsidRDefault="001C2C29" w:rsidP="001C2C29">
      <w:pPr>
        <w:jc w:val="center"/>
      </w:pPr>
    </w:p>
    <w:p w14:paraId="3215537A" w14:textId="77777777" w:rsidR="001C2C29" w:rsidRDefault="001C2C29" w:rsidP="001C2C29">
      <w:pPr>
        <w:jc w:val="center"/>
      </w:pPr>
    </w:p>
    <w:p w14:paraId="77304124" w14:textId="77777777" w:rsidR="001C2C29" w:rsidRDefault="001C2C29" w:rsidP="001C2C29">
      <w:pPr>
        <w:jc w:val="center"/>
      </w:pPr>
      <w:r>
        <w:t>__________________________________________</w:t>
      </w:r>
    </w:p>
    <w:p w14:paraId="113FE968" w14:textId="23D66B96" w:rsidR="001C2C29" w:rsidRDefault="001C2C29" w:rsidP="001C2C29">
      <w:pPr>
        <w:jc w:val="center"/>
      </w:pPr>
      <w:r>
        <w:t xml:space="preserve">Doctor Richelle </w:t>
      </w:r>
      <w:r w:rsidR="00DF2C9C">
        <w:t xml:space="preserve">J. </w:t>
      </w:r>
      <w:r>
        <w:t>Koopman</w:t>
      </w:r>
    </w:p>
    <w:p w14:paraId="5BEA00D6" w14:textId="77777777" w:rsidR="001C2C29" w:rsidRDefault="001C2C29" w:rsidP="001C2C29">
      <w:pPr>
        <w:jc w:val="center"/>
      </w:pPr>
    </w:p>
    <w:p w14:paraId="3B2F0B94" w14:textId="77777777" w:rsidR="001C2C29" w:rsidRDefault="001C2C29" w:rsidP="001C2C29">
      <w:r>
        <w:br w:type="page"/>
      </w:r>
    </w:p>
    <w:p w14:paraId="16DBED95" w14:textId="77777777" w:rsidR="001C2C29" w:rsidRDefault="001C2C29" w:rsidP="001C2C29">
      <w:pPr>
        <w:jc w:val="center"/>
      </w:pPr>
      <w:r>
        <w:lastRenderedPageBreak/>
        <w:t>DEDICATION</w:t>
      </w:r>
    </w:p>
    <w:p w14:paraId="0E36252E" w14:textId="77777777" w:rsidR="001C2C29" w:rsidRDefault="001C2C29" w:rsidP="001C2C29">
      <w:pPr>
        <w:jc w:val="center"/>
      </w:pPr>
    </w:p>
    <w:p w14:paraId="4E3D0417" w14:textId="77777777" w:rsidR="001C2C29" w:rsidRDefault="001C2C29" w:rsidP="001C2C29">
      <w:r>
        <w:t xml:space="preserve">First, I would like to thank my parents Richard Valentine and Debbie Valentine for being supportive (both emotionally and financially) over these many years. Without their belief that I could do whatever I set my mind to, and their push to make my dreams of earning my PhD a reality, I would not be here today. Second, I would like to thank my faithful companions, Archibald Blankie Valentine and Warlock Valentine for being by my side through these past few years. Their kind eyes, reassuring snugs, and happy, wagging tails made this process infinitely easier. Finally, I would like to thank my family, friends, and peers who have helped me along the way. From phone calls to late nights, you all have made this all possible. Thank you. </w:t>
      </w:r>
    </w:p>
    <w:p w14:paraId="15D2D0E8" w14:textId="77777777" w:rsidR="001C2C29" w:rsidRDefault="001C2C29" w:rsidP="001C2C29">
      <w:r>
        <w:br w:type="page"/>
      </w:r>
    </w:p>
    <w:p w14:paraId="53A512FF" w14:textId="77777777" w:rsidR="001C2C29" w:rsidRPr="00C44072" w:rsidRDefault="001C2C29" w:rsidP="001C2C29">
      <w:pPr>
        <w:pStyle w:val="p1"/>
        <w:rPr>
          <w:sz w:val="24"/>
          <w:szCs w:val="24"/>
        </w:rPr>
      </w:pPr>
      <w:r w:rsidRPr="00C44072">
        <w:rPr>
          <w:sz w:val="24"/>
          <w:szCs w:val="24"/>
        </w:rPr>
        <w:lastRenderedPageBreak/>
        <w:t>ACKNOWLEDGEMENTS</w:t>
      </w:r>
    </w:p>
    <w:p w14:paraId="7ED69BBF" w14:textId="77777777" w:rsidR="001C2C29" w:rsidRPr="00C44072" w:rsidRDefault="001C2C29" w:rsidP="001C2C29">
      <w:pPr>
        <w:pStyle w:val="p2"/>
        <w:rPr>
          <w:sz w:val="24"/>
          <w:szCs w:val="24"/>
        </w:rPr>
      </w:pPr>
    </w:p>
    <w:p w14:paraId="0A21E9CC" w14:textId="77777777" w:rsidR="001C2C29" w:rsidRDefault="001C2C29" w:rsidP="001C2C29">
      <w:pPr>
        <w:pStyle w:val="p3"/>
        <w:rPr>
          <w:sz w:val="24"/>
          <w:szCs w:val="24"/>
        </w:rPr>
      </w:pPr>
      <w:r>
        <w:rPr>
          <w:sz w:val="24"/>
          <w:szCs w:val="24"/>
        </w:rPr>
        <w:t>I would like to thank the many professors who have helped pave my way to this degree. First, I would like to thank Dr. Harry L. Hom for allowing me to be a member of his research team in my first year at Missouri State University, for challenging me to write and think beyond my comfort zone at the time, and for ensuring I entered into a graduate program under the mentorship of Dr. Erin M. Buchanan. Second, I would like to thank Dr. Erin M. Buchanan for taking me on as her first graduate student, for mentoring me during and after my Master’s program, for putting up with my loud yawns, and for ensuring I was prepared for the world of academia. You taught me to learn, teach, and make the most of my research potential. I would like to thank Dr. Laura D. Scherer for allowing me to complete my research rotation in her lab, for allowing me to be a part of her excitement and inquiries, and for helping me get to where I am today. I would like to thank Dr. Victoria A. Shaffer for accepting me as her graduate student, for advising me these past four and a half years, and for making me such a success. Finally, I would like to thank Dr. Mark Hannink and Debbie Allen for my Life Sciences fellowship that has allowed me to pursue a research line that interested me.</w:t>
      </w:r>
    </w:p>
    <w:p w14:paraId="5212F0E1" w14:textId="77777777" w:rsidR="001C2C29" w:rsidRDefault="001C2C29" w:rsidP="001C2C29">
      <w:r>
        <w:br w:type="page"/>
      </w:r>
    </w:p>
    <w:sdt>
      <w:sdtPr>
        <w:id w:val="-1073729585"/>
        <w:docPartObj>
          <w:docPartGallery w:val="Table of Contents"/>
          <w:docPartUnique/>
        </w:docPartObj>
      </w:sdtPr>
      <w:sdtEndPr>
        <w:rPr>
          <w:rFonts w:asciiTheme="minorHAnsi" w:eastAsiaTheme="minorHAnsi" w:hAnsiTheme="minorHAnsi" w:cstheme="minorBidi"/>
          <w:b/>
          <w:bCs/>
          <w:noProof/>
          <w:color w:val="auto"/>
          <w:kern w:val="2"/>
          <w:sz w:val="24"/>
          <w:szCs w:val="22"/>
          <w14:ligatures w14:val="standardContextual"/>
        </w:rPr>
      </w:sdtEndPr>
      <w:sdtContent>
        <w:p w14:paraId="0D02FCCA" w14:textId="0A259CE5" w:rsidR="001C2C29" w:rsidRPr="001C2C29" w:rsidRDefault="001C2C29">
          <w:pPr>
            <w:pStyle w:val="TOCHeading"/>
            <w:rPr>
              <w:color w:val="auto"/>
            </w:rPr>
          </w:pPr>
          <w:r w:rsidRPr="001C2C29">
            <w:rPr>
              <w:color w:val="auto"/>
            </w:rPr>
            <w:t>Contents</w:t>
          </w:r>
        </w:p>
        <w:p w14:paraId="01AEF3A1" w14:textId="38183687" w:rsidR="00034840" w:rsidRDefault="001C2C29">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95190740" w:history="1">
            <w:r w:rsidR="00034840" w:rsidRPr="00457739">
              <w:rPr>
                <w:rStyle w:val="Hyperlink"/>
                <w:noProof/>
              </w:rPr>
              <w:t>Chapter 1: Introduction – Broad Overview of Research</w:t>
            </w:r>
            <w:r w:rsidR="00034840">
              <w:rPr>
                <w:noProof/>
                <w:webHidden/>
              </w:rPr>
              <w:tab/>
            </w:r>
            <w:r w:rsidR="00034840">
              <w:rPr>
                <w:noProof/>
                <w:webHidden/>
              </w:rPr>
              <w:fldChar w:fldCharType="begin"/>
            </w:r>
            <w:r w:rsidR="00034840">
              <w:rPr>
                <w:noProof/>
                <w:webHidden/>
              </w:rPr>
              <w:instrText xml:space="preserve"> PAGEREF _Toc195190740 \h </w:instrText>
            </w:r>
            <w:r w:rsidR="00034840">
              <w:rPr>
                <w:noProof/>
                <w:webHidden/>
              </w:rPr>
            </w:r>
            <w:r w:rsidR="00034840">
              <w:rPr>
                <w:noProof/>
                <w:webHidden/>
              </w:rPr>
              <w:fldChar w:fldCharType="separate"/>
            </w:r>
            <w:r w:rsidR="00034840">
              <w:rPr>
                <w:noProof/>
                <w:webHidden/>
              </w:rPr>
              <w:t>8</w:t>
            </w:r>
            <w:r w:rsidR="00034840">
              <w:rPr>
                <w:noProof/>
                <w:webHidden/>
              </w:rPr>
              <w:fldChar w:fldCharType="end"/>
            </w:r>
          </w:hyperlink>
        </w:p>
        <w:p w14:paraId="2FC520BC" w14:textId="55F5C1F3" w:rsidR="00034840" w:rsidRDefault="00034840">
          <w:pPr>
            <w:pStyle w:val="TOC1"/>
            <w:tabs>
              <w:tab w:val="right" w:leader="dot" w:pos="9350"/>
            </w:tabs>
            <w:rPr>
              <w:rFonts w:eastAsiaTheme="minorEastAsia"/>
              <w:noProof/>
              <w:szCs w:val="24"/>
            </w:rPr>
          </w:pPr>
          <w:hyperlink w:anchor="_Toc195190741" w:history="1">
            <w:r w:rsidRPr="00457739">
              <w:rPr>
                <w:rStyle w:val="Hyperlink"/>
                <w:noProof/>
              </w:rPr>
              <w:t>Chapter 2: Review of the Literature</w:t>
            </w:r>
            <w:r>
              <w:rPr>
                <w:noProof/>
                <w:webHidden/>
              </w:rPr>
              <w:tab/>
            </w:r>
            <w:r>
              <w:rPr>
                <w:noProof/>
                <w:webHidden/>
              </w:rPr>
              <w:fldChar w:fldCharType="begin"/>
            </w:r>
            <w:r>
              <w:rPr>
                <w:noProof/>
                <w:webHidden/>
              </w:rPr>
              <w:instrText xml:space="preserve"> PAGEREF _Toc195190741 \h </w:instrText>
            </w:r>
            <w:r>
              <w:rPr>
                <w:noProof/>
                <w:webHidden/>
              </w:rPr>
            </w:r>
            <w:r>
              <w:rPr>
                <w:noProof/>
                <w:webHidden/>
              </w:rPr>
              <w:fldChar w:fldCharType="separate"/>
            </w:r>
            <w:r>
              <w:rPr>
                <w:noProof/>
                <w:webHidden/>
              </w:rPr>
              <w:t>10</w:t>
            </w:r>
            <w:r>
              <w:rPr>
                <w:noProof/>
                <w:webHidden/>
              </w:rPr>
              <w:fldChar w:fldCharType="end"/>
            </w:r>
          </w:hyperlink>
        </w:p>
        <w:p w14:paraId="38859D73" w14:textId="69EAB495" w:rsidR="00034840" w:rsidRDefault="00034840">
          <w:pPr>
            <w:pStyle w:val="TOC2"/>
            <w:tabs>
              <w:tab w:val="right" w:leader="dot" w:pos="9350"/>
            </w:tabs>
            <w:rPr>
              <w:rFonts w:eastAsiaTheme="minorEastAsia"/>
              <w:noProof/>
              <w:szCs w:val="24"/>
            </w:rPr>
          </w:pPr>
          <w:hyperlink w:anchor="_Toc195190742" w:history="1">
            <w:r w:rsidRPr="00457739">
              <w:rPr>
                <w:rStyle w:val="Hyperlink"/>
                <w:noProof/>
              </w:rPr>
              <w:t>Attitude/Belief Formation</w:t>
            </w:r>
            <w:r>
              <w:rPr>
                <w:noProof/>
                <w:webHidden/>
              </w:rPr>
              <w:tab/>
            </w:r>
            <w:r>
              <w:rPr>
                <w:noProof/>
                <w:webHidden/>
              </w:rPr>
              <w:fldChar w:fldCharType="begin"/>
            </w:r>
            <w:r>
              <w:rPr>
                <w:noProof/>
                <w:webHidden/>
              </w:rPr>
              <w:instrText xml:space="preserve"> PAGEREF _Toc195190742 \h </w:instrText>
            </w:r>
            <w:r>
              <w:rPr>
                <w:noProof/>
                <w:webHidden/>
              </w:rPr>
            </w:r>
            <w:r>
              <w:rPr>
                <w:noProof/>
                <w:webHidden/>
              </w:rPr>
              <w:fldChar w:fldCharType="separate"/>
            </w:r>
            <w:r>
              <w:rPr>
                <w:noProof/>
                <w:webHidden/>
              </w:rPr>
              <w:t>10</w:t>
            </w:r>
            <w:r>
              <w:rPr>
                <w:noProof/>
                <w:webHidden/>
              </w:rPr>
              <w:fldChar w:fldCharType="end"/>
            </w:r>
          </w:hyperlink>
        </w:p>
        <w:p w14:paraId="78F60463" w14:textId="5394B16B" w:rsidR="00034840" w:rsidRDefault="00034840">
          <w:pPr>
            <w:pStyle w:val="TOC2"/>
            <w:tabs>
              <w:tab w:val="right" w:leader="dot" w:pos="9350"/>
            </w:tabs>
            <w:rPr>
              <w:rFonts w:eastAsiaTheme="minorEastAsia"/>
              <w:noProof/>
              <w:szCs w:val="24"/>
            </w:rPr>
          </w:pPr>
          <w:hyperlink w:anchor="_Toc195190743" w:history="1">
            <w:r w:rsidRPr="00457739">
              <w:rPr>
                <w:rStyle w:val="Hyperlink"/>
                <w:noProof/>
              </w:rPr>
              <w:t>Models of Attitude Change</w:t>
            </w:r>
            <w:r>
              <w:rPr>
                <w:noProof/>
                <w:webHidden/>
              </w:rPr>
              <w:tab/>
            </w:r>
            <w:r>
              <w:rPr>
                <w:noProof/>
                <w:webHidden/>
              </w:rPr>
              <w:fldChar w:fldCharType="begin"/>
            </w:r>
            <w:r>
              <w:rPr>
                <w:noProof/>
                <w:webHidden/>
              </w:rPr>
              <w:instrText xml:space="preserve"> PAGEREF _Toc195190743 \h </w:instrText>
            </w:r>
            <w:r>
              <w:rPr>
                <w:noProof/>
                <w:webHidden/>
              </w:rPr>
            </w:r>
            <w:r>
              <w:rPr>
                <w:noProof/>
                <w:webHidden/>
              </w:rPr>
              <w:fldChar w:fldCharType="separate"/>
            </w:r>
            <w:r>
              <w:rPr>
                <w:noProof/>
                <w:webHidden/>
              </w:rPr>
              <w:t>11</w:t>
            </w:r>
            <w:r>
              <w:rPr>
                <w:noProof/>
                <w:webHidden/>
              </w:rPr>
              <w:fldChar w:fldCharType="end"/>
            </w:r>
          </w:hyperlink>
        </w:p>
        <w:p w14:paraId="11135256" w14:textId="43873921" w:rsidR="00034840" w:rsidRDefault="00034840">
          <w:pPr>
            <w:pStyle w:val="TOC2"/>
            <w:tabs>
              <w:tab w:val="right" w:leader="dot" w:pos="9350"/>
            </w:tabs>
            <w:rPr>
              <w:rFonts w:eastAsiaTheme="minorEastAsia"/>
              <w:noProof/>
              <w:szCs w:val="24"/>
            </w:rPr>
          </w:pPr>
          <w:hyperlink w:anchor="_Toc195190744" w:history="1">
            <w:r w:rsidRPr="00457739">
              <w:rPr>
                <w:rStyle w:val="Hyperlink"/>
                <w:noProof/>
              </w:rPr>
              <w:t>Social Consensus</w:t>
            </w:r>
            <w:r>
              <w:rPr>
                <w:noProof/>
                <w:webHidden/>
              </w:rPr>
              <w:tab/>
            </w:r>
            <w:r>
              <w:rPr>
                <w:noProof/>
                <w:webHidden/>
              </w:rPr>
              <w:fldChar w:fldCharType="begin"/>
            </w:r>
            <w:r>
              <w:rPr>
                <w:noProof/>
                <w:webHidden/>
              </w:rPr>
              <w:instrText xml:space="preserve"> PAGEREF _Toc195190744 \h </w:instrText>
            </w:r>
            <w:r>
              <w:rPr>
                <w:noProof/>
                <w:webHidden/>
              </w:rPr>
            </w:r>
            <w:r>
              <w:rPr>
                <w:noProof/>
                <w:webHidden/>
              </w:rPr>
              <w:fldChar w:fldCharType="separate"/>
            </w:r>
            <w:r>
              <w:rPr>
                <w:noProof/>
                <w:webHidden/>
              </w:rPr>
              <w:t>15</w:t>
            </w:r>
            <w:r>
              <w:rPr>
                <w:noProof/>
                <w:webHidden/>
              </w:rPr>
              <w:fldChar w:fldCharType="end"/>
            </w:r>
          </w:hyperlink>
        </w:p>
        <w:p w14:paraId="2D4A7733" w14:textId="1BD9FC00" w:rsidR="00034840" w:rsidRDefault="00034840">
          <w:pPr>
            <w:pStyle w:val="TOC2"/>
            <w:tabs>
              <w:tab w:val="right" w:leader="dot" w:pos="9350"/>
            </w:tabs>
            <w:rPr>
              <w:rFonts w:eastAsiaTheme="minorEastAsia"/>
              <w:noProof/>
              <w:szCs w:val="24"/>
            </w:rPr>
          </w:pPr>
          <w:hyperlink w:anchor="_Toc195190745" w:history="1">
            <w:r w:rsidRPr="00457739">
              <w:rPr>
                <w:rStyle w:val="Hyperlink"/>
                <w:noProof/>
              </w:rPr>
              <w:t>Moral Conviction</w:t>
            </w:r>
            <w:r>
              <w:rPr>
                <w:noProof/>
                <w:webHidden/>
              </w:rPr>
              <w:tab/>
            </w:r>
            <w:r>
              <w:rPr>
                <w:noProof/>
                <w:webHidden/>
              </w:rPr>
              <w:fldChar w:fldCharType="begin"/>
            </w:r>
            <w:r>
              <w:rPr>
                <w:noProof/>
                <w:webHidden/>
              </w:rPr>
              <w:instrText xml:space="preserve"> PAGEREF _Toc195190745 \h </w:instrText>
            </w:r>
            <w:r>
              <w:rPr>
                <w:noProof/>
                <w:webHidden/>
              </w:rPr>
            </w:r>
            <w:r>
              <w:rPr>
                <w:noProof/>
                <w:webHidden/>
              </w:rPr>
              <w:fldChar w:fldCharType="separate"/>
            </w:r>
            <w:r>
              <w:rPr>
                <w:noProof/>
                <w:webHidden/>
              </w:rPr>
              <w:t>17</w:t>
            </w:r>
            <w:r>
              <w:rPr>
                <w:noProof/>
                <w:webHidden/>
              </w:rPr>
              <w:fldChar w:fldCharType="end"/>
            </w:r>
          </w:hyperlink>
        </w:p>
        <w:p w14:paraId="1CCB9DB8" w14:textId="2FC3F7FB" w:rsidR="00034840" w:rsidRDefault="00034840">
          <w:pPr>
            <w:pStyle w:val="TOC2"/>
            <w:tabs>
              <w:tab w:val="right" w:leader="dot" w:pos="9350"/>
            </w:tabs>
            <w:rPr>
              <w:rFonts w:eastAsiaTheme="minorEastAsia"/>
              <w:noProof/>
              <w:szCs w:val="24"/>
            </w:rPr>
          </w:pPr>
          <w:hyperlink w:anchor="_Toc195190746" w:history="1">
            <w:r w:rsidRPr="00457739">
              <w:rPr>
                <w:rStyle w:val="Hyperlink"/>
                <w:noProof/>
              </w:rPr>
              <w:t>Need for Further Research</w:t>
            </w:r>
            <w:r>
              <w:rPr>
                <w:noProof/>
                <w:webHidden/>
              </w:rPr>
              <w:tab/>
            </w:r>
            <w:r>
              <w:rPr>
                <w:noProof/>
                <w:webHidden/>
              </w:rPr>
              <w:fldChar w:fldCharType="begin"/>
            </w:r>
            <w:r>
              <w:rPr>
                <w:noProof/>
                <w:webHidden/>
              </w:rPr>
              <w:instrText xml:space="preserve"> PAGEREF _Toc195190746 \h </w:instrText>
            </w:r>
            <w:r>
              <w:rPr>
                <w:noProof/>
                <w:webHidden/>
              </w:rPr>
            </w:r>
            <w:r>
              <w:rPr>
                <w:noProof/>
                <w:webHidden/>
              </w:rPr>
              <w:fldChar w:fldCharType="separate"/>
            </w:r>
            <w:r>
              <w:rPr>
                <w:noProof/>
                <w:webHidden/>
              </w:rPr>
              <w:t>20</w:t>
            </w:r>
            <w:r>
              <w:rPr>
                <w:noProof/>
                <w:webHidden/>
              </w:rPr>
              <w:fldChar w:fldCharType="end"/>
            </w:r>
          </w:hyperlink>
        </w:p>
        <w:p w14:paraId="4A6E6C8B" w14:textId="28A6E816" w:rsidR="00034840" w:rsidRDefault="00034840">
          <w:pPr>
            <w:pStyle w:val="TOC1"/>
            <w:tabs>
              <w:tab w:val="right" w:leader="dot" w:pos="9350"/>
            </w:tabs>
            <w:rPr>
              <w:rFonts w:eastAsiaTheme="minorEastAsia"/>
              <w:noProof/>
              <w:szCs w:val="24"/>
            </w:rPr>
          </w:pPr>
          <w:hyperlink w:anchor="_Toc195190747" w:history="1">
            <w:r w:rsidRPr="00457739">
              <w:rPr>
                <w:rStyle w:val="Hyperlink"/>
                <w:rFonts w:eastAsia="Times New Roman" w:cstheme="minorHAnsi"/>
                <w:noProof/>
              </w:rPr>
              <w:t>Study 1</w:t>
            </w:r>
            <w:r>
              <w:rPr>
                <w:noProof/>
                <w:webHidden/>
              </w:rPr>
              <w:tab/>
            </w:r>
            <w:r>
              <w:rPr>
                <w:noProof/>
                <w:webHidden/>
              </w:rPr>
              <w:fldChar w:fldCharType="begin"/>
            </w:r>
            <w:r>
              <w:rPr>
                <w:noProof/>
                <w:webHidden/>
              </w:rPr>
              <w:instrText xml:space="preserve"> PAGEREF _Toc195190747 \h </w:instrText>
            </w:r>
            <w:r>
              <w:rPr>
                <w:noProof/>
                <w:webHidden/>
              </w:rPr>
            </w:r>
            <w:r>
              <w:rPr>
                <w:noProof/>
                <w:webHidden/>
              </w:rPr>
              <w:fldChar w:fldCharType="separate"/>
            </w:r>
            <w:r>
              <w:rPr>
                <w:noProof/>
                <w:webHidden/>
              </w:rPr>
              <w:t>22</w:t>
            </w:r>
            <w:r>
              <w:rPr>
                <w:noProof/>
                <w:webHidden/>
              </w:rPr>
              <w:fldChar w:fldCharType="end"/>
            </w:r>
          </w:hyperlink>
        </w:p>
        <w:p w14:paraId="0946DC07" w14:textId="7E5C216A" w:rsidR="00034840" w:rsidRDefault="00034840">
          <w:pPr>
            <w:pStyle w:val="TOC2"/>
            <w:tabs>
              <w:tab w:val="right" w:leader="dot" w:pos="9350"/>
            </w:tabs>
            <w:rPr>
              <w:rFonts w:eastAsiaTheme="minorEastAsia"/>
              <w:noProof/>
              <w:szCs w:val="24"/>
            </w:rPr>
          </w:pPr>
          <w:hyperlink w:anchor="_Toc195190748" w:history="1">
            <w:r w:rsidRPr="00457739">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_Toc195190748 \h </w:instrText>
            </w:r>
            <w:r>
              <w:rPr>
                <w:noProof/>
                <w:webHidden/>
              </w:rPr>
            </w:r>
            <w:r>
              <w:rPr>
                <w:noProof/>
                <w:webHidden/>
              </w:rPr>
              <w:fldChar w:fldCharType="separate"/>
            </w:r>
            <w:r>
              <w:rPr>
                <w:noProof/>
                <w:webHidden/>
              </w:rPr>
              <w:t>22</w:t>
            </w:r>
            <w:r>
              <w:rPr>
                <w:noProof/>
                <w:webHidden/>
              </w:rPr>
              <w:fldChar w:fldCharType="end"/>
            </w:r>
          </w:hyperlink>
        </w:p>
        <w:p w14:paraId="7E73AF9D" w14:textId="17BD784C" w:rsidR="00034840" w:rsidRDefault="00034840">
          <w:pPr>
            <w:pStyle w:val="TOC2"/>
            <w:tabs>
              <w:tab w:val="right" w:leader="dot" w:pos="9350"/>
            </w:tabs>
            <w:rPr>
              <w:rFonts w:eastAsiaTheme="minorEastAsia"/>
              <w:noProof/>
              <w:szCs w:val="24"/>
            </w:rPr>
          </w:pPr>
          <w:hyperlink w:anchor="_Toc195190749" w:history="1">
            <w:r w:rsidRPr="00457739">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_Toc195190749 \h </w:instrText>
            </w:r>
            <w:r>
              <w:rPr>
                <w:noProof/>
                <w:webHidden/>
              </w:rPr>
            </w:r>
            <w:r>
              <w:rPr>
                <w:noProof/>
                <w:webHidden/>
              </w:rPr>
              <w:fldChar w:fldCharType="separate"/>
            </w:r>
            <w:r>
              <w:rPr>
                <w:noProof/>
                <w:webHidden/>
              </w:rPr>
              <w:t>22</w:t>
            </w:r>
            <w:r>
              <w:rPr>
                <w:noProof/>
                <w:webHidden/>
              </w:rPr>
              <w:fldChar w:fldCharType="end"/>
            </w:r>
          </w:hyperlink>
        </w:p>
        <w:p w14:paraId="37250748" w14:textId="1D9CE3B0" w:rsidR="00034840" w:rsidRDefault="00034840">
          <w:pPr>
            <w:pStyle w:val="TOC3"/>
            <w:tabs>
              <w:tab w:val="right" w:leader="dot" w:pos="9350"/>
            </w:tabs>
            <w:rPr>
              <w:rFonts w:eastAsiaTheme="minorEastAsia"/>
              <w:noProof/>
              <w:szCs w:val="24"/>
            </w:rPr>
          </w:pPr>
          <w:hyperlink w:anchor="_Toc195190750" w:history="1">
            <w:r w:rsidRPr="00457739">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_Toc195190750 \h </w:instrText>
            </w:r>
            <w:r>
              <w:rPr>
                <w:noProof/>
                <w:webHidden/>
              </w:rPr>
            </w:r>
            <w:r>
              <w:rPr>
                <w:noProof/>
                <w:webHidden/>
              </w:rPr>
              <w:fldChar w:fldCharType="separate"/>
            </w:r>
            <w:r>
              <w:rPr>
                <w:noProof/>
                <w:webHidden/>
              </w:rPr>
              <w:t>23</w:t>
            </w:r>
            <w:r>
              <w:rPr>
                <w:noProof/>
                <w:webHidden/>
              </w:rPr>
              <w:fldChar w:fldCharType="end"/>
            </w:r>
          </w:hyperlink>
        </w:p>
        <w:p w14:paraId="229528B4" w14:textId="5CACB9B8" w:rsidR="00034840" w:rsidRDefault="00034840">
          <w:pPr>
            <w:pStyle w:val="TOC3"/>
            <w:tabs>
              <w:tab w:val="right" w:leader="dot" w:pos="9350"/>
            </w:tabs>
            <w:rPr>
              <w:rFonts w:eastAsiaTheme="minorEastAsia"/>
              <w:noProof/>
              <w:szCs w:val="24"/>
            </w:rPr>
          </w:pPr>
          <w:hyperlink w:anchor="_Toc195190751" w:history="1">
            <w:r w:rsidRPr="00457739">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_Toc195190751 \h </w:instrText>
            </w:r>
            <w:r>
              <w:rPr>
                <w:noProof/>
                <w:webHidden/>
              </w:rPr>
            </w:r>
            <w:r>
              <w:rPr>
                <w:noProof/>
                <w:webHidden/>
              </w:rPr>
              <w:fldChar w:fldCharType="separate"/>
            </w:r>
            <w:r>
              <w:rPr>
                <w:noProof/>
                <w:webHidden/>
              </w:rPr>
              <w:t>23</w:t>
            </w:r>
            <w:r>
              <w:rPr>
                <w:noProof/>
                <w:webHidden/>
              </w:rPr>
              <w:fldChar w:fldCharType="end"/>
            </w:r>
          </w:hyperlink>
        </w:p>
        <w:p w14:paraId="4F47492C" w14:textId="2BAD3946" w:rsidR="00034840" w:rsidRDefault="00034840">
          <w:pPr>
            <w:pStyle w:val="TOC3"/>
            <w:tabs>
              <w:tab w:val="right" w:leader="dot" w:pos="9350"/>
            </w:tabs>
            <w:rPr>
              <w:rFonts w:eastAsiaTheme="minorEastAsia"/>
              <w:noProof/>
              <w:szCs w:val="24"/>
            </w:rPr>
          </w:pPr>
          <w:hyperlink w:anchor="_Toc195190752" w:history="1">
            <w:r w:rsidRPr="00457739">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_Toc195190752 \h </w:instrText>
            </w:r>
            <w:r>
              <w:rPr>
                <w:noProof/>
                <w:webHidden/>
              </w:rPr>
            </w:r>
            <w:r>
              <w:rPr>
                <w:noProof/>
                <w:webHidden/>
              </w:rPr>
              <w:fldChar w:fldCharType="separate"/>
            </w:r>
            <w:r>
              <w:rPr>
                <w:noProof/>
                <w:webHidden/>
              </w:rPr>
              <w:t>24</w:t>
            </w:r>
            <w:r>
              <w:rPr>
                <w:noProof/>
                <w:webHidden/>
              </w:rPr>
              <w:fldChar w:fldCharType="end"/>
            </w:r>
          </w:hyperlink>
        </w:p>
        <w:p w14:paraId="7CCEF745" w14:textId="66286E01" w:rsidR="00034840" w:rsidRDefault="00034840">
          <w:pPr>
            <w:pStyle w:val="TOC3"/>
            <w:tabs>
              <w:tab w:val="right" w:leader="dot" w:pos="9350"/>
            </w:tabs>
            <w:rPr>
              <w:rFonts w:eastAsiaTheme="minorEastAsia"/>
              <w:noProof/>
              <w:szCs w:val="24"/>
            </w:rPr>
          </w:pPr>
          <w:hyperlink w:anchor="_Toc195190753" w:history="1">
            <w:r w:rsidRPr="00457739">
              <w:rPr>
                <w:rStyle w:val="Hyperlink"/>
                <w:rFonts w:eastAsia="Times New Roman" w:cstheme="minorHAnsi"/>
                <w:b/>
                <w:i/>
                <w:noProof/>
              </w:rPr>
              <w:t>Study 1 Hypothesis</w:t>
            </w:r>
            <w:r>
              <w:rPr>
                <w:noProof/>
                <w:webHidden/>
              </w:rPr>
              <w:tab/>
            </w:r>
            <w:r>
              <w:rPr>
                <w:noProof/>
                <w:webHidden/>
              </w:rPr>
              <w:fldChar w:fldCharType="begin"/>
            </w:r>
            <w:r>
              <w:rPr>
                <w:noProof/>
                <w:webHidden/>
              </w:rPr>
              <w:instrText xml:space="preserve"> PAGEREF _Toc195190753 \h </w:instrText>
            </w:r>
            <w:r>
              <w:rPr>
                <w:noProof/>
                <w:webHidden/>
              </w:rPr>
            </w:r>
            <w:r>
              <w:rPr>
                <w:noProof/>
                <w:webHidden/>
              </w:rPr>
              <w:fldChar w:fldCharType="separate"/>
            </w:r>
            <w:r>
              <w:rPr>
                <w:noProof/>
                <w:webHidden/>
              </w:rPr>
              <w:t>26</w:t>
            </w:r>
            <w:r>
              <w:rPr>
                <w:noProof/>
                <w:webHidden/>
              </w:rPr>
              <w:fldChar w:fldCharType="end"/>
            </w:r>
          </w:hyperlink>
        </w:p>
        <w:p w14:paraId="2AF10D8D" w14:textId="01F6A86D" w:rsidR="00034840" w:rsidRDefault="00034840">
          <w:pPr>
            <w:pStyle w:val="TOC2"/>
            <w:tabs>
              <w:tab w:val="right" w:leader="dot" w:pos="9350"/>
            </w:tabs>
            <w:rPr>
              <w:rFonts w:eastAsiaTheme="minorEastAsia"/>
              <w:noProof/>
              <w:szCs w:val="24"/>
            </w:rPr>
          </w:pPr>
          <w:hyperlink w:anchor="_Toc195190754" w:history="1">
            <w:r w:rsidRPr="00457739">
              <w:rPr>
                <w:rStyle w:val="Hyperlink"/>
                <w:rFonts w:eastAsia="Times New Roman" w:cstheme="minorHAnsi"/>
                <w:b/>
                <w:bCs/>
                <w:noProof/>
                <w:kern w:val="0"/>
                <w14:ligatures w14:val="none"/>
              </w:rPr>
              <w:t>Re</w:t>
            </w:r>
            <w:r w:rsidRPr="00457739">
              <w:rPr>
                <w:rStyle w:val="Hyperlink"/>
                <w:rFonts w:eastAsia="Times New Roman" w:cstheme="minorHAnsi"/>
                <w:b/>
                <w:bCs/>
                <w:noProof/>
                <w:kern w:val="0"/>
                <w14:ligatures w14:val="none"/>
              </w:rPr>
              <w:t>s</w:t>
            </w:r>
            <w:r w:rsidRPr="00457739">
              <w:rPr>
                <w:rStyle w:val="Hyperlink"/>
                <w:rFonts w:eastAsia="Times New Roman" w:cstheme="minorHAnsi"/>
                <w:b/>
                <w:bCs/>
                <w:noProof/>
                <w:kern w:val="0"/>
                <w14:ligatures w14:val="none"/>
              </w:rPr>
              <w:t>u</w:t>
            </w:r>
            <w:r w:rsidRPr="00457739">
              <w:rPr>
                <w:rStyle w:val="Hyperlink"/>
                <w:rFonts w:eastAsia="Times New Roman" w:cstheme="minorHAnsi"/>
                <w:b/>
                <w:bCs/>
                <w:noProof/>
                <w:kern w:val="0"/>
                <w14:ligatures w14:val="none"/>
              </w:rPr>
              <w:t>lts</w:t>
            </w:r>
            <w:r>
              <w:rPr>
                <w:noProof/>
                <w:webHidden/>
              </w:rPr>
              <w:tab/>
            </w:r>
            <w:r>
              <w:rPr>
                <w:noProof/>
                <w:webHidden/>
              </w:rPr>
              <w:fldChar w:fldCharType="begin"/>
            </w:r>
            <w:r>
              <w:rPr>
                <w:noProof/>
                <w:webHidden/>
              </w:rPr>
              <w:instrText xml:space="preserve"> PAGEREF _Toc195190754 \h </w:instrText>
            </w:r>
            <w:r>
              <w:rPr>
                <w:noProof/>
                <w:webHidden/>
              </w:rPr>
            </w:r>
            <w:r>
              <w:rPr>
                <w:noProof/>
                <w:webHidden/>
              </w:rPr>
              <w:fldChar w:fldCharType="separate"/>
            </w:r>
            <w:r>
              <w:rPr>
                <w:noProof/>
                <w:webHidden/>
              </w:rPr>
              <w:t>26</w:t>
            </w:r>
            <w:r>
              <w:rPr>
                <w:noProof/>
                <w:webHidden/>
              </w:rPr>
              <w:fldChar w:fldCharType="end"/>
            </w:r>
          </w:hyperlink>
        </w:p>
        <w:p w14:paraId="7CA19AE2" w14:textId="2F786B4F" w:rsidR="00034840" w:rsidRDefault="00034840">
          <w:pPr>
            <w:pStyle w:val="TOC3"/>
            <w:tabs>
              <w:tab w:val="right" w:leader="dot" w:pos="9350"/>
            </w:tabs>
            <w:rPr>
              <w:rFonts w:eastAsiaTheme="minorEastAsia"/>
              <w:noProof/>
              <w:szCs w:val="24"/>
            </w:rPr>
          </w:pPr>
          <w:hyperlink w:anchor="_Toc195190755" w:history="1">
            <w:r w:rsidRPr="00457739">
              <w:rPr>
                <w:rStyle w:val="Hyperlink"/>
                <w:rFonts w:eastAsia="Times New Roman" w:cstheme="minorHAnsi"/>
                <w:b/>
                <w:i/>
                <w:noProof/>
              </w:rPr>
              <w:t>Social Consensus Manipulation</w:t>
            </w:r>
            <w:r>
              <w:rPr>
                <w:noProof/>
                <w:webHidden/>
              </w:rPr>
              <w:tab/>
            </w:r>
            <w:r>
              <w:rPr>
                <w:noProof/>
                <w:webHidden/>
              </w:rPr>
              <w:fldChar w:fldCharType="begin"/>
            </w:r>
            <w:r>
              <w:rPr>
                <w:noProof/>
                <w:webHidden/>
              </w:rPr>
              <w:instrText xml:space="preserve"> PAGEREF _Toc195190755 \h </w:instrText>
            </w:r>
            <w:r>
              <w:rPr>
                <w:noProof/>
                <w:webHidden/>
              </w:rPr>
            </w:r>
            <w:r>
              <w:rPr>
                <w:noProof/>
                <w:webHidden/>
              </w:rPr>
              <w:fldChar w:fldCharType="separate"/>
            </w:r>
            <w:r>
              <w:rPr>
                <w:noProof/>
                <w:webHidden/>
              </w:rPr>
              <w:t>27</w:t>
            </w:r>
            <w:r>
              <w:rPr>
                <w:noProof/>
                <w:webHidden/>
              </w:rPr>
              <w:fldChar w:fldCharType="end"/>
            </w:r>
          </w:hyperlink>
        </w:p>
        <w:p w14:paraId="5EBFC6F0" w14:textId="7F9F2A6B" w:rsidR="00034840" w:rsidRDefault="00034840">
          <w:pPr>
            <w:pStyle w:val="TOC3"/>
            <w:tabs>
              <w:tab w:val="right" w:leader="dot" w:pos="9350"/>
            </w:tabs>
            <w:rPr>
              <w:rFonts w:eastAsiaTheme="minorEastAsia"/>
              <w:noProof/>
              <w:szCs w:val="24"/>
            </w:rPr>
          </w:pPr>
          <w:hyperlink w:anchor="_Toc195190756" w:history="1">
            <w:r w:rsidRPr="00457739">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_Toc195190756 \h </w:instrText>
            </w:r>
            <w:r>
              <w:rPr>
                <w:noProof/>
                <w:webHidden/>
              </w:rPr>
            </w:r>
            <w:r>
              <w:rPr>
                <w:noProof/>
                <w:webHidden/>
              </w:rPr>
              <w:fldChar w:fldCharType="separate"/>
            </w:r>
            <w:r>
              <w:rPr>
                <w:noProof/>
                <w:webHidden/>
              </w:rPr>
              <w:t>29</w:t>
            </w:r>
            <w:r>
              <w:rPr>
                <w:noProof/>
                <w:webHidden/>
              </w:rPr>
              <w:fldChar w:fldCharType="end"/>
            </w:r>
          </w:hyperlink>
        </w:p>
        <w:p w14:paraId="7E3FC252" w14:textId="444701A0" w:rsidR="00034840" w:rsidRDefault="00034840">
          <w:pPr>
            <w:pStyle w:val="TOC1"/>
            <w:tabs>
              <w:tab w:val="right" w:leader="dot" w:pos="9350"/>
            </w:tabs>
            <w:rPr>
              <w:rFonts w:eastAsiaTheme="minorEastAsia"/>
              <w:noProof/>
              <w:szCs w:val="24"/>
            </w:rPr>
          </w:pPr>
          <w:hyperlink w:anchor="_Toc195190757" w:history="1">
            <w:r w:rsidRPr="00457739">
              <w:rPr>
                <w:rStyle w:val="Hyperlink"/>
                <w:rFonts w:eastAsia="Calibri" w:cstheme="minorHAnsi"/>
                <w:noProof/>
              </w:rPr>
              <w:t>Study 2</w:t>
            </w:r>
            <w:r>
              <w:rPr>
                <w:noProof/>
                <w:webHidden/>
              </w:rPr>
              <w:tab/>
            </w:r>
            <w:r>
              <w:rPr>
                <w:noProof/>
                <w:webHidden/>
              </w:rPr>
              <w:fldChar w:fldCharType="begin"/>
            </w:r>
            <w:r>
              <w:rPr>
                <w:noProof/>
                <w:webHidden/>
              </w:rPr>
              <w:instrText xml:space="preserve"> PAGEREF _Toc195190757 \h </w:instrText>
            </w:r>
            <w:r>
              <w:rPr>
                <w:noProof/>
                <w:webHidden/>
              </w:rPr>
            </w:r>
            <w:r>
              <w:rPr>
                <w:noProof/>
                <w:webHidden/>
              </w:rPr>
              <w:fldChar w:fldCharType="separate"/>
            </w:r>
            <w:r>
              <w:rPr>
                <w:noProof/>
                <w:webHidden/>
              </w:rPr>
              <w:t>31</w:t>
            </w:r>
            <w:r>
              <w:rPr>
                <w:noProof/>
                <w:webHidden/>
              </w:rPr>
              <w:fldChar w:fldCharType="end"/>
            </w:r>
          </w:hyperlink>
        </w:p>
        <w:p w14:paraId="6F0EBB86" w14:textId="1ECB18C6" w:rsidR="00034840" w:rsidRDefault="00034840">
          <w:pPr>
            <w:pStyle w:val="TOC2"/>
            <w:tabs>
              <w:tab w:val="right" w:leader="dot" w:pos="9350"/>
            </w:tabs>
            <w:rPr>
              <w:rFonts w:eastAsiaTheme="minorEastAsia"/>
              <w:noProof/>
              <w:szCs w:val="24"/>
            </w:rPr>
          </w:pPr>
          <w:hyperlink w:anchor="_Toc195190758" w:history="1">
            <w:r w:rsidRPr="00457739">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_Toc195190758 \h </w:instrText>
            </w:r>
            <w:r>
              <w:rPr>
                <w:noProof/>
                <w:webHidden/>
              </w:rPr>
            </w:r>
            <w:r>
              <w:rPr>
                <w:noProof/>
                <w:webHidden/>
              </w:rPr>
              <w:fldChar w:fldCharType="separate"/>
            </w:r>
            <w:r>
              <w:rPr>
                <w:noProof/>
                <w:webHidden/>
              </w:rPr>
              <w:t>31</w:t>
            </w:r>
            <w:r>
              <w:rPr>
                <w:noProof/>
                <w:webHidden/>
              </w:rPr>
              <w:fldChar w:fldCharType="end"/>
            </w:r>
          </w:hyperlink>
        </w:p>
        <w:p w14:paraId="233CE7B6" w14:textId="7BE5424A" w:rsidR="00034840" w:rsidRDefault="00034840">
          <w:pPr>
            <w:pStyle w:val="TOC2"/>
            <w:tabs>
              <w:tab w:val="right" w:leader="dot" w:pos="9350"/>
            </w:tabs>
            <w:rPr>
              <w:rFonts w:eastAsiaTheme="minorEastAsia"/>
              <w:noProof/>
              <w:szCs w:val="24"/>
            </w:rPr>
          </w:pPr>
          <w:hyperlink w:anchor="_Toc195190759" w:history="1">
            <w:r w:rsidRPr="00457739">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_Toc195190759 \h </w:instrText>
            </w:r>
            <w:r>
              <w:rPr>
                <w:noProof/>
                <w:webHidden/>
              </w:rPr>
            </w:r>
            <w:r>
              <w:rPr>
                <w:noProof/>
                <w:webHidden/>
              </w:rPr>
              <w:fldChar w:fldCharType="separate"/>
            </w:r>
            <w:r>
              <w:rPr>
                <w:noProof/>
                <w:webHidden/>
              </w:rPr>
              <w:t>31</w:t>
            </w:r>
            <w:r>
              <w:rPr>
                <w:noProof/>
                <w:webHidden/>
              </w:rPr>
              <w:fldChar w:fldCharType="end"/>
            </w:r>
          </w:hyperlink>
        </w:p>
        <w:p w14:paraId="7291F779" w14:textId="6F202F4A" w:rsidR="00034840" w:rsidRDefault="00034840">
          <w:pPr>
            <w:pStyle w:val="TOC3"/>
            <w:tabs>
              <w:tab w:val="right" w:leader="dot" w:pos="9350"/>
            </w:tabs>
            <w:rPr>
              <w:rFonts w:eastAsiaTheme="minorEastAsia"/>
              <w:noProof/>
              <w:szCs w:val="24"/>
            </w:rPr>
          </w:pPr>
          <w:hyperlink w:anchor="_Toc195190760" w:history="1">
            <w:r w:rsidRPr="00457739">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_Toc195190760 \h </w:instrText>
            </w:r>
            <w:r>
              <w:rPr>
                <w:noProof/>
                <w:webHidden/>
              </w:rPr>
            </w:r>
            <w:r>
              <w:rPr>
                <w:noProof/>
                <w:webHidden/>
              </w:rPr>
              <w:fldChar w:fldCharType="separate"/>
            </w:r>
            <w:r>
              <w:rPr>
                <w:noProof/>
                <w:webHidden/>
              </w:rPr>
              <w:t>32</w:t>
            </w:r>
            <w:r>
              <w:rPr>
                <w:noProof/>
                <w:webHidden/>
              </w:rPr>
              <w:fldChar w:fldCharType="end"/>
            </w:r>
          </w:hyperlink>
        </w:p>
        <w:p w14:paraId="64CFCC4C" w14:textId="1583B3AE" w:rsidR="00034840" w:rsidRDefault="00034840">
          <w:pPr>
            <w:pStyle w:val="TOC3"/>
            <w:tabs>
              <w:tab w:val="right" w:leader="dot" w:pos="9350"/>
            </w:tabs>
            <w:rPr>
              <w:rFonts w:eastAsiaTheme="minorEastAsia"/>
              <w:noProof/>
              <w:szCs w:val="24"/>
            </w:rPr>
          </w:pPr>
          <w:hyperlink w:anchor="_Toc195190761" w:history="1">
            <w:r w:rsidRPr="00457739">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_Toc195190761 \h </w:instrText>
            </w:r>
            <w:r>
              <w:rPr>
                <w:noProof/>
                <w:webHidden/>
              </w:rPr>
            </w:r>
            <w:r>
              <w:rPr>
                <w:noProof/>
                <w:webHidden/>
              </w:rPr>
              <w:fldChar w:fldCharType="separate"/>
            </w:r>
            <w:r>
              <w:rPr>
                <w:noProof/>
                <w:webHidden/>
              </w:rPr>
              <w:t>32</w:t>
            </w:r>
            <w:r>
              <w:rPr>
                <w:noProof/>
                <w:webHidden/>
              </w:rPr>
              <w:fldChar w:fldCharType="end"/>
            </w:r>
          </w:hyperlink>
        </w:p>
        <w:p w14:paraId="12DD7CD1" w14:textId="43B21377" w:rsidR="00034840" w:rsidRDefault="00034840">
          <w:pPr>
            <w:pStyle w:val="TOC3"/>
            <w:tabs>
              <w:tab w:val="right" w:leader="dot" w:pos="9350"/>
            </w:tabs>
            <w:rPr>
              <w:rFonts w:eastAsiaTheme="minorEastAsia"/>
              <w:noProof/>
              <w:szCs w:val="24"/>
            </w:rPr>
          </w:pPr>
          <w:hyperlink w:anchor="_Toc195190762" w:history="1">
            <w:r w:rsidRPr="00457739">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_Toc195190762 \h </w:instrText>
            </w:r>
            <w:r>
              <w:rPr>
                <w:noProof/>
                <w:webHidden/>
              </w:rPr>
            </w:r>
            <w:r>
              <w:rPr>
                <w:noProof/>
                <w:webHidden/>
              </w:rPr>
              <w:fldChar w:fldCharType="separate"/>
            </w:r>
            <w:r>
              <w:rPr>
                <w:noProof/>
                <w:webHidden/>
              </w:rPr>
              <w:t>33</w:t>
            </w:r>
            <w:r>
              <w:rPr>
                <w:noProof/>
                <w:webHidden/>
              </w:rPr>
              <w:fldChar w:fldCharType="end"/>
            </w:r>
          </w:hyperlink>
        </w:p>
        <w:p w14:paraId="560A2568" w14:textId="76A529DC" w:rsidR="00034840" w:rsidRDefault="00034840">
          <w:pPr>
            <w:pStyle w:val="TOC3"/>
            <w:tabs>
              <w:tab w:val="right" w:leader="dot" w:pos="9350"/>
            </w:tabs>
            <w:rPr>
              <w:rFonts w:eastAsiaTheme="minorEastAsia"/>
              <w:noProof/>
              <w:szCs w:val="24"/>
            </w:rPr>
          </w:pPr>
          <w:hyperlink w:anchor="_Toc195190763" w:history="1">
            <w:r w:rsidRPr="00457739">
              <w:rPr>
                <w:rStyle w:val="Hyperlink"/>
                <w:rFonts w:eastAsia="Times New Roman" w:cstheme="minorHAnsi"/>
                <w:b/>
                <w:i/>
                <w:noProof/>
              </w:rPr>
              <w:t>Power and Statistical Analysis</w:t>
            </w:r>
            <w:r>
              <w:rPr>
                <w:noProof/>
                <w:webHidden/>
              </w:rPr>
              <w:tab/>
            </w:r>
            <w:r>
              <w:rPr>
                <w:noProof/>
                <w:webHidden/>
              </w:rPr>
              <w:fldChar w:fldCharType="begin"/>
            </w:r>
            <w:r>
              <w:rPr>
                <w:noProof/>
                <w:webHidden/>
              </w:rPr>
              <w:instrText xml:space="preserve"> PAGEREF _Toc195190763 \h </w:instrText>
            </w:r>
            <w:r>
              <w:rPr>
                <w:noProof/>
                <w:webHidden/>
              </w:rPr>
            </w:r>
            <w:r>
              <w:rPr>
                <w:noProof/>
                <w:webHidden/>
              </w:rPr>
              <w:fldChar w:fldCharType="separate"/>
            </w:r>
            <w:r>
              <w:rPr>
                <w:noProof/>
                <w:webHidden/>
              </w:rPr>
              <w:t>35</w:t>
            </w:r>
            <w:r>
              <w:rPr>
                <w:noProof/>
                <w:webHidden/>
              </w:rPr>
              <w:fldChar w:fldCharType="end"/>
            </w:r>
          </w:hyperlink>
        </w:p>
        <w:p w14:paraId="5E49EB8F" w14:textId="540CD01E" w:rsidR="00034840" w:rsidRDefault="00034840">
          <w:pPr>
            <w:pStyle w:val="TOC3"/>
            <w:tabs>
              <w:tab w:val="right" w:leader="dot" w:pos="9350"/>
            </w:tabs>
            <w:rPr>
              <w:rFonts w:eastAsiaTheme="minorEastAsia"/>
              <w:noProof/>
              <w:szCs w:val="24"/>
            </w:rPr>
          </w:pPr>
          <w:hyperlink w:anchor="_Toc195190764" w:history="1">
            <w:r w:rsidRPr="00457739">
              <w:rPr>
                <w:rStyle w:val="Hyperlink"/>
                <w:rFonts w:eastAsia="Times New Roman" w:cstheme="minorHAnsi"/>
                <w:b/>
                <w:i/>
                <w:noProof/>
              </w:rPr>
              <w:t>Study 2 Hypothesis:</w:t>
            </w:r>
            <w:r>
              <w:rPr>
                <w:noProof/>
                <w:webHidden/>
              </w:rPr>
              <w:tab/>
            </w:r>
            <w:r>
              <w:rPr>
                <w:noProof/>
                <w:webHidden/>
              </w:rPr>
              <w:fldChar w:fldCharType="begin"/>
            </w:r>
            <w:r>
              <w:rPr>
                <w:noProof/>
                <w:webHidden/>
              </w:rPr>
              <w:instrText xml:space="preserve"> PAGEREF _Toc195190764 \h </w:instrText>
            </w:r>
            <w:r>
              <w:rPr>
                <w:noProof/>
                <w:webHidden/>
              </w:rPr>
            </w:r>
            <w:r>
              <w:rPr>
                <w:noProof/>
                <w:webHidden/>
              </w:rPr>
              <w:fldChar w:fldCharType="separate"/>
            </w:r>
            <w:r>
              <w:rPr>
                <w:noProof/>
                <w:webHidden/>
              </w:rPr>
              <w:t>35</w:t>
            </w:r>
            <w:r>
              <w:rPr>
                <w:noProof/>
                <w:webHidden/>
              </w:rPr>
              <w:fldChar w:fldCharType="end"/>
            </w:r>
          </w:hyperlink>
        </w:p>
        <w:p w14:paraId="54DEB28D" w14:textId="73544B45" w:rsidR="00034840" w:rsidRDefault="00034840">
          <w:pPr>
            <w:pStyle w:val="TOC2"/>
            <w:tabs>
              <w:tab w:val="right" w:leader="dot" w:pos="9350"/>
            </w:tabs>
            <w:rPr>
              <w:rFonts w:eastAsiaTheme="minorEastAsia"/>
              <w:noProof/>
              <w:szCs w:val="24"/>
            </w:rPr>
          </w:pPr>
          <w:hyperlink w:anchor="_Toc195190765" w:history="1">
            <w:r w:rsidRPr="00457739">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_Toc195190765 \h </w:instrText>
            </w:r>
            <w:r>
              <w:rPr>
                <w:noProof/>
                <w:webHidden/>
              </w:rPr>
            </w:r>
            <w:r>
              <w:rPr>
                <w:noProof/>
                <w:webHidden/>
              </w:rPr>
              <w:fldChar w:fldCharType="separate"/>
            </w:r>
            <w:r>
              <w:rPr>
                <w:noProof/>
                <w:webHidden/>
              </w:rPr>
              <w:t>35</w:t>
            </w:r>
            <w:r>
              <w:rPr>
                <w:noProof/>
                <w:webHidden/>
              </w:rPr>
              <w:fldChar w:fldCharType="end"/>
            </w:r>
          </w:hyperlink>
        </w:p>
        <w:p w14:paraId="7E74B0BF" w14:textId="3EDCF1FD" w:rsidR="00034840" w:rsidRDefault="00034840">
          <w:pPr>
            <w:pStyle w:val="TOC3"/>
            <w:tabs>
              <w:tab w:val="right" w:leader="dot" w:pos="9350"/>
            </w:tabs>
            <w:rPr>
              <w:rFonts w:eastAsiaTheme="minorEastAsia"/>
              <w:noProof/>
              <w:szCs w:val="24"/>
            </w:rPr>
          </w:pPr>
          <w:hyperlink w:anchor="_Toc195190766" w:history="1">
            <w:r w:rsidRPr="00457739">
              <w:rPr>
                <w:rStyle w:val="Hyperlink"/>
                <w:rFonts w:eastAsia="Times New Roman" w:cstheme="minorHAnsi"/>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_Toc195190766 \h </w:instrText>
            </w:r>
            <w:r>
              <w:rPr>
                <w:noProof/>
                <w:webHidden/>
              </w:rPr>
            </w:r>
            <w:r>
              <w:rPr>
                <w:noProof/>
                <w:webHidden/>
              </w:rPr>
              <w:fldChar w:fldCharType="separate"/>
            </w:r>
            <w:r>
              <w:rPr>
                <w:noProof/>
                <w:webHidden/>
              </w:rPr>
              <w:t>36</w:t>
            </w:r>
            <w:r>
              <w:rPr>
                <w:noProof/>
                <w:webHidden/>
              </w:rPr>
              <w:fldChar w:fldCharType="end"/>
            </w:r>
          </w:hyperlink>
        </w:p>
        <w:p w14:paraId="5DAD944F" w14:textId="00830E5A" w:rsidR="00034840" w:rsidRDefault="00034840">
          <w:pPr>
            <w:pStyle w:val="TOC3"/>
            <w:tabs>
              <w:tab w:val="right" w:leader="dot" w:pos="9350"/>
            </w:tabs>
            <w:rPr>
              <w:rFonts w:eastAsiaTheme="minorEastAsia"/>
              <w:noProof/>
              <w:szCs w:val="24"/>
            </w:rPr>
          </w:pPr>
          <w:hyperlink w:anchor="_Toc195190767" w:history="1">
            <w:r w:rsidRPr="00457739">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_Toc195190767 \h </w:instrText>
            </w:r>
            <w:r>
              <w:rPr>
                <w:noProof/>
                <w:webHidden/>
              </w:rPr>
            </w:r>
            <w:r>
              <w:rPr>
                <w:noProof/>
                <w:webHidden/>
              </w:rPr>
              <w:fldChar w:fldCharType="separate"/>
            </w:r>
            <w:r>
              <w:rPr>
                <w:noProof/>
                <w:webHidden/>
              </w:rPr>
              <w:t>36</w:t>
            </w:r>
            <w:r>
              <w:rPr>
                <w:noProof/>
                <w:webHidden/>
              </w:rPr>
              <w:fldChar w:fldCharType="end"/>
            </w:r>
          </w:hyperlink>
        </w:p>
        <w:p w14:paraId="671F7D87" w14:textId="2B1D0D70" w:rsidR="00034840" w:rsidRDefault="00034840">
          <w:pPr>
            <w:pStyle w:val="TOC1"/>
            <w:tabs>
              <w:tab w:val="right" w:leader="dot" w:pos="9350"/>
            </w:tabs>
            <w:rPr>
              <w:rFonts w:eastAsiaTheme="minorEastAsia"/>
              <w:noProof/>
              <w:szCs w:val="24"/>
            </w:rPr>
          </w:pPr>
          <w:hyperlink w:anchor="_Toc195190768" w:history="1">
            <w:r w:rsidRPr="00457739">
              <w:rPr>
                <w:rStyle w:val="Hyperlink"/>
                <w:rFonts w:eastAsia="Times New Roman"/>
                <w:noProof/>
              </w:rPr>
              <w:t>Study 3</w:t>
            </w:r>
            <w:r>
              <w:rPr>
                <w:noProof/>
                <w:webHidden/>
              </w:rPr>
              <w:tab/>
            </w:r>
            <w:r>
              <w:rPr>
                <w:noProof/>
                <w:webHidden/>
              </w:rPr>
              <w:fldChar w:fldCharType="begin"/>
            </w:r>
            <w:r>
              <w:rPr>
                <w:noProof/>
                <w:webHidden/>
              </w:rPr>
              <w:instrText xml:space="preserve"> PAGEREF _Toc195190768 \h </w:instrText>
            </w:r>
            <w:r>
              <w:rPr>
                <w:noProof/>
                <w:webHidden/>
              </w:rPr>
            </w:r>
            <w:r>
              <w:rPr>
                <w:noProof/>
                <w:webHidden/>
              </w:rPr>
              <w:fldChar w:fldCharType="separate"/>
            </w:r>
            <w:r>
              <w:rPr>
                <w:noProof/>
                <w:webHidden/>
              </w:rPr>
              <w:t>38</w:t>
            </w:r>
            <w:r>
              <w:rPr>
                <w:noProof/>
                <w:webHidden/>
              </w:rPr>
              <w:fldChar w:fldCharType="end"/>
            </w:r>
          </w:hyperlink>
        </w:p>
        <w:p w14:paraId="3E1F9449" w14:textId="1813BA26" w:rsidR="00034840" w:rsidRDefault="00034840">
          <w:pPr>
            <w:pStyle w:val="TOC2"/>
            <w:tabs>
              <w:tab w:val="right" w:leader="dot" w:pos="9350"/>
            </w:tabs>
            <w:rPr>
              <w:rFonts w:eastAsiaTheme="minorEastAsia"/>
              <w:noProof/>
              <w:szCs w:val="24"/>
            </w:rPr>
          </w:pPr>
          <w:hyperlink w:anchor="_Toc195190769" w:history="1">
            <w:r w:rsidRPr="00457739">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_Toc195190769 \h </w:instrText>
            </w:r>
            <w:r>
              <w:rPr>
                <w:noProof/>
                <w:webHidden/>
              </w:rPr>
            </w:r>
            <w:r>
              <w:rPr>
                <w:noProof/>
                <w:webHidden/>
              </w:rPr>
              <w:fldChar w:fldCharType="separate"/>
            </w:r>
            <w:r>
              <w:rPr>
                <w:noProof/>
                <w:webHidden/>
              </w:rPr>
              <w:t>38</w:t>
            </w:r>
            <w:r>
              <w:rPr>
                <w:noProof/>
                <w:webHidden/>
              </w:rPr>
              <w:fldChar w:fldCharType="end"/>
            </w:r>
          </w:hyperlink>
        </w:p>
        <w:p w14:paraId="5C88921B" w14:textId="5C3189C4" w:rsidR="00034840" w:rsidRDefault="00034840">
          <w:pPr>
            <w:pStyle w:val="TOC2"/>
            <w:tabs>
              <w:tab w:val="right" w:leader="dot" w:pos="9350"/>
            </w:tabs>
            <w:rPr>
              <w:rFonts w:eastAsiaTheme="minorEastAsia"/>
              <w:noProof/>
              <w:szCs w:val="24"/>
            </w:rPr>
          </w:pPr>
          <w:hyperlink w:anchor="_Toc195190770" w:history="1">
            <w:r w:rsidRPr="00457739">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_Toc195190770 \h </w:instrText>
            </w:r>
            <w:r>
              <w:rPr>
                <w:noProof/>
                <w:webHidden/>
              </w:rPr>
            </w:r>
            <w:r>
              <w:rPr>
                <w:noProof/>
                <w:webHidden/>
              </w:rPr>
              <w:fldChar w:fldCharType="separate"/>
            </w:r>
            <w:r>
              <w:rPr>
                <w:noProof/>
                <w:webHidden/>
              </w:rPr>
              <w:t>39</w:t>
            </w:r>
            <w:r>
              <w:rPr>
                <w:noProof/>
                <w:webHidden/>
              </w:rPr>
              <w:fldChar w:fldCharType="end"/>
            </w:r>
          </w:hyperlink>
        </w:p>
        <w:p w14:paraId="7E59EAA0" w14:textId="6950686B" w:rsidR="00034840" w:rsidRDefault="00034840">
          <w:pPr>
            <w:pStyle w:val="TOC3"/>
            <w:tabs>
              <w:tab w:val="right" w:leader="dot" w:pos="9350"/>
            </w:tabs>
            <w:rPr>
              <w:rFonts w:eastAsiaTheme="minorEastAsia"/>
              <w:noProof/>
              <w:szCs w:val="24"/>
            </w:rPr>
          </w:pPr>
          <w:hyperlink w:anchor="_Toc195190771" w:history="1">
            <w:r w:rsidRPr="00457739">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_Toc195190771 \h </w:instrText>
            </w:r>
            <w:r>
              <w:rPr>
                <w:noProof/>
                <w:webHidden/>
              </w:rPr>
            </w:r>
            <w:r>
              <w:rPr>
                <w:noProof/>
                <w:webHidden/>
              </w:rPr>
              <w:fldChar w:fldCharType="separate"/>
            </w:r>
            <w:r>
              <w:rPr>
                <w:noProof/>
                <w:webHidden/>
              </w:rPr>
              <w:t>39</w:t>
            </w:r>
            <w:r>
              <w:rPr>
                <w:noProof/>
                <w:webHidden/>
              </w:rPr>
              <w:fldChar w:fldCharType="end"/>
            </w:r>
          </w:hyperlink>
        </w:p>
        <w:p w14:paraId="5A8AEDA4" w14:textId="57B4FD07" w:rsidR="00034840" w:rsidRDefault="00034840">
          <w:pPr>
            <w:pStyle w:val="TOC3"/>
            <w:tabs>
              <w:tab w:val="right" w:leader="dot" w:pos="9350"/>
            </w:tabs>
            <w:rPr>
              <w:rFonts w:eastAsiaTheme="minorEastAsia"/>
              <w:noProof/>
              <w:szCs w:val="24"/>
            </w:rPr>
          </w:pPr>
          <w:hyperlink w:anchor="_Toc195190772" w:history="1">
            <w:r w:rsidRPr="00457739">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_Toc195190772 \h </w:instrText>
            </w:r>
            <w:r>
              <w:rPr>
                <w:noProof/>
                <w:webHidden/>
              </w:rPr>
            </w:r>
            <w:r>
              <w:rPr>
                <w:noProof/>
                <w:webHidden/>
              </w:rPr>
              <w:fldChar w:fldCharType="separate"/>
            </w:r>
            <w:r>
              <w:rPr>
                <w:noProof/>
                <w:webHidden/>
              </w:rPr>
              <w:t>40</w:t>
            </w:r>
            <w:r>
              <w:rPr>
                <w:noProof/>
                <w:webHidden/>
              </w:rPr>
              <w:fldChar w:fldCharType="end"/>
            </w:r>
          </w:hyperlink>
        </w:p>
        <w:p w14:paraId="1ECB8D9D" w14:textId="73BC0409" w:rsidR="00034840" w:rsidRDefault="00034840">
          <w:pPr>
            <w:pStyle w:val="TOC3"/>
            <w:tabs>
              <w:tab w:val="right" w:leader="dot" w:pos="9350"/>
            </w:tabs>
            <w:rPr>
              <w:rFonts w:eastAsiaTheme="minorEastAsia"/>
              <w:noProof/>
              <w:szCs w:val="24"/>
            </w:rPr>
          </w:pPr>
          <w:hyperlink w:anchor="_Toc195190773" w:history="1">
            <w:r w:rsidRPr="00457739">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_Toc195190773 \h </w:instrText>
            </w:r>
            <w:r>
              <w:rPr>
                <w:noProof/>
                <w:webHidden/>
              </w:rPr>
            </w:r>
            <w:r>
              <w:rPr>
                <w:noProof/>
                <w:webHidden/>
              </w:rPr>
              <w:fldChar w:fldCharType="separate"/>
            </w:r>
            <w:r>
              <w:rPr>
                <w:noProof/>
                <w:webHidden/>
              </w:rPr>
              <w:t>42</w:t>
            </w:r>
            <w:r>
              <w:rPr>
                <w:noProof/>
                <w:webHidden/>
              </w:rPr>
              <w:fldChar w:fldCharType="end"/>
            </w:r>
          </w:hyperlink>
        </w:p>
        <w:p w14:paraId="02047C22" w14:textId="234546B5" w:rsidR="00034840" w:rsidRDefault="00034840">
          <w:pPr>
            <w:pStyle w:val="TOC3"/>
            <w:tabs>
              <w:tab w:val="right" w:leader="dot" w:pos="9350"/>
            </w:tabs>
            <w:rPr>
              <w:rFonts w:eastAsiaTheme="minorEastAsia"/>
              <w:noProof/>
              <w:szCs w:val="24"/>
            </w:rPr>
          </w:pPr>
          <w:hyperlink w:anchor="_Toc195190774" w:history="1">
            <w:r w:rsidRPr="00457739">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_Toc195190774 \h </w:instrText>
            </w:r>
            <w:r>
              <w:rPr>
                <w:noProof/>
                <w:webHidden/>
              </w:rPr>
            </w:r>
            <w:r>
              <w:rPr>
                <w:noProof/>
                <w:webHidden/>
              </w:rPr>
              <w:fldChar w:fldCharType="separate"/>
            </w:r>
            <w:r>
              <w:rPr>
                <w:noProof/>
                <w:webHidden/>
              </w:rPr>
              <w:t>43</w:t>
            </w:r>
            <w:r>
              <w:rPr>
                <w:noProof/>
                <w:webHidden/>
              </w:rPr>
              <w:fldChar w:fldCharType="end"/>
            </w:r>
          </w:hyperlink>
        </w:p>
        <w:p w14:paraId="011ACB65" w14:textId="10D08B05" w:rsidR="00034840" w:rsidRDefault="00034840">
          <w:pPr>
            <w:pStyle w:val="TOC3"/>
            <w:tabs>
              <w:tab w:val="right" w:leader="dot" w:pos="9350"/>
            </w:tabs>
            <w:rPr>
              <w:rFonts w:eastAsiaTheme="minorEastAsia"/>
              <w:noProof/>
              <w:szCs w:val="24"/>
            </w:rPr>
          </w:pPr>
          <w:hyperlink w:anchor="_Toc195190775" w:history="1">
            <w:r w:rsidRPr="00457739">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_Toc195190775 \h </w:instrText>
            </w:r>
            <w:r>
              <w:rPr>
                <w:noProof/>
                <w:webHidden/>
              </w:rPr>
            </w:r>
            <w:r>
              <w:rPr>
                <w:noProof/>
                <w:webHidden/>
              </w:rPr>
              <w:fldChar w:fldCharType="separate"/>
            </w:r>
            <w:r>
              <w:rPr>
                <w:noProof/>
                <w:webHidden/>
              </w:rPr>
              <w:t>44</w:t>
            </w:r>
            <w:r>
              <w:rPr>
                <w:noProof/>
                <w:webHidden/>
              </w:rPr>
              <w:fldChar w:fldCharType="end"/>
            </w:r>
          </w:hyperlink>
        </w:p>
        <w:p w14:paraId="7BF98728" w14:textId="2F7CC4AC" w:rsidR="00034840" w:rsidRDefault="00034840">
          <w:pPr>
            <w:pStyle w:val="TOC2"/>
            <w:tabs>
              <w:tab w:val="right" w:leader="dot" w:pos="9350"/>
            </w:tabs>
            <w:rPr>
              <w:rFonts w:eastAsiaTheme="minorEastAsia"/>
              <w:noProof/>
              <w:szCs w:val="24"/>
            </w:rPr>
          </w:pPr>
          <w:hyperlink w:anchor="_Toc195190776" w:history="1">
            <w:r w:rsidRPr="00457739">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_Toc195190776 \h </w:instrText>
            </w:r>
            <w:r>
              <w:rPr>
                <w:noProof/>
                <w:webHidden/>
              </w:rPr>
            </w:r>
            <w:r>
              <w:rPr>
                <w:noProof/>
                <w:webHidden/>
              </w:rPr>
              <w:fldChar w:fldCharType="separate"/>
            </w:r>
            <w:r>
              <w:rPr>
                <w:noProof/>
                <w:webHidden/>
              </w:rPr>
              <w:t>44</w:t>
            </w:r>
            <w:r>
              <w:rPr>
                <w:noProof/>
                <w:webHidden/>
              </w:rPr>
              <w:fldChar w:fldCharType="end"/>
            </w:r>
          </w:hyperlink>
        </w:p>
        <w:p w14:paraId="2EC2F37A" w14:textId="6B51AF83" w:rsidR="00034840" w:rsidRDefault="00034840">
          <w:pPr>
            <w:pStyle w:val="TOC1"/>
            <w:tabs>
              <w:tab w:val="right" w:leader="dot" w:pos="9350"/>
            </w:tabs>
            <w:rPr>
              <w:rFonts w:eastAsiaTheme="minorEastAsia"/>
              <w:noProof/>
              <w:szCs w:val="24"/>
            </w:rPr>
          </w:pPr>
          <w:hyperlink w:anchor="_Toc195190777" w:history="1">
            <w:r w:rsidRPr="00457739">
              <w:rPr>
                <w:rStyle w:val="Hyperlink"/>
                <w:noProof/>
              </w:rPr>
              <w:t>References</w:t>
            </w:r>
            <w:r>
              <w:rPr>
                <w:noProof/>
                <w:webHidden/>
              </w:rPr>
              <w:tab/>
            </w:r>
            <w:r>
              <w:rPr>
                <w:noProof/>
                <w:webHidden/>
              </w:rPr>
              <w:fldChar w:fldCharType="begin"/>
            </w:r>
            <w:r>
              <w:rPr>
                <w:noProof/>
                <w:webHidden/>
              </w:rPr>
              <w:instrText xml:space="preserve"> PAGEREF _Toc195190777 \h </w:instrText>
            </w:r>
            <w:r>
              <w:rPr>
                <w:noProof/>
                <w:webHidden/>
              </w:rPr>
            </w:r>
            <w:r>
              <w:rPr>
                <w:noProof/>
                <w:webHidden/>
              </w:rPr>
              <w:fldChar w:fldCharType="separate"/>
            </w:r>
            <w:r>
              <w:rPr>
                <w:noProof/>
                <w:webHidden/>
              </w:rPr>
              <w:t>52</w:t>
            </w:r>
            <w:r>
              <w:rPr>
                <w:noProof/>
                <w:webHidden/>
              </w:rPr>
              <w:fldChar w:fldCharType="end"/>
            </w:r>
          </w:hyperlink>
        </w:p>
        <w:p w14:paraId="08034FFD" w14:textId="4113BA81" w:rsidR="00034840" w:rsidRDefault="00034840">
          <w:pPr>
            <w:pStyle w:val="TOC1"/>
            <w:tabs>
              <w:tab w:val="right" w:leader="dot" w:pos="9350"/>
            </w:tabs>
            <w:rPr>
              <w:rFonts w:eastAsiaTheme="minorEastAsia"/>
              <w:noProof/>
              <w:szCs w:val="24"/>
            </w:rPr>
          </w:pPr>
          <w:hyperlink w:anchor="_Toc195190778" w:history="1">
            <w:r w:rsidRPr="00457739">
              <w:rPr>
                <w:rStyle w:val="Hyperlink"/>
                <w:noProof/>
              </w:rPr>
              <w:t>Appendices</w:t>
            </w:r>
            <w:r>
              <w:rPr>
                <w:noProof/>
                <w:webHidden/>
              </w:rPr>
              <w:tab/>
            </w:r>
            <w:r>
              <w:rPr>
                <w:noProof/>
                <w:webHidden/>
              </w:rPr>
              <w:fldChar w:fldCharType="begin"/>
            </w:r>
            <w:r>
              <w:rPr>
                <w:noProof/>
                <w:webHidden/>
              </w:rPr>
              <w:instrText xml:space="preserve"> PAGEREF _Toc195190778 \h </w:instrText>
            </w:r>
            <w:r>
              <w:rPr>
                <w:noProof/>
                <w:webHidden/>
              </w:rPr>
            </w:r>
            <w:r>
              <w:rPr>
                <w:noProof/>
                <w:webHidden/>
              </w:rPr>
              <w:fldChar w:fldCharType="separate"/>
            </w:r>
            <w:r>
              <w:rPr>
                <w:noProof/>
                <w:webHidden/>
              </w:rPr>
              <w:t>59</w:t>
            </w:r>
            <w:r>
              <w:rPr>
                <w:noProof/>
                <w:webHidden/>
              </w:rPr>
              <w:fldChar w:fldCharType="end"/>
            </w:r>
          </w:hyperlink>
        </w:p>
        <w:p w14:paraId="02204706" w14:textId="322965D2" w:rsidR="00034840" w:rsidRDefault="00034840">
          <w:pPr>
            <w:pStyle w:val="TOC2"/>
            <w:tabs>
              <w:tab w:val="right" w:leader="dot" w:pos="9350"/>
            </w:tabs>
            <w:rPr>
              <w:rFonts w:eastAsiaTheme="minorEastAsia"/>
              <w:noProof/>
              <w:szCs w:val="24"/>
            </w:rPr>
          </w:pPr>
          <w:hyperlink w:anchor="_Toc195190779" w:history="1">
            <w:r w:rsidRPr="00457739">
              <w:rPr>
                <w:rStyle w:val="Hyperlink"/>
                <w:noProof/>
              </w:rPr>
              <w:t>Appendix A – Study 1</w:t>
            </w:r>
            <w:r>
              <w:rPr>
                <w:noProof/>
                <w:webHidden/>
              </w:rPr>
              <w:tab/>
            </w:r>
            <w:r>
              <w:rPr>
                <w:noProof/>
                <w:webHidden/>
              </w:rPr>
              <w:fldChar w:fldCharType="begin"/>
            </w:r>
            <w:r>
              <w:rPr>
                <w:noProof/>
                <w:webHidden/>
              </w:rPr>
              <w:instrText xml:space="preserve"> PAGEREF _Toc195190779 \h </w:instrText>
            </w:r>
            <w:r>
              <w:rPr>
                <w:noProof/>
                <w:webHidden/>
              </w:rPr>
            </w:r>
            <w:r>
              <w:rPr>
                <w:noProof/>
                <w:webHidden/>
              </w:rPr>
              <w:fldChar w:fldCharType="separate"/>
            </w:r>
            <w:r>
              <w:rPr>
                <w:noProof/>
                <w:webHidden/>
              </w:rPr>
              <w:t>59</w:t>
            </w:r>
            <w:r>
              <w:rPr>
                <w:noProof/>
                <w:webHidden/>
              </w:rPr>
              <w:fldChar w:fldCharType="end"/>
            </w:r>
          </w:hyperlink>
        </w:p>
        <w:p w14:paraId="2B5167CE" w14:textId="7C9017ED" w:rsidR="00034840" w:rsidRDefault="00034840">
          <w:pPr>
            <w:pStyle w:val="TOC3"/>
            <w:tabs>
              <w:tab w:val="right" w:leader="dot" w:pos="9350"/>
            </w:tabs>
            <w:rPr>
              <w:rFonts w:eastAsiaTheme="minorEastAsia"/>
              <w:noProof/>
              <w:szCs w:val="24"/>
            </w:rPr>
          </w:pPr>
          <w:hyperlink w:anchor="_Toc195190780" w:history="1">
            <w:r w:rsidRPr="00457739">
              <w:rPr>
                <w:rStyle w:val="Hyperlink"/>
                <w:noProof/>
              </w:rPr>
              <w:t>Study Materials</w:t>
            </w:r>
            <w:r>
              <w:rPr>
                <w:noProof/>
                <w:webHidden/>
              </w:rPr>
              <w:tab/>
            </w:r>
            <w:r>
              <w:rPr>
                <w:noProof/>
                <w:webHidden/>
              </w:rPr>
              <w:fldChar w:fldCharType="begin"/>
            </w:r>
            <w:r>
              <w:rPr>
                <w:noProof/>
                <w:webHidden/>
              </w:rPr>
              <w:instrText xml:space="preserve"> PAGEREF _Toc195190780 \h </w:instrText>
            </w:r>
            <w:r>
              <w:rPr>
                <w:noProof/>
                <w:webHidden/>
              </w:rPr>
            </w:r>
            <w:r>
              <w:rPr>
                <w:noProof/>
                <w:webHidden/>
              </w:rPr>
              <w:fldChar w:fldCharType="separate"/>
            </w:r>
            <w:r>
              <w:rPr>
                <w:noProof/>
                <w:webHidden/>
              </w:rPr>
              <w:t>59</w:t>
            </w:r>
            <w:r>
              <w:rPr>
                <w:noProof/>
                <w:webHidden/>
              </w:rPr>
              <w:fldChar w:fldCharType="end"/>
            </w:r>
          </w:hyperlink>
        </w:p>
        <w:p w14:paraId="6D080D45" w14:textId="1D46013E" w:rsidR="00034840" w:rsidRDefault="00034840">
          <w:pPr>
            <w:pStyle w:val="TOC3"/>
            <w:tabs>
              <w:tab w:val="right" w:leader="dot" w:pos="9350"/>
            </w:tabs>
            <w:rPr>
              <w:rFonts w:eastAsiaTheme="minorEastAsia"/>
              <w:noProof/>
              <w:szCs w:val="24"/>
            </w:rPr>
          </w:pPr>
          <w:hyperlink w:anchor="_Toc195190781" w:history="1">
            <w:r w:rsidRPr="00457739">
              <w:rPr>
                <w:rStyle w:val="Hyperlink"/>
                <w:noProof/>
              </w:rPr>
              <w:t>Exploratory Analyses</w:t>
            </w:r>
            <w:r>
              <w:rPr>
                <w:noProof/>
                <w:webHidden/>
              </w:rPr>
              <w:tab/>
            </w:r>
            <w:r>
              <w:rPr>
                <w:noProof/>
                <w:webHidden/>
              </w:rPr>
              <w:fldChar w:fldCharType="begin"/>
            </w:r>
            <w:r>
              <w:rPr>
                <w:noProof/>
                <w:webHidden/>
              </w:rPr>
              <w:instrText xml:space="preserve"> PAGEREF _Toc195190781 \h </w:instrText>
            </w:r>
            <w:r>
              <w:rPr>
                <w:noProof/>
                <w:webHidden/>
              </w:rPr>
            </w:r>
            <w:r>
              <w:rPr>
                <w:noProof/>
                <w:webHidden/>
              </w:rPr>
              <w:fldChar w:fldCharType="separate"/>
            </w:r>
            <w:r>
              <w:rPr>
                <w:noProof/>
                <w:webHidden/>
              </w:rPr>
              <w:t>69</w:t>
            </w:r>
            <w:r>
              <w:rPr>
                <w:noProof/>
                <w:webHidden/>
              </w:rPr>
              <w:fldChar w:fldCharType="end"/>
            </w:r>
          </w:hyperlink>
        </w:p>
        <w:p w14:paraId="68F21330" w14:textId="13A29BBB" w:rsidR="00034840" w:rsidRDefault="00034840">
          <w:pPr>
            <w:pStyle w:val="TOC2"/>
            <w:tabs>
              <w:tab w:val="right" w:leader="dot" w:pos="9350"/>
            </w:tabs>
            <w:rPr>
              <w:rFonts w:eastAsiaTheme="minorEastAsia"/>
              <w:noProof/>
              <w:szCs w:val="24"/>
            </w:rPr>
          </w:pPr>
          <w:hyperlink w:anchor="_Toc195190782" w:history="1">
            <w:r w:rsidRPr="00457739">
              <w:rPr>
                <w:rStyle w:val="Hyperlink"/>
                <w:noProof/>
              </w:rPr>
              <w:t>Appendix B – Study 2</w:t>
            </w:r>
            <w:r>
              <w:rPr>
                <w:noProof/>
                <w:webHidden/>
              </w:rPr>
              <w:tab/>
            </w:r>
            <w:r>
              <w:rPr>
                <w:noProof/>
                <w:webHidden/>
              </w:rPr>
              <w:fldChar w:fldCharType="begin"/>
            </w:r>
            <w:r>
              <w:rPr>
                <w:noProof/>
                <w:webHidden/>
              </w:rPr>
              <w:instrText xml:space="preserve"> PAGEREF _Toc195190782 \h </w:instrText>
            </w:r>
            <w:r>
              <w:rPr>
                <w:noProof/>
                <w:webHidden/>
              </w:rPr>
            </w:r>
            <w:r>
              <w:rPr>
                <w:noProof/>
                <w:webHidden/>
              </w:rPr>
              <w:fldChar w:fldCharType="separate"/>
            </w:r>
            <w:r>
              <w:rPr>
                <w:noProof/>
                <w:webHidden/>
              </w:rPr>
              <w:t>71</w:t>
            </w:r>
            <w:r>
              <w:rPr>
                <w:noProof/>
                <w:webHidden/>
              </w:rPr>
              <w:fldChar w:fldCharType="end"/>
            </w:r>
          </w:hyperlink>
        </w:p>
        <w:p w14:paraId="29D713D9" w14:textId="22570A80" w:rsidR="00034840" w:rsidRDefault="00034840">
          <w:pPr>
            <w:pStyle w:val="TOC3"/>
            <w:tabs>
              <w:tab w:val="right" w:leader="dot" w:pos="9350"/>
            </w:tabs>
            <w:rPr>
              <w:rFonts w:eastAsiaTheme="minorEastAsia"/>
              <w:noProof/>
              <w:szCs w:val="24"/>
            </w:rPr>
          </w:pPr>
          <w:hyperlink w:anchor="_Toc195190783" w:history="1">
            <w:r w:rsidRPr="00457739">
              <w:rPr>
                <w:rStyle w:val="Hyperlink"/>
                <w:noProof/>
              </w:rPr>
              <w:t>Study Materials</w:t>
            </w:r>
            <w:r>
              <w:rPr>
                <w:noProof/>
                <w:webHidden/>
              </w:rPr>
              <w:tab/>
            </w:r>
            <w:r>
              <w:rPr>
                <w:noProof/>
                <w:webHidden/>
              </w:rPr>
              <w:fldChar w:fldCharType="begin"/>
            </w:r>
            <w:r>
              <w:rPr>
                <w:noProof/>
                <w:webHidden/>
              </w:rPr>
              <w:instrText xml:space="preserve"> PAGEREF _Toc195190783 \h </w:instrText>
            </w:r>
            <w:r>
              <w:rPr>
                <w:noProof/>
                <w:webHidden/>
              </w:rPr>
            </w:r>
            <w:r>
              <w:rPr>
                <w:noProof/>
                <w:webHidden/>
              </w:rPr>
              <w:fldChar w:fldCharType="separate"/>
            </w:r>
            <w:r>
              <w:rPr>
                <w:noProof/>
                <w:webHidden/>
              </w:rPr>
              <w:t>71</w:t>
            </w:r>
            <w:r>
              <w:rPr>
                <w:noProof/>
                <w:webHidden/>
              </w:rPr>
              <w:fldChar w:fldCharType="end"/>
            </w:r>
          </w:hyperlink>
        </w:p>
        <w:p w14:paraId="3B212587" w14:textId="74A5E7FC" w:rsidR="00034840" w:rsidRDefault="00034840">
          <w:pPr>
            <w:pStyle w:val="TOC3"/>
            <w:tabs>
              <w:tab w:val="right" w:leader="dot" w:pos="9350"/>
            </w:tabs>
            <w:rPr>
              <w:rFonts w:eastAsiaTheme="minorEastAsia"/>
              <w:noProof/>
              <w:szCs w:val="24"/>
            </w:rPr>
          </w:pPr>
          <w:hyperlink w:anchor="_Toc195190784" w:history="1">
            <w:r w:rsidRPr="00457739">
              <w:rPr>
                <w:rStyle w:val="Hyperlink"/>
                <w:noProof/>
              </w:rPr>
              <w:t>Exploratory Analyses</w:t>
            </w:r>
            <w:r>
              <w:rPr>
                <w:noProof/>
                <w:webHidden/>
              </w:rPr>
              <w:tab/>
            </w:r>
            <w:r>
              <w:rPr>
                <w:noProof/>
                <w:webHidden/>
              </w:rPr>
              <w:fldChar w:fldCharType="begin"/>
            </w:r>
            <w:r>
              <w:rPr>
                <w:noProof/>
                <w:webHidden/>
              </w:rPr>
              <w:instrText xml:space="preserve"> PAGEREF _Toc195190784 \h </w:instrText>
            </w:r>
            <w:r>
              <w:rPr>
                <w:noProof/>
                <w:webHidden/>
              </w:rPr>
            </w:r>
            <w:r>
              <w:rPr>
                <w:noProof/>
                <w:webHidden/>
              </w:rPr>
              <w:fldChar w:fldCharType="separate"/>
            </w:r>
            <w:r>
              <w:rPr>
                <w:noProof/>
                <w:webHidden/>
              </w:rPr>
              <w:t>85</w:t>
            </w:r>
            <w:r>
              <w:rPr>
                <w:noProof/>
                <w:webHidden/>
              </w:rPr>
              <w:fldChar w:fldCharType="end"/>
            </w:r>
          </w:hyperlink>
        </w:p>
        <w:p w14:paraId="01A980A4" w14:textId="7D6F48A2" w:rsidR="00034840" w:rsidRDefault="00034840">
          <w:pPr>
            <w:pStyle w:val="TOC2"/>
            <w:tabs>
              <w:tab w:val="right" w:leader="dot" w:pos="9350"/>
            </w:tabs>
            <w:rPr>
              <w:rFonts w:eastAsiaTheme="minorEastAsia"/>
              <w:noProof/>
              <w:szCs w:val="24"/>
            </w:rPr>
          </w:pPr>
          <w:hyperlink w:anchor="_Toc195190785" w:history="1">
            <w:r w:rsidRPr="00457739">
              <w:rPr>
                <w:rStyle w:val="Hyperlink"/>
                <w:noProof/>
              </w:rPr>
              <w:t>Appendix C – Study 3</w:t>
            </w:r>
            <w:r>
              <w:rPr>
                <w:noProof/>
                <w:webHidden/>
              </w:rPr>
              <w:tab/>
            </w:r>
            <w:r>
              <w:rPr>
                <w:noProof/>
                <w:webHidden/>
              </w:rPr>
              <w:fldChar w:fldCharType="begin"/>
            </w:r>
            <w:r>
              <w:rPr>
                <w:noProof/>
                <w:webHidden/>
              </w:rPr>
              <w:instrText xml:space="preserve"> PAGEREF _Toc195190785 \h </w:instrText>
            </w:r>
            <w:r>
              <w:rPr>
                <w:noProof/>
                <w:webHidden/>
              </w:rPr>
            </w:r>
            <w:r>
              <w:rPr>
                <w:noProof/>
                <w:webHidden/>
              </w:rPr>
              <w:fldChar w:fldCharType="separate"/>
            </w:r>
            <w:r>
              <w:rPr>
                <w:noProof/>
                <w:webHidden/>
              </w:rPr>
              <w:t>87</w:t>
            </w:r>
            <w:r>
              <w:rPr>
                <w:noProof/>
                <w:webHidden/>
              </w:rPr>
              <w:fldChar w:fldCharType="end"/>
            </w:r>
          </w:hyperlink>
        </w:p>
        <w:p w14:paraId="5EB8C9D3" w14:textId="0786568B" w:rsidR="00034840" w:rsidRDefault="00034840">
          <w:pPr>
            <w:pStyle w:val="TOC3"/>
            <w:tabs>
              <w:tab w:val="right" w:leader="dot" w:pos="9350"/>
            </w:tabs>
            <w:rPr>
              <w:rFonts w:eastAsiaTheme="minorEastAsia"/>
              <w:noProof/>
              <w:szCs w:val="24"/>
            </w:rPr>
          </w:pPr>
          <w:hyperlink w:anchor="_Toc195190786" w:history="1">
            <w:r w:rsidRPr="00457739">
              <w:rPr>
                <w:rStyle w:val="Hyperlink"/>
                <w:noProof/>
              </w:rPr>
              <w:t>Study Materials</w:t>
            </w:r>
            <w:r>
              <w:rPr>
                <w:noProof/>
                <w:webHidden/>
              </w:rPr>
              <w:tab/>
            </w:r>
            <w:r>
              <w:rPr>
                <w:noProof/>
                <w:webHidden/>
              </w:rPr>
              <w:fldChar w:fldCharType="begin"/>
            </w:r>
            <w:r>
              <w:rPr>
                <w:noProof/>
                <w:webHidden/>
              </w:rPr>
              <w:instrText xml:space="preserve"> PAGEREF _Toc195190786 \h </w:instrText>
            </w:r>
            <w:r>
              <w:rPr>
                <w:noProof/>
                <w:webHidden/>
              </w:rPr>
            </w:r>
            <w:r>
              <w:rPr>
                <w:noProof/>
                <w:webHidden/>
              </w:rPr>
              <w:fldChar w:fldCharType="separate"/>
            </w:r>
            <w:r>
              <w:rPr>
                <w:noProof/>
                <w:webHidden/>
              </w:rPr>
              <w:t>87</w:t>
            </w:r>
            <w:r>
              <w:rPr>
                <w:noProof/>
                <w:webHidden/>
              </w:rPr>
              <w:fldChar w:fldCharType="end"/>
            </w:r>
          </w:hyperlink>
        </w:p>
        <w:p w14:paraId="722390F9" w14:textId="134A366B" w:rsidR="00034840" w:rsidRDefault="00034840">
          <w:pPr>
            <w:pStyle w:val="TOC3"/>
            <w:tabs>
              <w:tab w:val="right" w:leader="dot" w:pos="9350"/>
            </w:tabs>
            <w:rPr>
              <w:rFonts w:eastAsiaTheme="minorEastAsia"/>
              <w:noProof/>
              <w:szCs w:val="24"/>
            </w:rPr>
          </w:pPr>
          <w:hyperlink w:anchor="_Toc195190787" w:history="1">
            <w:r w:rsidRPr="00457739">
              <w:rPr>
                <w:rStyle w:val="Hyperlink"/>
                <w:noProof/>
              </w:rPr>
              <w:t>Exploratory Analyses</w:t>
            </w:r>
            <w:r>
              <w:rPr>
                <w:noProof/>
                <w:webHidden/>
              </w:rPr>
              <w:tab/>
            </w:r>
            <w:r>
              <w:rPr>
                <w:noProof/>
                <w:webHidden/>
              </w:rPr>
              <w:fldChar w:fldCharType="begin"/>
            </w:r>
            <w:r>
              <w:rPr>
                <w:noProof/>
                <w:webHidden/>
              </w:rPr>
              <w:instrText xml:space="preserve"> PAGEREF _Toc195190787 \h </w:instrText>
            </w:r>
            <w:r>
              <w:rPr>
                <w:noProof/>
                <w:webHidden/>
              </w:rPr>
            </w:r>
            <w:r>
              <w:rPr>
                <w:noProof/>
                <w:webHidden/>
              </w:rPr>
              <w:fldChar w:fldCharType="separate"/>
            </w:r>
            <w:r>
              <w:rPr>
                <w:noProof/>
                <w:webHidden/>
              </w:rPr>
              <w:t>98</w:t>
            </w:r>
            <w:r>
              <w:rPr>
                <w:noProof/>
                <w:webHidden/>
              </w:rPr>
              <w:fldChar w:fldCharType="end"/>
            </w:r>
          </w:hyperlink>
        </w:p>
        <w:p w14:paraId="46A88C80" w14:textId="597D8649" w:rsidR="001C2C29" w:rsidRDefault="001C2C29">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580037CB" w14:textId="77777777" w:rsidR="009A2351" w:rsidRDefault="009A2351" w:rsidP="006828F6">
      <w:pPr>
        <w:pStyle w:val="Heading1"/>
        <w:spacing w:line="480" w:lineRule="auto"/>
        <w:rPr>
          <w:sz w:val="32"/>
          <w:szCs w:val="36"/>
        </w:rPr>
      </w:pPr>
      <w:r>
        <w:rPr>
          <w:sz w:val="32"/>
          <w:szCs w:val="36"/>
        </w:rPr>
        <w:br w:type="page"/>
      </w:r>
    </w:p>
    <w:p w14:paraId="6D0978C6" w14:textId="77777777" w:rsidR="00E61019" w:rsidRDefault="00E61019" w:rsidP="00E61019">
      <w:pPr>
        <w:pStyle w:val="Heading1"/>
      </w:pPr>
      <w:bookmarkStart w:id="1" w:name="_Toc195190740"/>
    </w:p>
    <w:p w14:paraId="2726031F" w14:textId="77777777" w:rsidR="00682C8C" w:rsidRDefault="00682C8C" w:rsidP="00682C8C">
      <w:pPr>
        <w:tabs>
          <w:tab w:val="left" w:pos="8100"/>
        </w:tabs>
        <w:spacing w:line="480" w:lineRule="auto"/>
        <w:ind w:firstLine="720"/>
        <w:jc w:val="center"/>
      </w:pPr>
      <w:r>
        <w:t>NOBODY CHANGES THEIR MIND ANYMORE:</w:t>
      </w:r>
    </w:p>
    <w:p w14:paraId="7F92B3DE" w14:textId="791D5061" w:rsidR="00F35CD1" w:rsidRDefault="00F35CD1" w:rsidP="00682C8C">
      <w:pPr>
        <w:tabs>
          <w:tab w:val="left" w:pos="8100"/>
        </w:tabs>
        <w:spacing w:line="480" w:lineRule="auto"/>
        <w:ind w:firstLine="720"/>
        <w:jc w:val="center"/>
      </w:pPr>
      <w:r>
        <w:t>C</w:t>
      </w:r>
      <w:r w:rsidR="00682C8C">
        <w:t>OMBAT</w:t>
      </w:r>
      <w:r>
        <w:t>ING</w:t>
      </w:r>
      <w:r w:rsidR="00682C8C">
        <w:t xml:space="preserve"> INCREASED POLARIZATION IN BELIEFS</w:t>
      </w:r>
    </w:p>
    <w:p w14:paraId="3A0B578A" w14:textId="5FAE62F9" w:rsidR="00F35CD1" w:rsidRDefault="00C11EB5" w:rsidP="00F35CD1">
      <w:pPr>
        <w:tabs>
          <w:tab w:val="left" w:pos="8100"/>
        </w:tabs>
        <w:spacing w:line="480" w:lineRule="auto"/>
        <w:ind w:left="8100" w:hanging="7380"/>
        <w:jc w:val="center"/>
      </w:pPr>
      <w:r>
        <w:t>WITH</w:t>
      </w:r>
      <w:r w:rsidR="00F35CD1">
        <w:t xml:space="preserve"> SOCIAL CONSENSUS AND MORAL CONVICTION</w:t>
      </w:r>
      <w:r w:rsidR="00844041">
        <w:t>:</w:t>
      </w:r>
    </w:p>
    <w:p w14:paraId="0F44A3F0" w14:textId="4F21D327" w:rsidR="00682C8C" w:rsidRPr="005E2A99" w:rsidRDefault="00682C8C" w:rsidP="00844041">
      <w:pPr>
        <w:tabs>
          <w:tab w:val="left" w:pos="8100"/>
        </w:tabs>
        <w:spacing w:line="480" w:lineRule="auto"/>
        <w:ind w:firstLine="720"/>
      </w:pPr>
    </w:p>
    <w:p w14:paraId="0C64FB42" w14:textId="4562A3D2" w:rsidR="00E61019" w:rsidRDefault="00E61019" w:rsidP="00E61019">
      <w:pPr>
        <w:tabs>
          <w:tab w:val="left" w:pos="8100"/>
        </w:tabs>
        <w:spacing w:line="480" w:lineRule="auto"/>
        <w:jc w:val="center"/>
      </w:pPr>
      <w:r>
        <w:t>Sean X. Duan</w:t>
      </w:r>
    </w:p>
    <w:p w14:paraId="1907CEEC" w14:textId="55E2CDD9" w:rsidR="00E61019" w:rsidRDefault="00E61019" w:rsidP="00E61019">
      <w:pPr>
        <w:tabs>
          <w:tab w:val="left" w:pos="8100"/>
        </w:tabs>
        <w:spacing w:line="480" w:lineRule="auto"/>
        <w:jc w:val="center"/>
      </w:pPr>
      <w:r>
        <w:t>Dr. Victoria</w:t>
      </w:r>
      <w:r>
        <w:t xml:space="preserve"> A.</w:t>
      </w:r>
      <w:r>
        <w:t xml:space="preserve"> Shaffer, Dissertation Supervisor</w:t>
      </w:r>
    </w:p>
    <w:p w14:paraId="256BFC08" w14:textId="77777777" w:rsidR="000F0A44" w:rsidRDefault="00E61019" w:rsidP="00E61019">
      <w:pPr>
        <w:pStyle w:val="Heading1"/>
      </w:pPr>
      <w:r>
        <w:t>ABSTRACT</w:t>
      </w:r>
    </w:p>
    <w:p w14:paraId="5B0DB77F" w14:textId="77777777" w:rsidR="000F0A44" w:rsidRDefault="000F0A44" w:rsidP="000F0A44"/>
    <w:p w14:paraId="48A7B230" w14:textId="13F68362" w:rsidR="009D643B" w:rsidRDefault="009D643B" w:rsidP="000F0A44">
      <w:r>
        <w:tab/>
        <w:t>Adsfasdfasdf</w:t>
      </w:r>
    </w:p>
    <w:p w14:paraId="114CC2F6" w14:textId="2C152235" w:rsidR="009D643B" w:rsidRDefault="009D643B" w:rsidP="000F0A44">
      <w:r>
        <w:t>ABSTRACTO</w:t>
      </w:r>
      <w:r w:rsidR="00792C7C">
        <w:t xml:space="preserve"> PATRONUM</w:t>
      </w:r>
    </w:p>
    <w:p w14:paraId="4273D698" w14:textId="17D99599" w:rsidR="00E61019" w:rsidRDefault="00E61019" w:rsidP="000F0A44">
      <w:r>
        <w:br w:type="page"/>
      </w:r>
    </w:p>
    <w:p w14:paraId="50F14F21" w14:textId="77777777" w:rsidR="000F0A44" w:rsidRPr="000F0A44" w:rsidRDefault="000F0A44" w:rsidP="000F0A44"/>
    <w:p w14:paraId="78F137F2" w14:textId="4B16BD95" w:rsidR="006828F6" w:rsidRPr="00F22ED1" w:rsidRDefault="006828F6" w:rsidP="006828F6">
      <w:pPr>
        <w:pStyle w:val="Heading1"/>
        <w:spacing w:line="480" w:lineRule="auto"/>
        <w:rPr>
          <w:sz w:val="32"/>
          <w:szCs w:val="36"/>
        </w:rPr>
      </w:pPr>
      <w:r w:rsidRPr="00F22ED1">
        <w:rPr>
          <w:sz w:val="32"/>
          <w:szCs w:val="36"/>
        </w:rPr>
        <w:t>Chapter 1: Introduction – Broad Overview of Research</w:t>
      </w:r>
      <w:bookmarkEnd w:id="1"/>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After vindication by a trusted authority, seeing the ‘obvious’ evidence around themselves, and reaching a consensus with their immediate peers, this individual feels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experienced this firsthand during the COVID-19 pandemic; large amounts of misinformation were spread regarding what medicine could work (e.g., hydroxychloroquine and ivermectin), </w:t>
      </w:r>
      <w:r w:rsidR="006828F6" w:rsidRPr="00F22ED1">
        <w:lastRenderedPageBreak/>
        <w:t>what the cause of the disease was (e.g., natural origin, Chinese laboratory leak), and what were 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59FBD44D"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 xml:space="preserve">e.g., abortion should be legal, due to the core belief that women should have full bodily autonomy), which </w:t>
      </w:r>
      <w:r w:rsidR="00734A40">
        <w:rPr>
          <w:szCs w:val="24"/>
        </w:rPr>
        <w:t>I</w:t>
      </w:r>
      <w:r w:rsidR="003B4805" w:rsidRPr="00F22ED1">
        <w:rPr>
          <w:szCs w:val="24"/>
        </w:rPr>
        <w:t xml:space="preserv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utilitarian 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lastRenderedPageBreak/>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on how to change those beliefs, with</w:t>
      </w:r>
      <w:r w:rsidRPr="00F22ED1">
        <w:rPr>
          <w:szCs w:val="24"/>
        </w:rPr>
        <w:t xml:space="preserve"> real and direct implications for </w:t>
      </w:r>
      <w:r w:rsidRPr="00F22ED1">
        <w:t>public health and safety.</w:t>
      </w:r>
    </w:p>
    <w:p w14:paraId="53671093" w14:textId="1BF08D50" w:rsidR="006828F6" w:rsidRPr="00F22ED1" w:rsidRDefault="006828F6" w:rsidP="00BF3ED5">
      <w:pPr>
        <w:pStyle w:val="Heading1"/>
        <w:spacing w:line="480" w:lineRule="auto"/>
        <w:jc w:val="left"/>
        <w:rPr>
          <w:sz w:val="32"/>
          <w:szCs w:val="36"/>
        </w:rPr>
      </w:pPr>
      <w:bookmarkStart w:id="2" w:name="_Toc195190741"/>
      <w:r w:rsidRPr="00F22ED1">
        <w:rPr>
          <w:sz w:val="32"/>
          <w:szCs w:val="36"/>
        </w:rPr>
        <w:t>Chapter 2: Review of the Literature</w:t>
      </w:r>
      <w:bookmarkEnd w:id="2"/>
    </w:p>
    <w:p w14:paraId="33F3AFD2" w14:textId="77777777" w:rsidR="006828F6" w:rsidRPr="00F22ED1" w:rsidRDefault="006828F6" w:rsidP="006828F6">
      <w:pPr>
        <w:pStyle w:val="Heading2"/>
      </w:pPr>
      <w:bookmarkStart w:id="3" w:name="_Toc195190742"/>
      <w:r w:rsidRPr="00F22ED1">
        <w:t>Attitude/Belief Formation</w:t>
      </w:r>
      <w:bookmarkEnd w:id="3"/>
    </w:p>
    <w:p w14:paraId="5ADA6627" w14:textId="77777777" w:rsidR="006828F6" w:rsidRPr="00F22ED1" w:rsidRDefault="006828F6" w:rsidP="006828F6"/>
    <w:p w14:paraId="26ACCBA8" w14:textId="33370D54" w:rsidR="006828F6" w:rsidRPr="00F22ED1" w:rsidRDefault="00090D5F" w:rsidP="006828F6">
      <w:pPr>
        <w:spacing w:line="480" w:lineRule="auto"/>
        <w:ind w:firstLine="720"/>
      </w:pPr>
      <w:r>
        <w:t xml:space="preserve">While polarized beliefs </w:t>
      </w:r>
      <w:r w:rsidR="007058CB">
        <w:t>are</w:t>
      </w:r>
      <w:r>
        <w:t xml:space="preserve"> </w:t>
      </w:r>
      <w:r w:rsidR="000C31E5">
        <w:t>the</w:t>
      </w:r>
      <w:r>
        <w:t xml:space="preserve"> focus</w:t>
      </w:r>
      <w:r w:rsidR="000C31E5">
        <w:t xml:space="preserve"> of this dissertation</w:t>
      </w:r>
      <w:r>
        <w:t>,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Prislin 2006; Albarracin and Shavitt,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w:t>
      </w:r>
      <w:r w:rsidR="006828F6" w:rsidRPr="00F22ED1">
        <w:lastRenderedPageBreak/>
        <w:t xml:space="preserve">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Harreveld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4" w:name="_Toc195190743"/>
      <w:r>
        <w:t xml:space="preserve">Models of </w:t>
      </w:r>
      <w:r w:rsidR="006828F6" w:rsidRPr="00F22ED1">
        <w:t>Attitude Change</w:t>
      </w:r>
      <w:bookmarkEnd w:id="4"/>
    </w:p>
    <w:p w14:paraId="61C5C47F" w14:textId="60940F66"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r w:rsidR="000E1674">
        <w:t>C</w:t>
      </w:r>
      <w:r w:rsidR="006828F6" w:rsidRPr="00F22ED1">
        <w:t>enter</w:t>
      </w:r>
      <w:r w:rsidR="000E1674">
        <w:t>s</w:t>
      </w:r>
      <w:r w:rsidR="006828F6" w:rsidRPr="00F22ED1">
        <w:t xml:space="preserve"> </w:t>
      </w:r>
      <w:r w:rsidR="000E1674">
        <w:lastRenderedPageBreak/>
        <w:t>for D</w:t>
      </w:r>
      <w:r w:rsidR="006828F6" w:rsidRPr="00F22ED1">
        <w:t xml:space="preserve">isease </w:t>
      </w:r>
      <w:r w:rsidR="000E1674">
        <w:t>C</w:t>
      </w:r>
      <w:r w:rsidR="006828F6" w:rsidRPr="00F22ED1">
        <w:t xml:space="preserve">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(either based on social influence or strength of detailed argumentation)</w:t>
      </w:r>
      <w:r w:rsidR="00981184">
        <w:t xml:space="preserve"> </w:t>
      </w:r>
      <w:r w:rsidR="00AA6956">
        <w:t xml:space="preserve">into a single system. </w:t>
      </w:r>
      <w:r w:rsidR="00723098">
        <w:t xml:space="preserve">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04EFDB6D" w:rsidR="00777B0A" w:rsidRDefault="002F1C42" w:rsidP="00777B0A">
      <w:pPr>
        <w:pStyle w:val="BodyText"/>
        <w:spacing w:line="480" w:lineRule="auto"/>
        <w:ind w:firstLine="720"/>
      </w:pPr>
      <w:r>
        <w:t>In 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xml:space="preserve">. The central route begins when the individual has reached enough motivation to actively process the persuasive argumentation given. This motivation can arise from the personal relevance of an issue (e.g., civil rights in the 60’s for </w:t>
      </w:r>
      <w:r w:rsidR="002115F1">
        <w:t xml:space="preserve">Black </w:t>
      </w:r>
      <w:r w:rsidR="0034451E">
        <w:t>Americans)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The increased proliferation of these favorable/unfavorable thoughts lead to changes in cognitive structure thereby lead</w:t>
      </w:r>
      <w:r w:rsidR="00A65CF5">
        <w:t>ing</w:t>
      </w:r>
      <w:r w:rsidR="002F016B">
        <w:t xml:space="preserve"> to positive or negative attitude change, respectively. Appropriately, attitude changes that occur through the central route </w:t>
      </w:r>
      <w:r w:rsidR="00CE0752">
        <w:t>are easier to access from memory, held with higher confidence, more persistent over time, more predictive of behavior, and more 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1B813EC5" w:rsidR="00981184" w:rsidRDefault="003B251C" w:rsidP="004C3C00">
      <w:pPr>
        <w:pStyle w:val="BodyText"/>
        <w:spacing w:line="480" w:lineRule="auto"/>
        <w:ind w:firstLine="720"/>
      </w:pPr>
      <w:r>
        <w:lastRenderedPageBreak/>
        <w:t>In comparison,</w:t>
      </w:r>
      <w:r w:rsidR="003672A2">
        <w:t xml:space="preserve"> </w:t>
      </w:r>
      <w:r w:rsidR="00436A0D">
        <w:t>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w:t>
      </w:r>
      <w:r w:rsidR="00E85263">
        <w:t>s</w:t>
      </w:r>
      <w:r w:rsidR="007754CC">
        <w:t xml:space="preserve">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4851CEA1" w:rsidR="006828F6" w:rsidRPr="00F22ED1" w:rsidRDefault="001F3413" w:rsidP="001F3413">
      <w:pPr>
        <w:pStyle w:val="BodyText"/>
        <w:spacing w:line="480" w:lineRule="auto"/>
      </w:pPr>
      <w:r>
        <w:tab/>
        <w:t>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w:t>
      </w:r>
      <w:r w:rsidR="006828F6" w:rsidRPr="00F22ED1">
        <w:lastRenderedPageBreak/>
        <w:t>thinking have significantly more confidence, while those based on System 1 thinking were less resistant to change and less stable (Petty &amp; Wegener 1999); Kassin &amp; Kiechel (1996) found that in a reaction time task relying either on system 1 or system 2 thinking, false accusations of negligence were convincing (e.g., the subject admitted that they did not ‘hit the button’ even if they did), but only when individuals were relying on System 1 thinking.</w:t>
      </w:r>
    </w:p>
    <w:p w14:paraId="42AD9C2E" w14:textId="77E4D084" w:rsidR="006828F6" w:rsidRPr="00F22ED1" w:rsidRDefault="006828F6" w:rsidP="006828F6">
      <w:pPr>
        <w:pStyle w:val="BodyText"/>
        <w:spacing w:line="480" w:lineRule="auto"/>
      </w:pPr>
      <w:r w:rsidRPr="00F22ED1">
        <w:tab/>
        <w:t xml:space="preserve">An alternative model for attitude change labeled the ‘Unimodel’ posited by Kruglanski and Thompson (1999) claims that both cues/heuristics and message argumentation are parts of a larger category of information, defined as ‘persuasive evidence’. Thus, </w:t>
      </w:r>
      <w:r w:rsidR="00DC2B7A">
        <w:t xml:space="preserve">it is </w:t>
      </w:r>
      <w:r w:rsidRPr="00F22ED1">
        <w:t>the content of the information itself, not the route of processing</w:t>
      </w:r>
      <w:r w:rsidR="00DC2B7A">
        <w:t>,</w:t>
      </w:r>
      <w:r w:rsidRPr="00F22ED1">
        <w:t xml:space="preserve"> that is important. The Unimodel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w:t>
      </w:r>
      <w:r w:rsidR="003B25AB">
        <w:t xml:space="preserve">have shown </w:t>
      </w:r>
      <w:r w:rsidRPr="00F22ED1">
        <w:t xml:space="preserve">that the dual process model </w:t>
      </w:r>
      <w:r w:rsidR="00304E63">
        <w:t xml:space="preserve">is </w:t>
      </w:r>
      <w:r w:rsidRPr="00F22ED1">
        <w:t xml:space="preserve">more predictive than </w:t>
      </w:r>
      <w:r w:rsidR="0048399B">
        <w:t>the</w:t>
      </w:r>
      <w:r w:rsidRPr="00F22ED1">
        <w:t xml:space="preserve"> unimodal framework in several studies examining direct practical applications of advertising, retail experiences, and branding (Maheswaran, Mackie,and Chaiken 1992; Richard and Chebat 2016). This literature indicates that the source of the cue in an advertisement (e.g., famous football player) is an especially influential cue for persuasion in conditions of low cognitive capacity</w:t>
      </w:r>
      <w:r w:rsidR="00874A2D">
        <w:t>.</w:t>
      </w:r>
      <w:r w:rsidRPr="00F22ED1">
        <w:t xml:space="preserve"> </w:t>
      </w:r>
      <w:r w:rsidR="00874A2D">
        <w:t>L</w:t>
      </w:r>
      <w:r w:rsidRPr="00F22ED1">
        <w:t>ikewise, the persuasive function of a ‘brand name’ significantly increases when the recipient is highly engaged but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w:t>
      </w:r>
      <w:r w:rsidRPr="00F22ED1">
        <w:lastRenderedPageBreak/>
        <w:t>the “Obama Effect” from 1992-2008 wherein election surveys indicated that amongst white participants, belief in the intelligence and work ethic of Black Americans significantly increased (Welch &amp; Sigelman, 2011). In general, attitude change can originate from social pressures (either individual peers or society more broadly) or from information describing the attitude object (persuasive, fact based, argumentation).</w:t>
      </w:r>
    </w:p>
    <w:p w14:paraId="7C3B9423" w14:textId="77777777" w:rsidR="006828F6" w:rsidRPr="00F22ED1" w:rsidRDefault="006828F6" w:rsidP="006828F6">
      <w:pPr>
        <w:pStyle w:val="Heading2"/>
        <w:spacing w:line="480" w:lineRule="auto"/>
      </w:pPr>
      <w:bookmarkStart w:id="5" w:name="_Toc195190744"/>
      <w:r w:rsidRPr="00F22ED1">
        <w:t>Social Consensus</w:t>
      </w:r>
      <w:bookmarkEnd w:id="5"/>
    </w:p>
    <w:p w14:paraId="14AEF49C" w14:textId="04EFDED2"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for many topics that are considered highly polarized</w:t>
      </w:r>
      <w:r w:rsidR="006828F6" w:rsidRPr="00F22ED1">
        <w:t xml:space="preserve"> </w:t>
      </w:r>
      <w:r w:rsidR="00334D87">
        <w:t xml:space="preserve">(e.g., </w:t>
      </w:r>
      <w:r w:rsidR="00334D87" w:rsidRPr="00F22ED1">
        <w:t>climate change, racial stereotyping, and weight discrimination</w:t>
      </w:r>
      <w:r w:rsidR="00334D87">
        <w:t xml:space="preserve">) </w:t>
      </w:r>
      <w:r w:rsidR="006828F6" w:rsidRPr="00F22ED1">
        <w:t>(Goldberg, 2019; Stangor, 2001; Farrow, 2009). Higher amounts of perceived social consensus are associated with greater agreement with the consensus opinion, which remains a strong predictor even after controlling for demographic variables and other individual differences. Conversely, when a social consensus does not exist (new circumstances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w:t>
      </w:r>
      <w:r w:rsidR="006828F6" w:rsidRPr="00F22ED1">
        <w:lastRenderedPageBreak/>
        <w:t xml:space="preserve">to minority dissent (e.g., a dissenting attitude with low social consensus) increases critical thinking and divergent problem analysis regarding one’s original belief (De Dru &amp; West, 2001). Being part of a social consensus also has inherent appeal; the process of having shared ‘negative attitudes’ (e.g., we both hate the Yankees), increases familiarity between people (Weaver &amp; Bosson, 2011). </w:t>
      </w:r>
    </w:p>
    <w:p w14:paraId="16EABBBF" w14:textId="3B0ED6A9"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 xml:space="preserve">access to </w:t>
      </w:r>
      <w:r w:rsidR="0032149D">
        <w:t>UHC</w:t>
      </w:r>
      <w:r w:rsidR="009E41E6">
        <w:t xml:space="preserv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w:t>
      </w:r>
      <w:r w:rsidR="009D400D">
        <w:rPr>
          <w:szCs w:val="24"/>
        </w:rPr>
        <w:t>Affordable Care Act</w:t>
      </w:r>
      <w:r w:rsidR="009D400D" w:rsidRPr="00F22ED1">
        <w:rPr>
          <w:szCs w:val="24"/>
        </w:rPr>
        <w:t xml:space="preserve"> </w:t>
      </w:r>
      <w:r w:rsidRPr="00F22ED1">
        <w:rPr>
          <w:szCs w:val="24"/>
        </w:rPr>
        <w:t xml:space="preserve">created death panels, a percentage that stands in great contrast to the finding that only 8 percent of Democrats shared that belief (Rocke et al. 2014). Another recent example </w:t>
      </w:r>
      <w:r w:rsidR="00763D0E">
        <w:rPr>
          <w:szCs w:val="24"/>
        </w:rPr>
        <w:t>of polarized belief formation comes from</w:t>
      </w:r>
      <w:r w:rsidR="004D3934">
        <w:rPr>
          <w:szCs w:val="24"/>
        </w:rPr>
        <w:t xml:space="preserve"> then</w:t>
      </w:r>
      <w:r w:rsidRPr="00F22ED1">
        <w:rPr>
          <w:szCs w:val="24"/>
        </w:rPr>
        <w:t xml:space="preserve"> presidential candidate Donald J. Trump (2015) speaking on the emerging social consensus amongst </w:t>
      </w:r>
      <w:r w:rsidR="009D400D">
        <w:rPr>
          <w:szCs w:val="24"/>
        </w:rPr>
        <w:t>R</w:t>
      </w:r>
      <w:r w:rsidRPr="00F22ED1">
        <w:rPr>
          <w:szCs w:val="24"/>
        </w:rPr>
        <w:t>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 xml:space="preserve">Autism has become an epidemic. Twenty-five years ago, 35 years ago, you look at the statistics, not even close. It has gotten totally out of control. … Just the other day, 2 years </w:t>
      </w:r>
      <w:r w:rsidR="006828F6" w:rsidRPr="00F22ED1">
        <w:rPr>
          <w:szCs w:val="24"/>
        </w:rPr>
        <w:lastRenderedPageBreak/>
        <w:t>old, 2 and a half years old, a child, a beautiful child went to have the vaccine, and came back, and a week later got a tremendous fever, got very, very sick, now is autistic.”</w:t>
      </w:r>
    </w:p>
    <w:p w14:paraId="45903441" w14:textId="425FDA7F" w:rsidR="00A47763" w:rsidRDefault="006828F6" w:rsidP="006C796F">
      <w:pPr>
        <w:spacing w:line="480" w:lineRule="auto"/>
        <w:rPr>
          <w:szCs w:val="24"/>
        </w:rPr>
      </w:pPr>
      <w:r w:rsidRPr="00F22ED1">
        <w:rPr>
          <w:szCs w:val="24"/>
        </w:rPr>
        <w:t xml:space="preserve">Scientific consensus is clear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34373A" w14:textId="77777777" w:rsidR="00A56FCD" w:rsidRPr="00F22ED1" w:rsidRDefault="00A56FCD" w:rsidP="00A56FCD">
      <w:pPr>
        <w:pStyle w:val="Heading2"/>
        <w:spacing w:line="480" w:lineRule="auto"/>
      </w:pPr>
      <w:bookmarkStart w:id="6" w:name="_Hlk172903922"/>
      <w:bookmarkStart w:id="7" w:name="_Toc195190745"/>
      <w:r w:rsidRPr="00F22ED1">
        <w:t>Moral Conviction</w:t>
      </w:r>
      <w:bookmarkEnd w:id="6"/>
      <w:bookmarkEnd w:id="7"/>
    </w:p>
    <w:p w14:paraId="58F8707D" w14:textId="10C092E8" w:rsidR="00B33D4D" w:rsidRDefault="00A47763" w:rsidP="00A47763">
      <w:pPr>
        <w:spacing w:line="480" w:lineRule="auto"/>
        <w:ind w:firstLine="720"/>
      </w:pPr>
      <w:r>
        <w:t xml:space="preserve">Another element that impacts formation and change of polarized beliefs is </w:t>
      </w:r>
      <w:r w:rsidR="00874B83">
        <w:t xml:space="preserve">a person’s </w:t>
      </w:r>
      <w:r>
        <w:t xml:space="preserve">moral </w:t>
      </w:r>
      <w:r w:rsidR="008B79BE">
        <w:t>conviction</w:t>
      </w:r>
      <w:r w:rsidR="00D9067A">
        <w:t>, which is defined as</w:t>
      </w:r>
      <w:r w:rsidR="00A43E54">
        <w:t xml:space="preserve"> </w:t>
      </w:r>
      <w:r w:rsidR="0032149D">
        <w:t>“t</w:t>
      </w:r>
      <w:r w:rsidR="0032149D" w:rsidRPr="0032149D">
        <w:t>he perception that one’s feelings about a given attitude object are based on one’s beliefs about right and wrong</w:t>
      </w:r>
      <w:r w:rsidR="00846ECE">
        <w:t>” (</w:t>
      </w:r>
      <w:r w:rsidR="00846ECE" w:rsidRPr="00BF3ED5">
        <w:rPr>
          <w:highlight w:val="yellow"/>
        </w:rPr>
        <w:t>Skitka, 2021</w:t>
      </w:r>
      <w:r w:rsidR="00846ECE">
        <w:t>)</w:t>
      </w:r>
      <w:r w:rsidR="005273BF">
        <w:t>.</w:t>
      </w:r>
      <w:r w:rsidR="00471291">
        <w:t xml:space="preserve"> Thus, any polarized beliefs that </w:t>
      </w:r>
      <w:r w:rsidR="005273BF">
        <w:t xml:space="preserve">originate from </w:t>
      </w:r>
      <w:r w:rsidR="00471291">
        <w:t>the assessment</w:t>
      </w:r>
      <w:r w:rsidR="005273BF">
        <w:t xml:space="preserve"> 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w:t>
      </w:r>
      <w:r w:rsidR="000825FF">
        <w:t xml:space="preserve">is functionally independent </w:t>
      </w:r>
      <w:r w:rsidR="004F3432" w:rsidRPr="00F22ED1">
        <w:t>from other attitude constructs (e.g., attitudes that are strong or certain are not necessarily highly moralized). For example, Wright and colleagues (2008) found that individual differences in moral conviction</w:t>
      </w:r>
      <w:r w:rsidR="00CE4853">
        <w:t xml:space="preserve">, after already controlling for more common attitude constructs (e.g., </w:t>
      </w:r>
      <w:r w:rsidR="00245BDF">
        <w:t>attitude extremity, importance, certainty, centrality, and ambivalence)</w:t>
      </w:r>
      <w:r w:rsidR="004F3432" w:rsidRPr="00F22ED1">
        <w:t xml:space="preserve"> uniquely impact </w:t>
      </w:r>
      <w:r w:rsidR="004F3432" w:rsidRPr="00F22ED1">
        <w:lastRenderedPageBreak/>
        <w:t xml:space="preserve">variables such as social distancing. </w:t>
      </w:r>
      <w:r w:rsidR="009112B1">
        <w:t xml:space="preserve">Additionally, </w:t>
      </w:r>
      <w:r w:rsidR="0015589C">
        <w:t>beliefs rooted in moral conviction are</w:t>
      </w:r>
      <w:r w:rsidRPr="00F22ED1">
        <w:t xml:space="preserve"> perceived as objective and universal (Morgan &amp; Skitka, 2020). In practice, this means that differing levels of moral conviction consistently predict how much an individual believes that their attitude 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(Skitka,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and many of those topics 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xml:space="preserve">, there are few beliefs that are ‘universally’ viewed as nonmoral (e.g., </w:t>
      </w:r>
      <w:r w:rsidRPr="00F22ED1">
        <w:lastRenderedPageBreak/>
        <w:t>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4770A843" w:rsidR="00A56FCD" w:rsidRPr="00F22ED1" w:rsidRDefault="00BD3603" w:rsidP="00A56FCD">
      <w:pPr>
        <w:spacing w:line="480" w:lineRule="auto"/>
        <w:ind w:firstLine="720"/>
      </w:pPr>
      <w:r>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r w:rsidR="001C5F13">
        <w:t>,</w:t>
      </w:r>
      <w:r w:rsidR="00A56FCD" w:rsidRPr="00F22ED1">
        <w:t xml:space="preserve"> 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(Skitka, 2009). In another case, levels of moral conviction predicted resistance to peer influence with regards to accepting the use of torture to deter terrorism (Aramovich, 2012); people continue to uphold morally convicted viewpoints, even when explicitly challenged by peers or authorities.</w:t>
      </w:r>
    </w:p>
    <w:p w14:paraId="48D6887E" w14:textId="317506C9" w:rsidR="00A56FCD" w:rsidRPr="00F22ED1" w:rsidRDefault="00A56FCD" w:rsidP="00A56FCD">
      <w:pPr>
        <w:spacing w:line="480" w:lineRule="auto"/>
        <w:ind w:firstLine="720"/>
      </w:pPr>
      <w:r w:rsidRPr="00F22ED1">
        <w:lastRenderedPageBreak/>
        <w:t>Given how</w:t>
      </w:r>
      <w:r w:rsidR="007F2C13">
        <w:t xml:space="preserve"> </w:t>
      </w:r>
      <w:r w:rsidRPr="00F22ED1">
        <w:t xml:space="preserve">moral conviction </w:t>
      </w:r>
      <w:r w:rsidR="007F2C13">
        <w:t xml:space="preserve">directly relates to polarized </w:t>
      </w:r>
      <w:r w:rsidR="00B25D60">
        <w:t>belief</w:t>
      </w:r>
      <w:r w:rsidR="009C1A77">
        <w:t>s</w:t>
      </w:r>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r w:rsidR="0022387B">
        <w:t xml:space="preserve"> as a means to change</w:t>
      </w:r>
      <w:r w:rsidR="000B23DF">
        <w:t xml:space="preserve"> those polarized beliefs</w:t>
      </w:r>
      <w:r w:rsidR="007D09DB">
        <w:t>.</w:t>
      </w:r>
      <w:r w:rsidRPr="00F22ED1">
        <w:t xml:space="preserve"> While some evidence indicates that the degree of perceived moral conviction can change, the mechanisms through which </w:t>
      </w:r>
      <w:r w:rsidR="00235815">
        <w:t>moral convications can change</w:t>
      </w:r>
      <w:r w:rsidR="00235815" w:rsidRPr="00F22ED1">
        <w:t xml:space="preserve"> </w:t>
      </w:r>
      <w:r w:rsidRPr="00F22ED1">
        <w:t>are debated. For example, historical evidence indicates that some things that were once considered preferences (cigarette smoking in the 20’s-30’s) can evolve into morally weighted judgements (smoking seen as an ‘uncouth’ habit)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(Kodapanakkal, 2021; Clifford, 2017; Wisneski &amp; Skitka, 2017). However, this evidence is somewhat mixed, as Clifford and colleagues (2017) were unable to reduce moral conviction on ‘food politics’ e.g., support for factory farming, genetically modified food, animal welfare)</w:t>
      </w:r>
    </w:p>
    <w:p w14:paraId="5EFA1CC6" w14:textId="77777777" w:rsidR="006828F6" w:rsidRPr="00F22ED1" w:rsidRDefault="006828F6" w:rsidP="006828F6">
      <w:pPr>
        <w:pStyle w:val="Heading2"/>
        <w:spacing w:line="480" w:lineRule="auto"/>
      </w:pPr>
      <w:bookmarkStart w:id="8" w:name="_Toc195190746"/>
      <w:r w:rsidRPr="00F22ED1">
        <w:t>Need for Further Research</w:t>
      </w:r>
      <w:bookmarkEnd w:id="8"/>
    </w:p>
    <w:p w14:paraId="58A10BC1" w14:textId="01E85965" w:rsidR="00B7274A" w:rsidRDefault="004C535E">
      <w:pPr>
        <w:spacing w:line="480" w:lineRule="auto"/>
        <w:rPr>
          <w:szCs w:val="24"/>
        </w:rPr>
      </w:pPr>
      <w:r>
        <w:tab/>
      </w:r>
      <w:r w:rsidR="006828F6" w:rsidRPr="00F22ED1">
        <w:t xml:space="preserve">Given the increasing </w:t>
      </w:r>
      <w:r w:rsidR="00C07429">
        <w:t>rate of polarization in</w:t>
      </w:r>
      <w:r w:rsidR="006828F6" w:rsidRPr="00F22ED1">
        <w:t xml:space="preserve"> public perception and human belief, </w:t>
      </w:r>
      <w:r w:rsidR="006828F6" w:rsidRPr="00F22ED1">
        <w:rPr>
          <w:szCs w:val="24"/>
        </w:rPr>
        <w:t xml:space="preserve">either due to new information (e.g., discovery of a new drug, or best practice) or changing circumstances (e.g., a global pandemic), understanding how to affect shifts in polarized attitudes is becoming increasingly important. Prior qualitative and quantitative research in the fields of attitude formation, social consensus, and moral conviction indicate several key features that can inform how to best change polarized attitudes. </w:t>
      </w:r>
      <w:r w:rsidR="007C197B">
        <w:rPr>
          <w:szCs w:val="24"/>
        </w:rPr>
        <w:t xml:space="preserve">For example, prior research has shown that attitudes held with strong moral conviction are associated with an increase in resistance to </w:t>
      </w:r>
      <w:r w:rsidR="007C197B">
        <w:rPr>
          <w:szCs w:val="24"/>
        </w:rPr>
        <w:lastRenderedPageBreak/>
        <w:t>the effects of social consensus</w:t>
      </w:r>
      <w:r w:rsidR="00793015">
        <w:rPr>
          <w:szCs w:val="24"/>
        </w:rPr>
        <w:t xml:space="preserve"> (</w:t>
      </w:r>
      <w:r w:rsidR="00793015" w:rsidRPr="00BF3ED5">
        <w:rPr>
          <w:szCs w:val="24"/>
          <w:highlight w:val="yellow"/>
        </w:rPr>
        <w:t>Skitka, 2005; Hornsey 2007</w:t>
      </w:r>
      <w:r w:rsidR="00793015">
        <w:rPr>
          <w:szCs w:val="24"/>
        </w:rPr>
        <w:t>)</w:t>
      </w:r>
      <w:r w:rsidR="007C197B">
        <w:rPr>
          <w:szCs w:val="24"/>
        </w:rPr>
        <w:t xml:space="preserve">. Thus, decreasing perceptions of moral conviction regarding an attitude object is a plausibly reasonable way to increase attitude change from a social consensus manipulation. </w:t>
      </w:r>
      <w:r w:rsidR="006828F6" w:rsidRPr="00F22ED1">
        <w:rPr>
          <w:szCs w:val="24"/>
        </w:rPr>
        <w:t xml:space="preserve">However, </w:t>
      </w:r>
      <w:r w:rsidR="007C197B">
        <w:rPr>
          <w:szCs w:val="24"/>
        </w:rPr>
        <w:t>the relationship between social consensus and moral conviction has</w:t>
      </w:r>
      <w:r w:rsidR="006828F6" w:rsidRPr="00F22ED1">
        <w:rPr>
          <w:szCs w:val="24"/>
        </w:rPr>
        <w:t xml:space="preserve"> only been assessed through association and ha</w:t>
      </w:r>
      <w:r w:rsidR="007F68A2">
        <w:rPr>
          <w:szCs w:val="24"/>
        </w:rPr>
        <w:t>s</w:t>
      </w:r>
      <w:r w:rsidR="006828F6" w:rsidRPr="00F22ED1">
        <w:rPr>
          <w:szCs w:val="24"/>
        </w:rPr>
        <w:t xml:space="preserve"> not been empirically tested under experimental conditions</w:t>
      </w:r>
      <w:r w:rsidR="002E23D5">
        <w:rPr>
          <w:szCs w:val="24"/>
        </w:rPr>
        <w:t xml:space="preserve"> (</w:t>
      </w:r>
      <w:r w:rsidR="00B702EE" w:rsidRPr="00BF3ED5">
        <w:rPr>
          <w:szCs w:val="24"/>
          <w:highlight w:val="yellow"/>
        </w:rPr>
        <w:t xml:space="preserve">Hornsey, 2003; </w:t>
      </w:r>
      <w:r w:rsidR="00A23D71" w:rsidRPr="00BF3ED5">
        <w:rPr>
          <w:szCs w:val="24"/>
          <w:highlight w:val="yellow"/>
        </w:rPr>
        <w:t>Skitka, 2008;</w:t>
      </w:r>
      <w:r w:rsidR="002E23D5" w:rsidRPr="00BF3ED5">
        <w:rPr>
          <w:szCs w:val="24"/>
          <w:highlight w:val="yellow"/>
        </w:rPr>
        <w:t xml:space="preserve"> </w:t>
      </w:r>
      <w:r w:rsidR="00A23D71" w:rsidRPr="00BF3ED5">
        <w:rPr>
          <w:szCs w:val="24"/>
          <w:highlight w:val="yellow"/>
        </w:rPr>
        <w:t>Wisneski, 2009;</w:t>
      </w:r>
      <w:r w:rsidR="00B702EE" w:rsidRPr="00BF3ED5">
        <w:rPr>
          <w:szCs w:val="24"/>
          <w:highlight w:val="yellow"/>
        </w:rPr>
        <w:t xml:space="preserve"> Aramovich, 2012; Conover, 2017)</w:t>
      </w:r>
      <w:r w:rsidR="006828F6" w:rsidRPr="00F22ED1">
        <w:rPr>
          <w:szCs w:val="24"/>
        </w:rPr>
        <w:t xml:space="preserve">. </w:t>
      </w:r>
      <w:r w:rsidR="00E74491">
        <w:rPr>
          <w:szCs w:val="24"/>
        </w:rPr>
        <w:t>This</w:t>
      </w:r>
      <w:r w:rsidR="003D0CD4">
        <w:rPr>
          <w:szCs w:val="24"/>
        </w:rPr>
        <w:t xml:space="preserve"> study </w:t>
      </w:r>
      <w:r w:rsidR="001731D0">
        <w:rPr>
          <w:szCs w:val="24"/>
        </w:rPr>
        <w:t>wil</w:t>
      </w:r>
      <w:r w:rsidR="0092028E">
        <w:rPr>
          <w:szCs w:val="24"/>
        </w:rPr>
        <w:t>l</w:t>
      </w:r>
      <w:r w:rsidR="001731D0">
        <w:rPr>
          <w:szCs w:val="24"/>
        </w:rPr>
        <w:t xml:space="preserve"> be </w:t>
      </w:r>
      <w:r w:rsidR="003D0CD4">
        <w:rPr>
          <w:szCs w:val="24"/>
        </w:rPr>
        <w:t>the first to manipulate both</w:t>
      </w:r>
      <w:r w:rsidR="007C197B">
        <w:rPr>
          <w:szCs w:val="24"/>
        </w:rPr>
        <w:t xml:space="preserve"> social consensus and moral conviction,</w:t>
      </w:r>
      <w:r w:rsidR="001731D0">
        <w:rPr>
          <w:szCs w:val="24"/>
        </w:rPr>
        <w:t xml:space="preserve"> thus allowing us to directly test the interaction between them.</w:t>
      </w:r>
      <w:r w:rsidR="007A6945" w:rsidRPr="007A6945">
        <w:rPr>
          <w:szCs w:val="24"/>
        </w:rPr>
        <w:t xml:space="preserve"> </w:t>
      </w:r>
      <w:r w:rsidR="00B7112B">
        <w:rPr>
          <w:szCs w:val="24"/>
        </w:rPr>
        <w:t>The primary</w:t>
      </w:r>
      <w:r w:rsidR="00E36ECC">
        <w:rPr>
          <w:szCs w:val="24"/>
        </w:rPr>
        <w:t xml:space="preserve"> goal is </w:t>
      </w:r>
      <w:r w:rsidR="00B840FC">
        <w:rPr>
          <w:szCs w:val="24"/>
        </w:rPr>
        <w:t>synthesizing</w:t>
      </w:r>
      <w:r w:rsidR="00AF385F">
        <w:rPr>
          <w:szCs w:val="24"/>
        </w:rPr>
        <w:t xml:space="preserve"> </w:t>
      </w:r>
      <w:r w:rsidR="007A6945" w:rsidRPr="00F22ED1">
        <w:rPr>
          <w:szCs w:val="24"/>
        </w:rPr>
        <w:t xml:space="preserve">multiple related literatures to better understand </w:t>
      </w:r>
      <w:r w:rsidR="007A6945">
        <w:rPr>
          <w:szCs w:val="24"/>
        </w:rPr>
        <w:t xml:space="preserve">polarized </w:t>
      </w:r>
      <w:r w:rsidR="007A6945" w:rsidRPr="00F22ED1">
        <w:rPr>
          <w:szCs w:val="24"/>
        </w:rPr>
        <w:t xml:space="preserve">belief change </w:t>
      </w:r>
      <w:r w:rsidR="00071A12">
        <w:rPr>
          <w:szCs w:val="24"/>
        </w:rPr>
        <w:t xml:space="preserve">by </w:t>
      </w:r>
      <w:r w:rsidR="007A6945">
        <w:rPr>
          <w:szCs w:val="24"/>
        </w:rPr>
        <w:t xml:space="preserve">empirically testing </w:t>
      </w:r>
      <w:r w:rsidR="007A6945" w:rsidRPr="00F22ED1">
        <w:rPr>
          <w:szCs w:val="24"/>
        </w:rPr>
        <w:t xml:space="preserve">several </w:t>
      </w:r>
      <w:r w:rsidR="007A6945">
        <w:rPr>
          <w:szCs w:val="24"/>
        </w:rPr>
        <w:t>statistical</w:t>
      </w:r>
      <w:r w:rsidR="007A6945" w:rsidRPr="00F22ED1">
        <w:rPr>
          <w:szCs w:val="24"/>
        </w:rPr>
        <w:t xml:space="preserve"> interactions</w:t>
      </w:r>
      <w:r w:rsidR="007A6945">
        <w:rPr>
          <w:szCs w:val="24"/>
        </w:rPr>
        <w:t xml:space="preserve"> that in theory, should be relevant</w:t>
      </w:r>
      <w:r w:rsidR="007A6945" w:rsidRPr="00F22ED1">
        <w:rPr>
          <w:szCs w:val="24"/>
        </w:rPr>
        <w:t xml:space="preserve">. </w:t>
      </w:r>
      <w:r w:rsidR="003F3B5E">
        <w:rPr>
          <w:szCs w:val="24"/>
        </w:rPr>
        <w:t>I plan</w:t>
      </w:r>
      <w:r w:rsidR="007A6945" w:rsidRPr="00F22ED1">
        <w:rPr>
          <w:szCs w:val="24"/>
        </w:rPr>
        <w:t xml:space="preserve"> to propose a series of studies to determine: 1) How social consensus can be used to change polarized beliefs, 2) How moral conviction affects belief change, and 3) How changing levels of moral conviction interact with the effects of social consensus.</w:t>
      </w:r>
    </w:p>
    <w:p w14:paraId="3D9633C3" w14:textId="77777777" w:rsidR="00B7274A" w:rsidRDefault="00B7274A">
      <w:pPr>
        <w:rPr>
          <w:szCs w:val="24"/>
        </w:rPr>
      </w:pPr>
      <w:r>
        <w:rPr>
          <w:szCs w:val="24"/>
        </w:rPr>
        <w:br w:type="page"/>
      </w:r>
    </w:p>
    <w:p w14:paraId="686CC981" w14:textId="0ED9F483" w:rsidR="00B7274A" w:rsidRPr="00BF3ED5" w:rsidRDefault="00B7274A" w:rsidP="002C011E">
      <w:pPr>
        <w:pStyle w:val="Heading1"/>
        <w:rPr>
          <w:rFonts w:asciiTheme="minorHAnsi" w:eastAsiaTheme="minorHAnsi" w:hAnsiTheme="minorHAnsi" w:cstheme="minorBidi"/>
          <w:sz w:val="24"/>
        </w:rPr>
      </w:pPr>
      <w:bookmarkStart w:id="9" w:name="_Toc195190747"/>
      <w:r w:rsidRPr="00EC6100">
        <w:rPr>
          <w:rFonts w:asciiTheme="minorHAnsi" w:eastAsia="Times New Roman" w:hAnsiTheme="minorHAnsi" w:cstheme="minorHAnsi"/>
          <w:sz w:val="32"/>
        </w:rPr>
        <w:lastRenderedPageBreak/>
        <w:t>Study 1</w:t>
      </w:r>
      <w:bookmarkEnd w:id="9"/>
    </w:p>
    <w:p w14:paraId="307B50B3" w14:textId="77777777" w:rsidR="00B7274A" w:rsidRPr="00EC6100" w:rsidRDefault="00B7274A" w:rsidP="00B7274A">
      <w:pPr>
        <w:rPr>
          <w:rFonts w:cstheme="minorHAnsi"/>
          <w:szCs w:val="24"/>
        </w:rPr>
      </w:pPr>
    </w:p>
    <w:p w14:paraId="05D3C004"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0" w:name="_Toc195190748"/>
      <w:r w:rsidRPr="00EC6100">
        <w:rPr>
          <w:rFonts w:eastAsia="Times New Roman" w:cstheme="minorHAnsi"/>
          <w:b/>
          <w:bCs/>
          <w:kern w:val="0"/>
          <w:sz w:val="28"/>
          <w:szCs w:val="28"/>
          <w14:ligatures w14:val="none"/>
        </w:rPr>
        <w:t>Introduction</w:t>
      </w:r>
      <w:bookmarkEnd w:id="10"/>
    </w:p>
    <w:p w14:paraId="277A1CE4" w14:textId="19C008B8" w:rsidR="00B7274A" w:rsidRPr="00EC6100" w:rsidRDefault="00B7274A" w:rsidP="00B7274A">
      <w:pPr>
        <w:spacing w:line="480" w:lineRule="auto"/>
        <w:ind w:firstLine="720"/>
        <w:rPr>
          <w:rFonts w:cstheme="minorHAnsi"/>
          <w:szCs w:val="24"/>
        </w:rPr>
      </w:pPr>
      <w:r w:rsidRPr="00EC6100">
        <w:rPr>
          <w:rFonts w:cstheme="minorHAnsi"/>
          <w:szCs w:val="24"/>
        </w:rPr>
        <w:t xml:space="preserve">The purpose of Study 1 was to directly test how manipulating social consensus affects contemporary polarized beliefs. One goal was to determine if </w:t>
      </w:r>
      <w:r>
        <w:rPr>
          <w:rFonts w:cstheme="minorHAnsi"/>
          <w:szCs w:val="24"/>
        </w:rPr>
        <w:t>the</w:t>
      </w:r>
      <w:r w:rsidRPr="00EC6100">
        <w:rPr>
          <w:rFonts w:cstheme="minorHAnsi"/>
          <w:szCs w:val="24"/>
        </w:rPr>
        <w:t xml:space="preserve"> social consensus manipulation, adapted from a similar scientific/social consensus manipulation by Keiichi Kobayashi (2018), would successfully generalize to an American audience. </w:t>
      </w:r>
      <w:r>
        <w:rPr>
          <w:rFonts w:cstheme="minorHAnsi"/>
          <w:szCs w:val="24"/>
        </w:rPr>
        <w:t>Another goal was to</w:t>
      </w:r>
      <w:r w:rsidRPr="00EC6100">
        <w:rPr>
          <w:rFonts w:cstheme="minorHAnsi"/>
          <w:szCs w:val="24"/>
        </w:rPr>
        <w:t xml:space="preserve"> replicate the effects of this manipulation on a series of topics chosen explicitly for their perception of polarization in America (UHC, climate change, capital punishment), which diverges significantly from the original set of topics Kobayashi chose to use (climate change, blood type personality, nuclear power, and whale research).</w:t>
      </w:r>
    </w:p>
    <w:p w14:paraId="12B31C97"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1" w:name="_Toc195190749"/>
      <w:r w:rsidRPr="00EC6100">
        <w:rPr>
          <w:rFonts w:eastAsia="Times New Roman" w:cstheme="minorHAnsi"/>
          <w:b/>
          <w:bCs/>
          <w:kern w:val="0"/>
          <w:sz w:val="28"/>
          <w:szCs w:val="28"/>
          <w14:ligatures w14:val="none"/>
        </w:rPr>
        <w:t>Method</w:t>
      </w:r>
      <w:bookmarkEnd w:id="11"/>
    </w:p>
    <w:p w14:paraId="7C5C8473" w14:textId="6A64FF18" w:rsidR="00B7274A" w:rsidRPr="00EC6100" w:rsidRDefault="00B7274A" w:rsidP="00B7274A">
      <w:pPr>
        <w:pStyle w:val="NoSpacing"/>
        <w:spacing w:line="480" w:lineRule="auto"/>
        <w:ind w:firstLine="720"/>
        <w:rPr>
          <w:rFonts w:cstheme="minorHAnsi"/>
          <w:sz w:val="24"/>
          <w:szCs w:val="24"/>
        </w:rPr>
      </w:pPr>
      <w:r w:rsidRPr="00EC6100">
        <w:rPr>
          <w:rFonts w:cstheme="minorHAns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w:t>
      </w:r>
      <w:r>
        <w:rPr>
          <w:rFonts w:cstheme="minorHAnsi"/>
          <w:sz w:val="24"/>
          <w:szCs w:val="24"/>
        </w:rPr>
        <w:t xml:space="preserve">each </w:t>
      </w:r>
      <w:r w:rsidRPr="00EC6100">
        <w:rPr>
          <w:rFonts w:cstheme="minorHAnsi"/>
          <w:sz w:val="24"/>
          <w:szCs w:val="24"/>
        </w:rPr>
        <w:t xml:space="preserve">topic, was measured both before and after presentation of social consensus information. </w:t>
      </w:r>
      <w:r w:rsidRPr="00EC6100">
        <w:rPr>
          <w:rFonts w:eastAsia="Calibri" w:cstheme="minorHAnsi"/>
          <w:kern w:val="0"/>
          <w:sz w:val="24"/>
          <w:szCs w:val="24"/>
          <w14:ligatures w14:val="none"/>
        </w:rPr>
        <w:t>The Institutional Review Board at the University of Missouri reviewed and approved all submitted materials for Study 1.</w:t>
      </w:r>
    </w:p>
    <w:p w14:paraId="04522771" w14:textId="77777777" w:rsidR="00B7274A" w:rsidRPr="00EC6100" w:rsidRDefault="00B7274A" w:rsidP="00B7274A">
      <w:pPr>
        <w:keepNext/>
        <w:keepLines/>
        <w:spacing w:after="0" w:afterAutospacing="1" w:line="480" w:lineRule="auto"/>
        <w:outlineLvl w:val="2"/>
        <w:rPr>
          <w:rFonts w:eastAsia="Times New Roman" w:cstheme="minorHAnsi"/>
          <w:b/>
          <w:i/>
          <w:color w:val="000000"/>
          <w:sz w:val="28"/>
          <w:szCs w:val="28"/>
        </w:rPr>
      </w:pPr>
      <w:bookmarkStart w:id="12" w:name="_Toc195190750"/>
      <w:r w:rsidRPr="00EC6100">
        <w:rPr>
          <w:rFonts w:eastAsia="Times New Roman" w:cstheme="minorHAnsi"/>
          <w:b/>
          <w:i/>
          <w:color w:val="000000"/>
          <w:sz w:val="28"/>
          <w:szCs w:val="28"/>
        </w:rPr>
        <w:lastRenderedPageBreak/>
        <w:t>Participants</w:t>
      </w:r>
      <w:bookmarkEnd w:id="12"/>
    </w:p>
    <w:p w14:paraId="5EBFD0AC" w14:textId="77777777"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A total of 505 undergraduate students 18 years of age or older at the University of Missouri participated in this study. Participants were recruited through an online survey platform and were offered psychology course credit in exchange for their participation.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EC6100">
        <w:rPr>
          <w:rFonts w:eastAsia="Calibri" w:cstheme="minorHAnsi"/>
          <w:i/>
          <w:iCs/>
          <w:szCs w:val="24"/>
        </w:rPr>
        <w:t xml:space="preserve">M </w:t>
      </w:r>
      <w:r w:rsidRPr="00EC6100">
        <w:rPr>
          <w:rFonts w:eastAsia="Calibri" w:cstheme="minorHAnsi"/>
          <w:szCs w:val="24"/>
        </w:rPr>
        <w:t xml:space="preserve">= 18.9, </w:t>
      </w:r>
      <w:r w:rsidRPr="00EC6100">
        <w:rPr>
          <w:rFonts w:eastAsia="Calibri" w:cstheme="minorHAnsi"/>
          <w:i/>
          <w:iCs/>
          <w:szCs w:val="24"/>
        </w:rPr>
        <w:t>SD</w:t>
      </w:r>
      <w:r w:rsidRPr="00EC6100">
        <w:rPr>
          <w:rFonts w:eastAsia="Calibri" w:cstheme="minorHAnsi"/>
          <w:szCs w:val="24"/>
        </w:rPr>
        <w:t xml:space="preserve"> = 1.99).</w:t>
      </w:r>
    </w:p>
    <w:p w14:paraId="7FB54048" w14:textId="77777777" w:rsidR="00B7274A" w:rsidRPr="00EC6100" w:rsidRDefault="00B7274A" w:rsidP="00B7274A">
      <w:pPr>
        <w:keepNext/>
        <w:keepLines/>
        <w:spacing w:after="0" w:afterAutospacing="1" w:line="480" w:lineRule="auto"/>
        <w:outlineLvl w:val="2"/>
        <w:rPr>
          <w:rFonts w:eastAsia="Times New Roman" w:cstheme="minorHAnsi"/>
          <w:b/>
          <w:i/>
          <w:color w:val="000000"/>
          <w:sz w:val="28"/>
          <w:szCs w:val="28"/>
        </w:rPr>
      </w:pPr>
      <w:bookmarkStart w:id="13" w:name="_Toc195190751"/>
      <w:r w:rsidRPr="00EC6100">
        <w:rPr>
          <w:rFonts w:eastAsia="Times New Roman" w:cstheme="minorHAnsi"/>
          <w:b/>
          <w:i/>
          <w:color w:val="000000"/>
          <w:sz w:val="28"/>
          <w:szCs w:val="28"/>
        </w:rPr>
        <w:t>Materials and Procedure</w:t>
      </w:r>
      <w:bookmarkEnd w:id="13"/>
    </w:p>
    <w:p w14:paraId="676FF647" w14:textId="592A045A"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To manipulate the perception of social consensus, participants were randomized into a ‘high social consensus’ or ‘low social consensus’ condition. </w:t>
      </w:r>
      <w:r>
        <w:rPr>
          <w:rFonts w:eastAsia="Calibri" w:cstheme="minorHAnsi"/>
          <w:kern w:val="0"/>
          <w:szCs w:val="24"/>
          <w14:ligatures w14:val="none"/>
        </w:rPr>
        <w:t xml:space="preserve">Participants </w:t>
      </w:r>
      <w:r w:rsidRPr="00EC6100">
        <w:rPr>
          <w:rFonts w:eastAsia="Calibri" w:cstheme="minorHAnsi"/>
          <w:kern w:val="0"/>
          <w:szCs w:val="24"/>
          <w14:ligatures w14:val="none"/>
        </w:rPr>
        <w:t>were first asked to estimate the proportion of the US population in 2018 that would be in support of each of the four issues (Climate Change, Universal Health Care, Death Penalty, and Slavery)</w:t>
      </w:r>
      <w:r>
        <w:rPr>
          <w:rFonts w:eastAsia="Calibri" w:cstheme="minorHAnsi"/>
          <w:kern w:val="0"/>
          <w:szCs w:val="24"/>
          <w14:ligatures w14:val="none"/>
        </w:rPr>
        <w:t>.</w:t>
      </w:r>
      <w:r w:rsidRPr="00EC6100">
        <w:rPr>
          <w:rFonts w:eastAsia="Calibri" w:cstheme="minorHAnsi"/>
          <w:kern w:val="0"/>
          <w:szCs w:val="24"/>
          <w14:ligatures w14:val="none"/>
        </w:rPr>
        <w:t xml:space="preserve"> Then, participants were given information about social consensus on each of these four issues. In both conditions, participants were given feedback consisting of the base rate of support that the general American public (in 2018) had for </w:t>
      </w:r>
      <w:r>
        <w:rPr>
          <w:rFonts w:eastAsia="Calibri" w:cstheme="minorHAnsi"/>
          <w:kern w:val="0"/>
          <w:szCs w:val="24"/>
          <w14:ligatures w14:val="none"/>
        </w:rPr>
        <w:t xml:space="preserve">each </w:t>
      </w:r>
      <w:r w:rsidRPr="00EC6100">
        <w:rPr>
          <w:rFonts w:eastAsia="Calibri" w:cstheme="minorHAnsi"/>
          <w:kern w:val="0"/>
          <w:szCs w:val="24"/>
          <w14:ligatures w14:val="none"/>
        </w:rPr>
        <w:t>topic. Except for the topic of slavery, participants in the ‘high social consensus’ condition saw results that were</w:t>
      </w:r>
      <w:r w:rsidRPr="00EC6100">
        <w:rPr>
          <w:rFonts w:eastAsia="Calibri" w:cstheme="minorHAnsi"/>
          <w:szCs w:val="24"/>
        </w:rPr>
        <w:t xml:space="preserve"> 20% higher than the true base rate, and participants in </w:t>
      </w:r>
      <w:r w:rsidR="00AF25B3">
        <w:rPr>
          <w:rFonts w:eastAsia="Calibri" w:cstheme="minorHAnsi"/>
          <w:szCs w:val="24"/>
        </w:rPr>
        <w:t>the</w:t>
      </w:r>
      <w:r w:rsidRPr="00EC6100">
        <w:rPr>
          <w:rFonts w:eastAsia="Calibri" w:cstheme="minorHAnsi"/>
          <w:szCs w:val="24"/>
        </w:rPr>
        <w:t xml:space="preserve"> ‘low social consensus’ condition saw results that were </w:t>
      </w:r>
      <w:r w:rsidRPr="00EC6100">
        <w:rPr>
          <w:rFonts w:eastAsia="Calibri" w:cstheme="minorHAnsi"/>
          <w:szCs w:val="24"/>
        </w:rPr>
        <w:lastRenderedPageBreak/>
        <w:t>20% lower than the true base rate. For example, if 65% of Americans agree that</w:t>
      </w:r>
      <w:r w:rsidRPr="00EC6100">
        <w:rPr>
          <w:rFonts w:eastAsia="Calibri" w:cstheme="minorHAnsi"/>
          <w:kern w:val="0"/>
          <w:szCs w:val="24"/>
          <w14:ligatures w14:val="none"/>
        </w:rPr>
        <w:t xml:space="preserve"> the Death Penalty is necessary in the US</w:t>
      </w:r>
      <w:r w:rsidRPr="00EC6100">
        <w:rPr>
          <w:rFonts w:eastAsia="Calibri" w:cstheme="minorHAnsi"/>
          <w:szCs w:val="24"/>
        </w:rPr>
        <w:t>, the high social consensus condition would be told that 85% agree, and the low social consensus condition would be told that 45% agree.</w:t>
      </w:r>
      <w:r>
        <w:rPr>
          <w:rFonts w:eastAsia="Calibri" w:cstheme="minorHAnsi"/>
          <w:szCs w:val="24"/>
        </w:rPr>
        <w:t xml:space="preserve"> The topic of slavery was added to </w:t>
      </w:r>
      <w:r w:rsidR="00CA48E3">
        <w:rPr>
          <w:rFonts w:eastAsia="Calibri" w:cstheme="minorHAnsi"/>
          <w:szCs w:val="24"/>
        </w:rPr>
        <w:t>the</w:t>
      </w:r>
      <w:r>
        <w:rPr>
          <w:rFonts w:eastAsia="Calibri" w:cstheme="minorHAnsi"/>
          <w:szCs w:val="24"/>
        </w:rPr>
        <w:t xml:space="preserve"> experimental protocol for the purposes of face validity; it seemed important for the participants to be exposed to a commonplace belief (i.e., Americans see slavery as unacceptable) that had overwhelming agreement.</w:t>
      </w:r>
    </w:p>
    <w:p w14:paraId="4D47DFD4" w14:textId="51418D49" w:rsidR="00B7274A" w:rsidRPr="00EC6100" w:rsidRDefault="00B7274A" w:rsidP="00B7274A">
      <w:pPr>
        <w:pStyle w:val="BodyText"/>
        <w:spacing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After the social consensus information, participants were asked to indicate their degree of surprise </w:t>
      </w:r>
      <w:r>
        <w:rPr>
          <w:rFonts w:eastAsia="Calibri" w:cstheme="minorHAnsi"/>
          <w:kern w:val="0"/>
          <w:szCs w:val="24"/>
          <w14:ligatures w14:val="none"/>
        </w:rPr>
        <w:t>with</w:t>
      </w:r>
      <w:r w:rsidRPr="00EC6100">
        <w:rPr>
          <w:rFonts w:eastAsia="Calibri" w:cstheme="minorHAnsi"/>
          <w:kern w:val="0"/>
          <w:szCs w:val="24"/>
          <w14:ligatures w14:val="none"/>
        </w:rPr>
        <w:t xml:space="preserve"> the stated level of public support and estimate levels of public levels support in 2023. Participants were then asked to identify their level of support for each topic. Next, participants completed individual difference measures on deontological and utilitarian orientation.</w:t>
      </w:r>
      <w:r>
        <w:rPr>
          <w:rFonts w:eastAsia="Calibri" w:cstheme="minorHAnsi"/>
          <w:kern w:val="0"/>
          <w:szCs w:val="24"/>
          <w14:ligatures w14:val="none"/>
        </w:rPr>
        <w:t xml:space="preserve"> </w:t>
      </w:r>
      <w:r w:rsidRPr="00EC6100">
        <w:rPr>
          <w:rFonts w:eastAsia="Calibri" w:cstheme="minorHAnsi"/>
          <w:kern w:val="0"/>
          <w:szCs w:val="24"/>
          <w14:ligatures w14:val="none"/>
        </w:rPr>
        <w:t>Utilitarian reasoning can be defined as ethical judgement based on outcomes, not intentions. Likewise, deontological reasoning can be defined as ethical judgement based on whether or not behavior adheres to a preconceived set of ‘rules’, this includes concepts like ‘rights’, ‘ideals’, and explicitly recorded law. Finally, participants provided demographic information; see Appendix A for a complete listing of Study 1 materials.</w:t>
      </w:r>
    </w:p>
    <w:p w14:paraId="5962A048"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4" w:name="_Toc195190752"/>
      <w:r w:rsidRPr="0056441A">
        <w:rPr>
          <w:rFonts w:eastAsia="Times New Roman" w:cstheme="minorHAnsi"/>
          <w:b/>
          <w:i/>
          <w:color w:val="000000"/>
          <w:sz w:val="28"/>
          <w:szCs w:val="28"/>
        </w:rPr>
        <w:t>Measures</w:t>
      </w:r>
      <w:bookmarkEnd w:id="14"/>
    </w:p>
    <w:p w14:paraId="37ABC2F2" w14:textId="60EF5F36"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b/>
          <w:bCs/>
          <w:kern w:val="0"/>
          <w:szCs w:val="24"/>
          <w14:ligatures w14:val="none"/>
        </w:rPr>
        <w:t>Primary Outcome.</w:t>
      </w:r>
      <w:r w:rsidRPr="00EC6100">
        <w:rPr>
          <w:rFonts w:eastAsia="Calibri" w:cstheme="minorHAnsi"/>
          <w:kern w:val="0"/>
          <w:szCs w:val="24"/>
          <w14:ligatures w14:val="none"/>
        </w:rPr>
        <w:t xml:space="preserve"> Participant support for </w:t>
      </w:r>
      <w:r>
        <w:rPr>
          <w:rFonts w:eastAsia="Calibri" w:cstheme="minorHAnsi"/>
          <w:kern w:val="0"/>
          <w:szCs w:val="24"/>
          <w14:ligatures w14:val="none"/>
        </w:rPr>
        <w:t>each topic</w:t>
      </w:r>
      <w:r w:rsidRPr="00EC6100">
        <w:rPr>
          <w:rFonts w:eastAsia="Calibri" w:cstheme="minorHAnsi"/>
          <w:kern w:val="0"/>
          <w:szCs w:val="24"/>
          <w14:ligatures w14:val="none"/>
        </w:rPr>
        <w:t xml:space="preserve"> was captured as continuous variable ranging from strong disagreement (0) to strong agreement (100) with the following statements: 1) “Greenhouse gas emissions generated by human activity has and will continue to change Earth's climate” (</w:t>
      </w:r>
      <w:r w:rsidRPr="00EC6100">
        <w:rPr>
          <w:rFonts w:eastAsia="Calibri" w:cstheme="minorHAnsi"/>
          <w:i/>
          <w:iCs/>
          <w:kern w:val="0"/>
          <w:szCs w:val="24"/>
          <w14:ligatures w14:val="none"/>
        </w:rPr>
        <w:t>Climate Change</w:t>
      </w:r>
      <w:r w:rsidRPr="00EC6100">
        <w:rPr>
          <w:rFonts w:eastAsia="Calibri" w:cstheme="minorHAnsi"/>
          <w:kern w:val="0"/>
          <w:szCs w:val="24"/>
          <w14:ligatures w14:val="none"/>
        </w:rPr>
        <w:t>); 2) “The US government needs to implement Universal Health Care because basic population needs are not being met.” (</w:t>
      </w:r>
      <w:r w:rsidRPr="00EC6100">
        <w:rPr>
          <w:rFonts w:eastAsia="Calibri" w:cstheme="minorHAnsi"/>
          <w:i/>
          <w:iCs/>
          <w:kern w:val="0"/>
          <w:szCs w:val="24"/>
          <w14:ligatures w14:val="none"/>
        </w:rPr>
        <w:t xml:space="preserve">Universal Health </w:t>
      </w:r>
      <w:r w:rsidRPr="00EC6100">
        <w:rPr>
          <w:rFonts w:eastAsia="Calibri" w:cstheme="minorHAnsi"/>
          <w:i/>
          <w:iCs/>
          <w:kern w:val="0"/>
          <w:szCs w:val="24"/>
          <w14:ligatures w14:val="none"/>
        </w:rPr>
        <w:lastRenderedPageBreak/>
        <w:t>Care</w:t>
      </w:r>
      <w:r w:rsidRPr="00EC6100">
        <w:rPr>
          <w:rFonts w:eastAsia="Calibri" w:cstheme="minorHAnsi"/>
          <w:kern w:val="0"/>
          <w:szCs w:val="24"/>
          <w14:ligatures w14:val="none"/>
        </w:rPr>
        <w:t>); 3) “Capital Punishment (the Death Penalty) is necessary in the US” (</w:t>
      </w:r>
      <w:r w:rsidRPr="00EC6100">
        <w:rPr>
          <w:rFonts w:eastAsia="Calibri" w:cstheme="minorHAnsi"/>
          <w:i/>
          <w:iCs/>
          <w:kern w:val="0"/>
          <w:szCs w:val="24"/>
          <w14:ligatures w14:val="none"/>
        </w:rPr>
        <w:t>Death Penalty</w:t>
      </w:r>
      <w:r w:rsidRPr="00EC6100">
        <w:rPr>
          <w:rFonts w:eastAsia="Calibri" w:cstheme="minorHAnsi"/>
          <w:kern w:val="0"/>
          <w:szCs w:val="24"/>
          <w14:ligatures w14:val="none"/>
        </w:rPr>
        <w:t>), and 4) “Slavery, forced labor, and human trafficking are violations of human rights.” (</w:t>
      </w:r>
      <w:r w:rsidRPr="00EC6100">
        <w:rPr>
          <w:rFonts w:eastAsia="Calibri" w:cstheme="minorHAnsi"/>
          <w:i/>
          <w:iCs/>
          <w:kern w:val="0"/>
          <w:szCs w:val="24"/>
          <w14:ligatures w14:val="none"/>
        </w:rPr>
        <w:t>Slavery</w:t>
      </w:r>
      <w:r w:rsidRPr="00EC6100">
        <w:rPr>
          <w:rFonts w:eastAsia="Calibri" w:cstheme="minorHAnsi"/>
          <w:kern w:val="0"/>
          <w:szCs w:val="24"/>
          <w14:ligatures w14:val="none"/>
        </w:rPr>
        <w:t xml:space="preserve">). </w:t>
      </w:r>
    </w:p>
    <w:p w14:paraId="09CBE89F" w14:textId="117876BB"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Individual differences in deontological and utilitarian orientation were measured using the Ethical Standards of Judgement Questionnaire (ESJQ) developed by Love, Salinas, and Rotman (2020). </w:t>
      </w:r>
      <w:r>
        <w:rPr>
          <w:rFonts w:eastAsia="Calibri" w:cstheme="minorHAnsi"/>
          <w:kern w:val="0"/>
          <w:szCs w:val="24"/>
          <w14:ligatures w14:val="none"/>
        </w:rPr>
        <w:t xml:space="preserve">This scale was included as a potential moderator of social consensus manipulation because </w:t>
      </w:r>
      <w:r w:rsidRPr="00EC6100">
        <w:rPr>
          <w:rFonts w:cstheme="minorHAnsi"/>
          <w:szCs w:val="24"/>
        </w:rPr>
        <w:t>prior research on the interaction between social consensus and deontology indicates that higher levels of deontological orientation results in less conformation to social consensus (Brady and Wheeler, 1996</w:t>
      </w:r>
      <w:r>
        <w:rPr>
          <w:rFonts w:cstheme="minorHAnsi"/>
          <w:szCs w:val="24"/>
        </w:rPr>
        <w:t xml:space="preserve">; </w:t>
      </w:r>
      <w:r w:rsidRPr="00EC6100">
        <w:rPr>
          <w:rFonts w:cstheme="minorHAnsi"/>
          <w:szCs w:val="24"/>
        </w:rPr>
        <w:t>Pincus, 2014).</w:t>
      </w:r>
      <w:r>
        <w:rPr>
          <w:rFonts w:cstheme="minorHAnsi"/>
          <w:szCs w:val="24"/>
        </w:rPr>
        <w:t xml:space="preserve"> </w:t>
      </w:r>
      <w:r w:rsidRPr="00EC6100">
        <w:rPr>
          <w:rFonts w:eastAsia="Calibri" w:cstheme="minorHAnsi"/>
          <w:kern w:val="0"/>
          <w:szCs w:val="24"/>
          <w14:ligatures w14:val="none"/>
        </w:rPr>
        <w:t>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w:t>
      </w:r>
      <w:r>
        <w:rPr>
          <w:rFonts w:eastAsia="Calibri" w:cstheme="minorHAnsi"/>
          <w:kern w:val="0"/>
          <w:szCs w:val="24"/>
          <w14:ligatures w14:val="none"/>
        </w:rPr>
        <w:t xml:space="preserve"> Additionally, please see Appendix D, section 1, for further details and analysis regarding secondary outcomes and other individual difference measures in Study 1.</w:t>
      </w:r>
    </w:p>
    <w:p w14:paraId="39FF23B7" w14:textId="77777777" w:rsidR="00B7274A" w:rsidRPr="0056441A" w:rsidRDefault="00B7274A" w:rsidP="00B7274A">
      <w:pPr>
        <w:spacing w:before="180" w:after="180" w:afterAutospacing="1" w:line="480" w:lineRule="auto"/>
        <w:rPr>
          <w:rFonts w:eastAsia="Times New Roman" w:cstheme="minorHAnsi"/>
          <w:b/>
          <w:i/>
          <w:color w:val="000000"/>
          <w:sz w:val="28"/>
          <w:szCs w:val="28"/>
        </w:rPr>
      </w:pPr>
      <w:r w:rsidRPr="0056441A">
        <w:rPr>
          <w:rFonts w:eastAsia="Times New Roman" w:cstheme="minorHAnsi"/>
          <w:b/>
          <w:i/>
          <w:color w:val="000000"/>
          <w:sz w:val="28"/>
          <w:szCs w:val="28"/>
        </w:rPr>
        <w:t>Power and Statistical Analysis</w:t>
      </w:r>
    </w:p>
    <w:p w14:paraId="0C0A0378" w14:textId="5FF3BEB6"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Erdfelder, Lang, and Buchner, 2007; Faul, Erdfelder, Buchner, and Lang, 2009). Support </w:t>
      </w:r>
      <w:r w:rsidR="001944C8">
        <w:rPr>
          <w:rFonts w:eastAsia="Calibri" w:cstheme="minorHAnsi"/>
          <w:szCs w:val="24"/>
        </w:rPr>
        <w:t xml:space="preserve">for a </w:t>
      </w:r>
      <w:r w:rsidR="001944C8">
        <w:rPr>
          <w:rFonts w:eastAsia="Calibri" w:cstheme="minorHAnsi"/>
          <w:szCs w:val="24"/>
        </w:rPr>
        <w:lastRenderedPageBreak/>
        <w:t>topic</w:t>
      </w:r>
      <w:r w:rsidRPr="00EC6100">
        <w:rPr>
          <w:rFonts w:eastAsia="Calibri" w:cstheme="minorHAnsi"/>
          <w:szCs w:val="24"/>
        </w:rPr>
        <w:t xml:space="preserve"> was treated as a continuous variable. </w:t>
      </w:r>
      <w:r w:rsidR="003F3B5E">
        <w:rPr>
          <w:rFonts w:eastAsia="Calibri" w:cstheme="minorHAnsi"/>
          <w:szCs w:val="24"/>
        </w:rPr>
        <w:t>I</w:t>
      </w:r>
      <w:r w:rsidRPr="00EC6100">
        <w:rPr>
          <w:rFonts w:eastAsia="Calibri" w:cstheme="minorHAnsi"/>
          <w:szCs w:val="24"/>
        </w:rPr>
        <w:t xml:space="preserve"> examined the effects of experimental condition (high or low social consensus) and individual differences (deontological and utilitarian orientation, health literacy, multiple measures of numeracy) on </w:t>
      </w:r>
      <w:r w:rsidR="00C354FC">
        <w:rPr>
          <w:rFonts w:eastAsia="Calibri" w:cstheme="minorHAnsi"/>
          <w:szCs w:val="24"/>
        </w:rPr>
        <w:t>the</w:t>
      </w:r>
      <w:r w:rsidRPr="00EC6100">
        <w:rPr>
          <w:rFonts w:eastAsia="Calibri" w:cstheme="minorHAnsi"/>
          <w:szCs w:val="24"/>
        </w:rPr>
        <w:t xml:space="preserve"> outcome measure. </w:t>
      </w:r>
      <w:r w:rsidR="004949E5">
        <w:rPr>
          <w:rFonts w:eastAsia="Calibri" w:cstheme="minorHAnsi"/>
          <w:szCs w:val="24"/>
        </w:rPr>
        <w:t>I</w:t>
      </w:r>
      <w:r w:rsidRPr="00EC6100">
        <w:rPr>
          <w:rFonts w:eastAsia="Calibri" w:cstheme="minorHAnsi"/>
          <w:szCs w:val="24"/>
        </w:rPr>
        <w:t xml:space="preserve"> examined the main effect, as well as interactions between deontology and utilitarianism with </w:t>
      </w:r>
      <w:r w:rsidR="004949E5">
        <w:rPr>
          <w:rFonts w:eastAsia="Calibri" w:cstheme="minorHAnsi"/>
          <w:szCs w:val="24"/>
        </w:rPr>
        <w:t>the</w:t>
      </w:r>
      <w:r w:rsidRPr="00EC6100">
        <w:rPr>
          <w:rFonts w:eastAsia="Calibri" w:cstheme="minorHAnsi"/>
          <w:szCs w:val="24"/>
        </w:rPr>
        <w:t xml:space="preserve"> experimental conditions for </w:t>
      </w:r>
      <w:r w:rsidR="004949E5">
        <w:rPr>
          <w:rFonts w:eastAsia="Calibri" w:cstheme="minorHAnsi"/>
          <w:szCs w:val="24"/>
        </w:rPr>
        <w:t>the</w:t>
      </w:r>
      <w:r w:rsidRPr="00EC6100">
        <w:rPr>
          <w:rFonts w:eastAsia="Calibri" w:cstheme="minorHAnsi"/>
          <w:szCs w:val="24"/>
        </w:rPr>
        <w:t xml:space="preserve"> predictors. </w:t>
      </w:r>
      <w:r w:rsidRPr="00CD3A43">
        <w:rPr>
          <w:rFonts w:eastAsia="Calibri" w:cstheme="minorHAnsi"/>
          <w:szCs w:val="24"/>
        </w:rPr>
        <w:t xml:space="preserve">All tests were conducted in R and considered statistically significant when P &lt;.05. </w:t>
      </w:r>
      <w:r w:rsidR="003F3B5E">
        <w:rPr>
          <w:rFonts w:eastAsia="Calibri" w:cstheme="minorHAnsi"/>
          <w:szCs w:val="24"/>
        </w:rPr>
        <w:t>I</w:t>
      </w:r>
      <w:r w:rsidRPr="00CD3A43">
        <w:rPr>
          <w:rFonts w:eastAsia="Calibri" w:cstheme="minorHAnsi"/>
          <w:szCs w:val="24"/>
        </w:rPr>
        <w:t xml:space="preserve"> used R version 4.4.1 (R Core Team 2024</w:t>
      </w:r>
      <w:r>
        <w:rPr>
          <w:rFonts w:eastAsia="Calibri" w:cstheme="minorHAnsi"/>
          <w:szCs w:val="24"/>
        </w:rPr>
        <w:t>).</w:t>
      </w:r>
    </w:p>
    <w:p w14:paraId="7733B9DA" w14:textId="7A0691BE"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5" w:name="_Toc195190753"/>
      <w:r w:rsidRPr="0056441A">
        <w:rPr>
          <w:rFonts w:eastAsia="Times New Roman" w:cstheme="minorHAnsi"/>
          <w:b/>
          <w:i/>
          <w:color w:val="000000"/>
          <w:sz w:val="28"/>
          <w:szCs w:val="28"/>
        </w:rPr>
        <w:t>Study 1 Hypothes</w:t>
      </w:r>
      <w:r>
        <w:rPr>
          <w:rFonts w:eastAsia="Times New Roman" w:cstheme="minorHAnsi"/>
          <w:b/>
          <w:i/>
          <w:color w:val="000000"/>
          <w:sz w:val="28"/>
          <w:szCs w:val="28"/>
        </w:rPr>
        <w:t>i</w:t>
      </w:r>
      <w:r w:rsidRPr="0056441A">
        <w:rPr>
          <w:rFonts w:eastAsia="Times New Roman" w:cstheme="minorHAnsi"/>
          <w:b/>
          <w:i/>
          <w:color w:val="000000"/>
          <w:sz w:val="28"/>
          <w:szCs w:val="28"/>
        </w:rPr>
        <w:t>s</w:t>
      </w:r>
      <w:bookmarkEnd w:id="15"/>
      <w:r w:rsidRPr="0056441A">
        <w:rPr>
          <w:rFonts w:eastAsia="Times New Roman" w:cstheme="minorHAnsi"/>
          <w:b/>
          <w:i/>
          <w:color w:val="000000"/>
          <w:sz w:val="28"/>
          <w:szCs w:val="28"/>
        </w:rPr>
        <w:t xml:space="preserve"> </w:t>
      </w:r>
    </w:p>
    <w:p w14:paraId="166DE74B" w14:textId="19E88DF2" w:rsidR="00B7274A" w:rsidRPr="00D27FB0" w:rsidRDefault="00B7274A" w:rsidP="00BF3ED5">
      <w:pPr>
        <w:pStyle w:val="BodyText"/>
        <w:spacing w:line="480" w:lineRule="auto"/>
        <w:rPr>
          <w:szCs w:val="24"/>
        </w:rPr>
      </w:pPr>
      <w:r w:rsidRPr="00B7274A">
        <w:rPr>
          <w:szCs w:val="24"/>
        </w:rPr>
        <w:tab/>
      </w:r>
      <w:r w:rsidR="00326EC5">
        <w:rPr>
          <w:szCs w:val="24"/>
        </w:rPr>
        <w:t>I</w:t>
      </w:r>
      <w:r w:rsidRPr="00D27FB0">
        <w:rPr>
          <w:szCs w:val="24"/>
        </w:rPr>
        <w:t xml:space="preserve"> predicted that there would be a significant condition x time interaction</w:t>
      </w:r>
      <w:r>
        <w:rPr>
          <w:szCs w:val="24"/>
        </w:rPr>
        <w:t xml:space="preserve"> (</w:t>
      </w:r>
      <w:r w:rsidRPr="000B1F2D">
        <w:rPr>
          <w:b/>
          <w:bCs/>
          <w:szCs w:val="24"/>
        </w:rPr>
        <w:t>H1</w:t>
      </w:r>
      <w:r>
        <w:rPr>
          <w:szCs w:val="24"/>
        </w:rPr>
        <w:t>), such that there would be no difference between conditions at baseline (</w:t>
      </w:r>
      <w:r w:rsidRPr="000B1F2D">
        <w:rPr>
          <w:b/>
          <w:bCs/>
          <w:szCs w:val="24"/>
        </w:rPr>
        <w:t>H1a</w:t>
      </w:r>
      <w:r>
        <w:rPr>
          <w:szCs w:val="24"/>
        </w:rPr>
        <w:t>), but an increase in support for high social consensus at time 2 (</w:t>
      </w:r>
      <w:r w:rsidRPr="000B1F2D">
        <w:rPr>
          <w:b/>
          <w:bCs/>
          <w:szCs w:val="24"/>
        </w:rPr>
        <w:t>H1b</w:t>
      </w:r>
      <w:r>
        <w:rPr>
          <w:szCs w:val="24"/>
        </w:rPr>
        <w:t>) and a decrease for low social consensus (</w:t>
      </w:r>
      <w:r w:rsidRPr="000B1F2D">
        <w:rPr>
          <w:b/>
          <w:bCs/>
          <w:szCs w:val="24"/>
        </w:rPr>
        <w:t>H1c</w:t>
      </w:r>
      <w:r>
        <w:rPr>
          <w:szCs w:val="24"/>
        </w:rPr>
        <w:t>).</w:t>
      </w:r>
    </w:p>
    <w:p w14:paraId="1C2FF8C6" w14:textId="77777777" w:rsidR="00B7274A" w:rsidRPr="0056441A"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6" w:name="_Toc195190754"/>
      <w:r w:rsidRPr="0056441A">
        <w:rPr>
          <w:rFonts w:eastAsia="Times New Roman" w:cstheme="minorHAnsi"/>
          <w:b/>
          <w:bCs/>
          <w:kern w:val="0"/>
          <w:sz w:val="28"/>
          <w:szCs w:val="28"/>
          <w14:ligatures w14:val="none"/>
        </w:rPr>
        <w:t>Results</w:t>
      </w:r>
      <w:bookmarkEnd w:id="16"/>
    </w:p>
    <w:p w14:paraId="77678A22" w14:textId="6A2979E5" w:rsidR="00B7274A" w:rsidRPr="00EC6100" w:rsidRDefault="00D2119A" w:rsidP="00B7274A">
      <w:pPr>
        <w:spacing w:after="100" w:afterAutospacing="1" w:line="480" w:lineRule="auto"/>
        <w:ind w:firstLine="720"/>
        <w:rPr>
          <w:rFonts w:eastAsia="Calibri" w:cstheme="minorHAnsi"/>
          <w:szCs w:val="24"/>
        </w:rPr>
      </w:pPr>
      <w:r>
        <w:rPr>
          <w:rFonts w:eastAsia="Calibri" w:cstheme="minorHAnsi"/>
          <w:szCs w:val="24"/>
        </w:rPr>
        <w:t>I</w:t>
      </w:r>
      <w:r w:rsidR="00B7274A" w:rsidRPr="00EC6100">
        <w:rPr>
          <w:rFonts w:eastAsia="Calibri" w:cstheme="minorHAnsi"/>
          <w:szCs w:val="24"/>
        </w:rPr>
        <w:t xml:space="preserve"> tested </w:t>
      </w:r>
      <w:r w:rsidR="00E71228">
        <w:rPr>
          <w:rFonts w:eastAsia="Calibri" w:cstheme="minorHAnsi"/>
          <w:szCs w:val="24"/>
        </w:rPr>
        <w:t>the</w:t>
      </w:r>
      <w:r w:rsidR="00B7274A" w:rsidRPr="00EC6100">
        <w:rPr>
          <w:rFonts w:eastAsia="Calibri" w:cstheme="minorHAnsi"/>
          <w:szCs w:val="24"/>
        </w:rPr>
        <w:t xml:space="preserve"> </w:t>
      </w:r>
      <w:r w:rsidR="00B7274A">
        <w:rPr>
          <w:rFonts w:eastAsia="Calibri" w:cstheme="minorHAnsi"/>
          <w:szCs w:val="24"/>
        </w:rPr>
        <w:t>h</w:t>
      </w:r>
      <w:r w:rsidR="00B7274A" w:rsidRPr="00EC6100">
        <w:rPr>
          <w:rFonts w:eastAsia="Calibri" w:cstheme="minorHAnsi"/>
          <w:szCs w:val="24"/>
        </w:rPr>
        <w:t>ypothes</w:t>
      </w:r>
      <w:r w:rsidR="00B7274A">
        <w:rPr>
          <w:rFonts w:eastAsia="Calibri" w:cstheme="minorHAnsi"/>
          <w:szCs w:val="24"/>
        </w:rPr>
        <w:t>i</w:t>
      </w:r>
      <w:r w:rsidR="00B7274A" w:rsidRPr="00EC6100">
        <w:rPr>
          <w:rFonts w:eastAsia="Calibri" w:cstheme="minorHAnsi"/>
          <w:szCs w:val="24"/>
        </w:rPr>
        <w:t>s with a series of within-subjects analysis of variance (ANOVA) models comparing support for</w:t>
      </w:r>
      <w:r w:rsidR="00B7274A">
        <w:rPr>
          <w:rFonts w:eastAsia="Calibri" w:cstheme="minorHAnsi"/>
          <w:szCs w:val="24"/>
        </w:rPr>
        <w:t xml:space="preserve"> </w:t>
      </w:r>
      <w:r w:rsidR="0063145F">
        <w:rPr>
          <w:rFonts w:eastAsia="Calibri" w:cstheme="minorHAnsi"/>
          <w:szCs w:val="24"/>
        </w:rPr>
        <w:t>each</w:t>
      </w:r>
      <w:r w:rsidR="00B7274A">
        <w:rPr>
          <w:rFonts w:eastAsia="Calibri" w:cstheme="minorHAnsi"/>
          <w:szCs w:val="24"/>
        </w:rPr>
        <w:t xml:space="preserve"> topic</w:t>
      </w:r>
      <w:r w:rsidR="00B7274A" w:rsidRPr="00EC6100">
        <w:rPr>
          <w:rFonts w:eastAsia="Calibri" w:cstheme="minorHAnsi"/>
          <w:szCs w:val="24"/>
        </w:rPr>
        <w:t xml:space="preserve"> both before and after </w:t>
      </w:r>
      <w:r w:rsidR="0063145F">
        <w:rPr>
          <w:rFonts w:eastAsia="Calibri" w:cstheme="minorHAnsi"/>
          <w:szCs w:val="24"/>
        </w:rPr>
        <w:t>the</w:t>
      </w:r>
      <w:r w:rsidR="00B7274A" w:rsidRPr="00EC6100">
        <w:rPr>
          <w:rFonts w:eastAsia="Calibri" w:cstheme="minorHAnsi"/>
          <w:szCs w:val="24"/>
        </w:rPr>
        <w:t xml:space="preserve"> social consensus manipulation. Each of </w:t>
      </w:r>
      <w:r w:rsidR="004F319C">
        <w:rPr>
          <w:rFonts w:eastAsia="Calibri" w:cstheme="minorHAnsi"/>
          <w:szCs w:val="24"/>
        </w:rPr>
        <w:t>the</w:t>
      </w:r>
      <w:r w:rsidR="00B7274A" w:rsidRPr="00EC6100">
        <w:rPr>
          <w:rFonts w:eastAsia="Calibri" w:cstheme="minorHAnsi"/>
          <w:szCs w:val="24"/>
        </w:rPr>
        <w:t xml:space="preserve"> four ANOVA models was composed of </w:t>
      </w:r>
      <w:r w:rsidR="000344AD">
        <w:rPr>
          <w:rFonts w:eastAsia="Calibri" w:cstheme="minorHAnsi"/>
          <w:szCs w:val="24"/>
        </w:rPr>
        <w:t>the</w:t>
      </w:r>
      <w:r w:rsidR="00B7274A" w:rsidRPr="00EC6100">
        <w:rPr>
          <w:rFonts w:eastAsia="Calibri" w:cstheme="minorHAnsi"/>
          <w:szCs w:val="24"/>
        </w:rPr>
        <w:t xml:space="preserve"> dependent variable (quantified as level of support for </w:t>
      </w:r>
      <w:r w:rsidR="00D970FB">
        <w:rPr>
          <w:rFonts w:eastAsia="Calibri" w:cstheme="minorHAnsi"/>
          <w:szCs w:val="24"/>
        </w:rPr>
        <w:t>the</w:t>
      </w:r>
      <w:r w:rsidR="00B7274A" w:rsidRPr="00EC6100">
        <w:rPr>
          <w:rFonts w:eastAsia="Calibri" w:cstheme="minorHAnsi"/>
          <w:szCs w:val="24"/>
        </w:rPr>
        <w:t xml:space="preserve"> issues), with</w:t>
      </w:r>
      <w:r w:rsidR="00B7274A">
        <w:rPr>
          <w:rFonts w:eastAsia="Calibri" w:cstheme="minorHAnsi"/>
          <w:szCs w:val="24"/>
        </w:rPr>
        <w:t xml:space="preserve"> the interaction of</w:t>
      </w:r>
      <w:r w:rsidR="00B7274A" w:rsidRPr="00EC6100">
        <w:rPr>
          <w:rFonts w:eastAsia="Calibri" w:cstheme="minorHAnsi"/>
          <w:szCs w:val="24"/>
        </w:rPr>
        <w:t xml:space="preserve"> time</w:t>
      </w:r>
      <w:r w:rsidR="00B7274A">
        <w:rPr>
          <w:rFonts w:eastAsia="Calibri" w:cstheme="minorHAnsi"/>
          <w:szCs w:val="24"/>
        </w:rPr>
        <w:t xml:space="preserve"> and</w:t>
      </w:r>
      <w:r w:rsidR="00B7274A" w:rsidRPr="00EC6100">
        <w:rPr>
          <w:rFonts w:eastAsia="Calibri" w:cstheme="minorHAnsi"/>
          <w:szCs w:val="24"/>
        </w:rPr>
        <w:t xml:space="preserve"> condition, </w:t>
      </w:r>
      <w:r w:rsidR="00B7274A">
        <w:rPr>
          <w:rFonts w:eastAsia="Calibri" w:cstheme="minorHAnsi"/>
          <w:szCs w:val="24"/>
        </w:rPr>
        <w:t xml:space="preserve">as well as the simple effects of </w:t>
      </w:r>
      <w:r w:rsidR="00B7274A" w:rsidRPr="00EC6100">
        <w:rPr>
          <w:rFonts w:eastAsia="Calibri" w:cstheme="minorHAnsi"/>
          <w:szCs w:val="24"/>
        </w:rPr>
        <w:t xml:space="preserve">numeracy (subjective and objective), utilitarian orientation, deontological orientation, and health literacy as </w:t>
      </w:r>
      <w:r w:rsidR="00A86759">
        <w:rPr>
          <w:rFonts w:eastAsia="Calibri" w:cstheme="minorHAnsi"/>
          <w:szCs w:val="24"/>
        </w:rPr>
        <w:t>the</w:t>
      </w:r>
      <w:r w:rsidR="00B7274A" w:rsidRPr="00EC6100">
        <w:rPr>
          <w:rFonts w:eastAsia="Calibri" w:cstheme="minorHAnsi"/>
          <w:szCs w:val="24"/>
        </w:rPr>
        <w:t xml:space="preserve"> predictors.</w:t>
      </w:r>
      <w:r w:rsidR="00B7274A" w:rsidRPr="00AF345A">
        <w:rPr>
          <w:rFonts w:eastAsia="Calibri" w:cstheme="minorHAnsi"/>
          <w:szCs w:val="24"/>
        </w:rPr>
        <w:t xml:space="preserve"> </w:t>
      </w:r>
      <w:r w:rsidR="00B7274A">
        <w:rPr>
          <w:rFonts w:eastAsia="Calibri" w:cstheme="minorHAnsi"/>
          <w:szCs w:val="24"/>
        </w:rPr>
        <w:t xml:space="preserve">To test H1, </w:t>
      </w:r>
      <w:r w:rsidR="00B7274A" w:rsidRPr="00AF345A">
        <w:rPr>
          <w:rFonts w:eastAsia="Calibri" w:cstheme="minorHAnsi"/>
          <w:szCs w:val="24"/>
        </w:rPr>
        <w:t xml:space="preserve">Study </w:t>
      </w:r>
      <w:r w:rsidR="00B7274A">
        <w:rPr>
          <w:rFonts w:eastAsia="Calibri" w:cstheme="minorHAnsi"/>
          <w:szCs w:val="24"/>
        </w:rPr>
        <w:t>1</w:t>
      </w:r>
      <w:r w:rsidR="00B7274A" w:rsidRPr="00AF345A">
        <w:rPr>
          <w:rFonts w:eastAsia="Calibri" w:cstheme="minorHAnsi"/>
          <w:szCs w:val="24"/>
        </w:rPr>
        <w:t xml:space="preserve"> used a 2 (pre-post) x 2</w:t>
      </w:r>
      <w:r w:rsidR="00B7274A">
        <w:rPr>
          <w:rFonts w:eastAsia="Calibri" w:cstheme="minorHAnsi"/>
          <w:szCs w:val="24"/>
        </w:rPr>
        <w:t xml:space="preserve"> </w:t>
      </w:r>
      <w:r w:rsidR="00B7274A" w:rsidRPr="00AF345A">
        <w:rPr>
          <w:rFonts w:eastAsia="Calibri" w:cstheme="minorHAnsi"/>
          <w:szCs w:val="24"/>
        </w:rPr>
        <w:t>(</w:t>
      </w:r>
      <w:r w:rsidR="00B7274A" w:rsidRPr="00EC6100">
        <w:rPr>
          <w:rFonts w:eastAsia="Calibri" w:cstheme="minorHAnsi"/>
          <w:szCs w:val="24"/>
        </w:rPr>
        <w:t>high or low social consensus condition</w:t>
      </w:r>
      <w:r w:rsidR="00B7274A" w:rsidRPr="00AF345A">
        <w:rPr>
          <w:rFonts w:eastAsia="Calibri" w:cstheme="minorHAnsi"/>
          <w:szCs w:val="24"/>
        </w:rPr>
        <w:t>) mixed-subjects design, where condition was a between-subjects factor. Time was a within-subjects factor with the primary outcome,</w:t>
      </w:r>
      <w:r w:rsidR="00B7274A">
        <w:rPr>
          <w:rFonts w:eastAsia="Calibri" w:cstheme="minorHAnsi"/>
          <w:szCs w:val="24"/>
        </w:rPr>
        <w:t xml:space="preserve"> </w:t>
      </w:r>
      <w:r w:rsidR="00B7274A" w:rsidRPr="00AF345A">
        <w:rPr>
          <w:rFonts w:eastAsia="Calibri" w:cstheme="minorHAnsi"/>
          <w:szCs w:val="24"/>
        </w:rPr>
        <w:t>support</w:t>
      </w:r>
      <w:r w:rsidR="00B7274A">
        <w:rPr>
          <w:rFonts w:eastAsia="Calibri" w:cstheme="minorHAnsi"/>
          <w:szCs w:val="24"/>
        </w:rPr>
        <w:t xml:space="preserve"> for a topic</w:t>
      </w:r>
      <w:r w:rsidR="00B7274A" w:rsidRPr="00AF345A">
        <w:rPr>
          <w:rFonts w:eastAsia="Calibri" w:cstheme="minorHAnsi"/>
          <w:szCs w:val="24"/>
        </w:rPr>
        <w:t xml:space="preserve">, measured before and after participants completed the control or </w:t>
      </w:r>
      <w:r w:rsidR="00B7274A" w:rsidRPr="00AF345A">
        <w:rPr>
          <w:rFonts w:eastAsia="Calibri" w:cstheme="minorHAnsi"/>
          <w:szCs w:val="24"/>
        </w:rPr>
        <w:lastRenderedPageBreak/>
        <w:t>intervention condition.</w:t>
      </w:r>
      <w:r w:rsidR="00B7274A">
        <w:rPr>
          <w:rFonts w:eastAsia="Calibri" w:cstheme="minorHAnsi"/>
          <w:szCs w:val="24"/>
        </w:rPr>
        <w:t xml:space="preserve"> Additionally, to test H1a, H1b and H1c, </w:t>
      </w:r>
      <w:r w:rsidR="00AD4CF7">
        <w:rPr>
          <w:rFonts w:eastAsia="Calibri" w:cstheme="minorHAnsi"/>
          <w:szCs w:val="24"/>
        </w:rPr>
        <w:t>I</w:t>
      </w:r>
      <w:r w:rsidR="00B7274A">
        <w:rPr>
          <w:rFonts w:eastAsia="Calibri" w:cstheme="minorHAnsi"/>
          <w:szCs w:val="24"/>
        </w:rPr>
        <w:t xml:space="preserve"> conducted multiple t-tests, comparing baseline support for a topic between intervention conditions (H1a), increased support in the high social consensus at time 2 as compared to time 1 (H1b) and decreased support in the low social consensus condition at time 2 as compared to time 1 (H1c)</w:t>
      </w:r>
    </w:p>
    <w:p w14:paraId="5A2B421F"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7" w:name="_Toc195190755"/>
      <w:r w:rsidRPr="0056441A">
        <w:rPr>
          <w:rFonts w:eastAsia="Times New Roman" w:cstheme="minorHAnsi"/>
          <w:b/>
          <w:i/>
          <w:color w:val="000000"/>
          <w:sz w:val="28"/>
          <w:szCs w:val="28"/>
        </w:rPr>
        <w:t>Social Consensus Manipulation</w:t>
      </w:r>
      <w:bookmarkEnd w:id="17"/>
    </w:p>
    <w:p w14:paraId="48947E32" w14:textId="4277E6EA"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In support of </w:t>
      </w:r>
      <w:r w:rsidRPr="000B1F2D">
        <w:rPr>
          <w:rFonts w:eastAsia="Calibri" w:cstheme="minorHAnsi"/>
          <w:b/>
          <w:bCs/>
          <w:szCs w:val="24"/>
        </w:rPr>
        <w:t>H1</w:t>
      </w:r>
      <w:r w:rsidRPr="00EC6100">
        <w:rPr>
          <w:rFonts w:eastAsia="Calibri" w:cstheme="minorHAnsi"/>
          <w:szCs w:val="24"/>
        </w:rPr>
        <w:t xml:space="preserve">, there was a significant time x condition interaction, such that there was greater increase over time in support for the polarized issues in the high social consensus condition compared to the low social consensus condition. </w:t>
      </w:r>
      <w:r>
        <w:rPr>
          <w:rFonts w:eastAsia="Calibri" w:cstheme="minorHAnsi"/>
          <w:szCs w:val="24"/>
        </w:rPr>
        <w:t xml:space="preserve">This pattern repeated itself across all three of </w:t>
      </w:r>
      <w:r w:rsidR="00B5285C">
        <w:rPr>
          <w:rFonts w:eastAsia="Calibri" w:cstheme="minorHAnsi"/>
          <w:szCs w:val="24"/>
        </w:rPr>
        <w:t>the</w:t>
      </w:r>
      <w:r>
        <w:rPr>
          <w:rFonts w:eastAsia="Calibri" w:cstheme="minorHAnsi"/>
          <w:szCs w:val="24"/>
        </w:rPr>
        <w:t xml:space="preserve"> manipulated topics (UHC, capital punishment, climate change). In support of </w:t>
      </w:r>
      <w:r w:rsidRPr="000B1F2D">
        <w:rPr>
          <w:rFonts w:eastAsia="Calibri" w:cstheme="minorHAnsi"/>
          <w:b/>
          <w:bCs/>
          <w:szCs w:val="24"/>
        </w:rPr>
        <w:t>H1a</w:t>
      </w:r>
      <w:r>
        <w:rPr>
          <w:rFonts w:eastAsia="Calibri" w:cstheme="minorHAnsi"/>
          <w:szCs w:val="24"/>
        </w:rPr>
        <w:t>, a series of t-tests indicated that at time 1, there were no significant differences in support between intervention conditions for 1)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501</w:t>
      </w:r>
      <w:r w:rsidRPr="00EA6346">
        <w:rPr>
          <w:rFonts w:eastAsia="Calibri" w:cstheme="minorHAnsi"/>
          <w:szCs w:val="24"/>
        </w:rPr>
        <w:t xml:space="preserve">) = </w:t>
      </w:r>
      <w:r>
        <w:rPr>
          <w:rFonts w:eastAsia="Calibri" w:cstheme="minorHAnsi"/>
          <w:szCs w:val="24"/>
        </w:rPr>
        <w:t>0.198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0.84</w:t>
      </w:r>
      <w:r>
        <w:rPr>
          <w:rFonts w:eastAsia="Calibri" w:cstheme="minorHAnsi"/>
          <w:szCs w:val="24"/>
        </w:rPr>
        <w:t>3</w:t>
      </w:r>
      <w:r w:rsidRPr="0017346E">
        <w:rPr>
          <w:rFonts w:eastAsia="Calibri" w:cstheme="minorHAnsi"/>
          <w:szCs w:val="24"/>
        </w:rPr>
        <w:t xml:space="preserve">; 2) </w:t>
      </w:r>
      <w:r>
        <w:rPr>
          <w:rFonts w:eastAsia="Calibri" w:cstheme="minorHAnsi"/>
          <w:szCs w:val="24"/>
        </w:rPr>
        <w:t>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501</w:t>
      </w:r>
      <w:r w:rsidRPr="00EA6346">
        <w:rPr>
          <w:rFonts w:eastAsia="Calibri" w:cstheme="minorHAnsi"/>
          <w:szCs w:val="24"/>
        </w:rPr>
        <w:t xml:space="preserve">) = </w:t>
      </w:r>
      <w:r>
        <w:rPr>
          <w:rFonts w:eastAsia="Calibri" w:cstheme="minorHAnsi"/>
          <w:szCs w:val="24"/>
        </w:rPr>
        <w:t>0.129</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w:t>
      </w:r>
      <w:r>
        <w:rPr>
          <w:rFonts w:eastAsia="Calibri" w:cstheme="minorHAnsi"/>
          <w:szCs w:val="24"/>
        </w:rPr>
        <w:t>98</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3)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501</w:t>
      </w:r>
      <w:r w:rsidRPr="00EA6346">
        <w:rPr>
          <w:rFonts w:eastAsia="Calibri" w:cstheme="minorHAnsi"/>
          <w:szCs w:val="24"/>
        </w:rPr>
        <w:t xml:space="preserve">) = </w:t>
      </w:r>
      <w:r>
        <w:rPr>
          <w:rFonts w:eastAsia="Calibri" w:cstheme="minorHAnsi"/>
          <w:szCs w:val="24"/>
        </w:rPr>
        <w:t>0.198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0.84</w:t>
      </w:r>
      <w:r>
        <w:rPr>
          <w:rFonts w:eastAsia="Calibri" w:cstheme="minorHAnsi"/>
          <w:szCs w:val="24"/>
        </w:rPr>
        <w:t xml:space="preserve">3. There was mixed support for </w:t>
      </w:r>
      <w:r w:rsidRPr="000B1F2D">
        <w:rPr>
          <w:rFonts w:eastAsia="Calibri" w:cstheme="minorHAnsi"/>
          <w:b/>
          <w:bCs/>
          <w:szCs w:val="24"/>
        </w:rPr>
        <w:t>H1b</w:t>
      </w:r>
      <w:r>
        <w:rPr>
          <w:rFonts w:eastAsia="Calibri" w:cstheme="minorHAnsi"/>
          <w:szCs w:val="24"/>
        </w:rPr>
        <w:t>, as a series of t-tests indicated that the high social consensus condition increased support at time 2 as compared to time 1 for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499</w:t>
      </w:r>
      <w:r w:rsidRPr="00EA6346">
        <w:rPr>
          <w:rFonts w:eastAsia="Calibri" w:cstheme="minorHAnsi"/>
          <w:szCs w:val="24"/>
        </w:rPr>
        <w:t xml:space="preserve">) = </w:t>
      </w:r>
      <w:r>
        <w:rPr>
          <w:rFonts w:eastAsia="Calibri" w:cstheme="minorHAnsi"/>
          <w:szCs w:val="24"/>
        </w:rPr>
        <w:t>2.288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w:t>
      </w:r>
      <w:r>
        <w:rPr>
          <w:rFonts w:eastAsia="Calibri" w:cstheme="minorHAnsi"/>
          <w:szCs w:val="24"/>
        </w:rPr>
        <w:t>0.023, but not for 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498</w:t>
      </w:r>
      <w:r w:rsidRPr="00EA6346">
        <w:rPr>
          <w:rFonts w:eastAsia="Calibri" w:cstheme="minorHAnsi"/>
          <w:szCs w:val="24"/>
        </w:rPr>
        <w:t xml:space="preserve">) = </w:t>
      </w:r>
      <w:r>
        <w:rPr>
          <w:rFonts w:eastAsia="Calibri" w:cstheme="minorHAnsi"/>
          <w:szCs w:val="24"/>
        </w:rPr>
        <w:t>1.607</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109</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498</w:t>
      </w:r>
      <w:r w:rsidRPr="00EA6346">
        <w:rPr>
          <w:rFonts w:eastAsia="Calibri" w:cstheme="minorHAnsi"/>
          <w:szCs w:val="24"/>
        </w:rPr>
        <w:t xml:space="preserve">) = </w:t>
      </w:r>
      <w:r>
        <w:rPr>
          <w:rFonts w:eastAsia="Calibri" w:cstheme="minorHAnsi"/>
          <w:szCs w:val="24"/>
        </w:rPr>
        <w:t>1.334</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w:t>
      </w:r>
      <w:r w:rsidRPr="00EA6346">
        <w:rPr>
          <w:rFonts w:eastAsia="Calibri" w:cstheme="minorHAnsi"/>
          <w:szCs w:val="24"/>
        </w:rPr>
        <w:t>8</w:t>
      </w:r>
      <w:r>
        <w:rPr>
          <w:rFonts w:eastAsia="Calibri" w:cstheme="minorHAnsi"/>
          <w:szCs w:val="24"/>
        </w:rPr>
        <w:t xml:space="preserve">3. Finally, there was no support for </w:t>
      </w:r>
      <w:r w:rsidRPr="00B72836">
        <w:rPr>
          <w:rFonts w:eastAsia="Calibri" w:cstheme="minorHAnsi"/>
          <w:b/>
          <w:bCs/>
          <w:szCs w:val="24"/>
        </w:rPr>
        <w:t>H1c</w:t>
      </w:r>
      <w:r>
        <w:rPr>
          <w:rFonts w:eastAsia="Calibri" w:cstheme="minorHAnsi"/>
          <w:b/>
          <w:bCs/>
          <w:szCs w:val="24"/>
        </w:rPr>
        <w:t xml:space="preserve">, </w:t>
      </w:r>
      <w:r>
        <w:rPr>
          <w:rFonts w:eastAsia="Calibri" w:cstheme="minorHAnsi"/>
          <w:szCs w:val="24"/>
        </w:rPr>
        <w:t>as a series of t-tests indicated that the low social consensus condition did not predict significantly decreased support at time 2 as compared to time 1 for 1)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506</w:t>
      </w:r>
      <w:r w:rsidRPr="00EA6346">
        <w:rPr>
          <w:rFonts w:eastAsia="Calibri" w:cstheme="minorHAnsi"/>
          <w:szCs w:val="24"/>
        </w:rPr>
        <w:t xml:space="preserve">) = </w:t>
      </w:r>
      <w:r>
        <w:rPr>
          <w:rFonts w:eastAsia="Calibri" w:cstheme="minorHAnsi"/>
          <w:szCs w:val="24"/>
        </w:rPr>
        <w:t>-1.060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290</w:t>
      </w:r>
      <w:r w:rsidRPr="0017346E">
        <w:rPr>
          <w:rFonts w:eastAsia="Calibri" w:cstheme="minorHAnsi"/>
          <w:szCs w:val="24"/>
        </w:rPr>
        <w:t xml:space="preserve">; 2) </w:t>
      </w:r>
      <w:r>
        <w:rPr>
          <w:rFonts w:eastAsia="Calibri" w:cstheme="minorHAnsi"/>
          <w:szCs w:val="24"/>
        </w:rPr>
        <w:t>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505</w:t>
      </w:r>
      <w:r w:rsidRPr="00EA6346">
        <w:rPr>
          <w:rFonts w:eastAsia="Calibri" w:cstheme="minorHAnsi"/>
          <w:szCs w:val="24"/>
        </w:rPr>
        <w:t xml:space="preserve">) = </w:t>
      </w:r>
      <w:r>
        <w:rPr>
          <w:rFonts w:eastAsia="Calibri" w:cstheme="minorHAnsi"/>
          <w:szCs w:val="24"/>
        </w:rPr>
        <w:t>-1.470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1424</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3)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499</w:t>
      </w:r>
      <w:r w:rsidRPr="00EA6346">
        <w:rPr>
          <w:rFonts w:eastAsia="Calibri" w:cstheme="minorHAnsi"/>
          <w:szCs w:val="24"/>
        </w:rPr>
        <w:t xml:space="preserve">) = </w:t>
      </w:r>
      <w:r>
        <w:rPr>
          <w:rFonts w:eastAsia="Calibri" w:cstheme="minorHAnsi"/>
          <w:szCs w:val="24"/>
        </w:rPr>
        <w:t>-1.550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1219. Additionally, please see Table 1 below for more information regarding model coefficients (</w:t>
      </w:r>
      <w:r w:rsidRPr="0017346E">
        <w:rPr>
          <w:rFonts w:eastAsia="Calibri" w:cstheme="minorHAnsi"/>
          <w:szCs w:val="24"/>
        </w:rPr>
        <w:t>ß</w:t>
      </w:r>
      <w:r>
        <w:rPr>
          <w:rFonts w:eastAsia="Calibri" w:cstheme="minorHAnsi"/>
          <w:szCs w:val="24"/>
        </w:rPr>
        <w:t>) as well as significance for the main effects of condition and time, as well as the interaction effect.</w:t>
      </w:r>
      <w:r>
        <w:rPr>
          <w:rFonts w:eastAsia="Calibri" w:cstheme="minorHAnsi"/>
          <w:szCs w:val="24"/>
        </w:rPr>
        <w:br w:type="page"/>
      </w:r>
    </w:p>
    <w:tbl>
      <w:tblPr>
        <w:tblStyle w:val="TableGrid"/>
        <w:tblW w:w="11430" w:type="dxa"/>
        <w:tblInd w:w="-725" w:type="dxa"/>
        <w:tblLayout w:type="fixed"/>
        <w:tblLook w:val="04A0" w:firstRow="1" w:lastRow="0" w:firstColumn="1" w:lastColumn="0" w:noHBand="0" w:noVBand="1"/>
      </w:tblPr>
      <w:tblGrid>
        <w:gridCol w:w="1332"/>
        <w:gridCol w:w="1676"/>
        <w:gridCol w:w="720"/>
        <w:gridCol w:w="13"/>
        <w:gridCol w:w="1855"/>
        <w:gridCol w:w="13"/>
        <w:gridCol w:w="1809"/>
        <w:gridCol w:w="13"/>
        <w:gridCol w:w="1307"/>
        <w:gridCol w:w="13"/>
        <w:gridCol w:w="1367"/>
        <w:gridCol w:w="13"/>
        <w:gridCol w:w="1299"/>
      </w:tblGrid>
      <w:tr w:rsidR="00B7274A" w:rsidRPr="00EC6100" w14:paraId="013DD805" w14:textId="77777777" w:rsidTr="00630FB2">
        <w:trPr>
          <w:trHeight w:val="530"/>
        </w:trPr>
        <w:tc>
          <w:tcPr>
            <w:tcW w:w="3741" w:type="dxa"/>
            <w:gridSpan w:val="4"/>
            <w:vMerge w:val="restart"/>
          </w:tcPr>
          <w:p w14:paraId="03BA2354" w14:textId="77777777" w:rsidR="00B7274A" w:rsidRPr="00EC6100" w:rsidRDefault="00B7274A" w:rsidP="00630FB2">
            <w:pPr>
              <w:spacing w:after="100" w:afterAutospacing="1" w:line="480" w:lineRule="auto"/>
              <w:rPr>
                <w:rFonts w:eastAsia="Calibri" w:cstheme="minorHAnsi"/>
                <w:szCs w:val="24"/>
              </w:rPr>
            </w:pPr>
            <w:r>
              <w:rPr>
                <w:rFonts w:eastAsia="Calibri" w:cstheme="minorHAnsi"/>
                <w:szCs w:val="24"/>
              </w:rPr>
              <w:lastRenderedPageBreak/>
              <w:t>Table</w:t>
            </w:r>
            <w:r w:rsidRPr="00EC6100">
              <w:rPr>
                <w:rFonts w:eastAsia="Calibri" w:cstheme="minorHAnsi"/>
                <w:szCs w:val="24"/>
              </w:rPr>
              <w:t xml:space="preserve"> </w:t>
            </w:r>
            <w:r>
              <w:rPr>
                <w:rFonts w:eastAsia="Calibri" w:cstheme="minorHAnsi"/>
                <w:szCs w:val="24"/>
              </w:rPr>
              <w:t>1 - Data expressed as mean (SD)</w:t>
            </w:r>
          </w:p>
        </w:tc>
        <w:tc>
          <w:tcPr>
            <w:tcW w:w="3690" w:type="dxa"/>
            <w:gridSpan w:val="4"/>
          </w:tcPr>
          <w:p w14:paraId="16E9F4DB" w14:textId="77777777" w:rsidR="00B7274A" w:rsidRPr="00EC6100" w:rsidRDefault="00B7274A" w:rsidP="00630FB2">
            <w:pPr>
              <w:spacing w:after="100" w:afterAutospacing="1" w:line="480" w:lineRule="auto"/>
              <w:jc w:val="center"/>
              <w:rPr>
                <w:rFonts w:eastAsia="Calibri" w:cstheme="minorHAnsi"/>
                <w:b/>
                <w:bCs/>
                <w:szCs w:val="24"/>
              </w:rPr>
            </w:pPr>
            <w:r w:rsidRPr="00EC6100">
              <w:rPr>
                <w:rFonts w:eastAsia="Calibri" w:cstheme="minorHAnsi"/>
                <w:b/>
                <w:bCs/>
                <w:szCs w:val="24"/>
              </w:rPr>
              <w:t>IV 2: Social Consensus Condition</w:t>
            </w:r>
          </w:p>
        </w:tc>
        <w:tc>
          <w:tcPr>
            <w:tcW w:w="3999" w:type="dxa"/>
            <w:gridSpan w:val="5"/>
          </w:tcPr>
          <w:p w14:paraId="286336E6" w14:textId="77777777" w:rsidR="00B7274A" w:rsidRPr="00EC6100" w:rsidRDefault="00B7274A" w:rsidP="00630FB2">
            <w:pPr>
              <w:spacing w:after="100" w:afterAutospacing="1" w:line="480" w:lineRule="auto"/>
              <w:jc w:val="center"/>
              <w:rPr>
                <w:rFonts w:eastAsia="Calibri" w:cstheme="minorHAnsi"/>
                <w:b/>
                <w:bCs/>
                <w:szCs w:val="24"/>
              </w:rPr>
            </w:pPr>
            <w:r>
              <w:rPr>
                <w:rFonts w:eastAsia="Calibri" w:cstheme="minorHAnsi"/>
                <w:b/>
                <w:bCs/>
                <w:szCs w:val="24"/>
              </w:rPr>
              <w:t>Model Coefficients</w:t>
            </w:r>
          </w:p>
        </w:tc>
      </w:tr>
      <w:tr w:rsidR="00B7274A" w:rsidRPr="00EC6100" w14:paraId="6B6AF323" w14:textId="77777777" w:rsidTr="00630FB2">
        <w:trPr>
          <w:trHeight w:val="377"/>
        </w:trPr>
        <w:tc>
          <w:tcPr>
            <w:tcW w:w="3741" w:type="dxa"/>
            <w:gridSpan w:val="4"/>
            <w:vMerge/>
          </w:tcPr>
          <w:p w14:paraId="3C94EFB7" w14:textId="77777777" w:rsidR="00B7274A" w:rsidRPr="00EC6100" w:rsidRDefault="00B7274A" w:rsidP="00630FB2">
            <w:pPr>
              <w:spacing w:after="100" w:afterAutospacing="1" w:line="480" w:lineRule="auto"/>
              <w:rPr>
                <w:rFonts w:eastAsia="Calibri" w:cstheme="minorHAnsi"/>
                <w:szCs w:val="24"/>
              </w:rPr>
            </w:pPr>
          </w:p>
        </w:tc>
        <w:tc>
          <w:tcPr>
            <w:tcW w:w="1868" w:type="dxa"/>
            <w:gridSpan w:val="2"/>
          </w:tcPr>
          <w:p w14:paraId="38BD064A"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High Consensus</w:t>
            </w:r>
          </w:p>
        </w:tc>
        <w:tc>
          <w:tcPr>
            <w:tcW w:w="1822" w:type="dxa"/>
            <w:gridSpan w:val="2"/>
          </w:tcPr>
          <w:p w14:paraId="46A71CC6"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Low Consensus</w:t>
            </w:r>
          </w:p>
        </w:tc>
        <w:tc>
          <w:tcPr>
            <w:tcW w:w="1320" w:type="dxa"/>
            <w:gridSpan w:val="2"/>
          </w:tcPr>
          <w:p w14:paraId="1407B43F"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Consensus</w:t>
            </w:r>
          </w:p>
        </w:tc>
        <w:tc>
          <w:tcPr>
            <w:tcW w:w="1380" w:type="dxa"/>
            <w:gridSpan w:val="2"/>
          </w:tcPr>
          <w:p w14:paraId="069A7FF9"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Time</w:t>
            </w:r>
          </w:p>
        </w:tc>
        <w:tc>
          <w:tcPr>
            <w:tcW w:w="1299" w:type="dxa"/>
          </w:tcPr>
          <w:p w14:paraId="702C37F0"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Interaction</w:t>
            </w:r>
          </w:p>
        </w:tc>
      </w:tr>
      <w:tr w:rsidR="00B7274A" w:rsidRPr="00EC6100" w14:paraId="31377D30" w14:textId="77777777" w:rsidTr="00630FB2">
        <w:trPr>
          <w:trHeight w:val="512"/>
        </w:trPr>
        <w:tc>
          <w:tcPr>
            <w:tcW w:w="1332" w:type="dxa"/>
            <w:vMerge w:val="restart"/>
          </w:tcPr>
          <w:p w14:paraId="00FE76C9" w14:textId="77777777" w:rsidR="00B7274A" w:rsidRPr="00EC6100" w:rsidRDefault="00B7274A" w:rsidP="00630FB2">
            <w:pPr>
              <w:spacing w:after="100" w:afterAutospacing="1" w:line="480" w:lineRule="auto"/>
              <w:jc w:val="center"/>
              <w:rPr>
                <w:rFonts w:eastAsia="Calibri" w:cstheme="minorHAnsi"/>
                <w:b/>
                <w:bCs/>
                <w:szCs w:val="24"/>
              </w:rPr>
            </w:pPr>
            <w:r w:rsidRPr="00EC6100">
              <w:rPr>
                <w:rFonts w:eastAsia="Calibri" w:cstheme="minorHAnsi"/>
                <w:b/>
                <w:bCs/>
                <w:szCs w:val="24"/>
              </w:rPr>
              <w:t>IV 1: Time</w:t>
            </w:r>
          </w:p>
        </w:tc>
        <w:tc>
          <w:tcPr>
            <w:tcW w:w="1676" w:type="dxa"/>
            <w:vMerge w:val="restart"/>
          </w:tcPr>
          <w:p w14:paraId="3D1FB43E" w14:textId="77777777" w:rsidR="00B7274A" w:rsidRDefault="00B7274A" w:rsidP="00630FB2">
            <w:pPr>
              <w:spacing w:after="100" w:afterAutospacing="1" w:line="480" w:lineRule="auto"/>
              <w:jc w:val="center"/>
              <w:rPr>
                <w:rFonts w:eastAsia="Calibri" w:cstheme="minorHAnsi"/>
                <w:szCs w:val="24"/>
              </w:rPr>
            </w:pPr>
            <w:r>
              <w:rPr>
                <w:rFonts w:eastAsia="Calibri" w:cstheme="minorHAnsi"/>
                <w:szCs w:val="24"/>
              </w:rPr>
              <w:t>UHC</w:t>
            </w:r>
          </w:p>
          <w:p w14:paraId="04528359" w14:textId="77777777" w:rsidR="00B7274A" w:rsidRPr="005C2065" w:rsidRDefault="00B7274A" w:rsidP="00630FB2">
            <w:pPr>
              <w:jc w:val="center"/>
              <w:rPr>
                <w:rFonts w:eastAsia="Calibri" w:cstheme="minorHAnsi"/>
                <w:szCs w:val="24"/>
              </w:rPr>
            </w:pPr>
          </w:p>
        </w:tc>
        <w:tc>
          <w:tcPr>
            <w:tcW w:w="720" w:type="dxa"/>
          </w:tcPr>
          <w:p w14:paraId="6C859D95"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5CFB5C6E"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68.90 (25.24)</w:t>
            </w:r>
          </w:p>
        </w:tc>
        <w:tc>
          <w:tcPr>
            <w:tcW w:w="1822" w:type="dxa"/>
            <w:gridSpan w:val="2"/>
          </w:tcPr>
          <w:p w14:paraId="3215D92E"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67.43 (26.74)</w:t>
            </w:r>
          </w:p>
        </w:tc>
        <w:tc>
          <w:tcPr>
            <w:tcW w:w="1320" w:type="dxa"/>
            <w:gridSpan w:val="2"/>
            <w:vMerge w:val="restart"/>
          </w:tcPr>
          <w:p w14:paraId="0B397ECC" w14:textId="77777777" w:rsidR="00B7274A" w:rsidRPr="0028267D"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8</w:t>
            </w:r>
            <w:r w:rsidRPr="0017346E">
              <w:rPr>
                <w:rFonts w:eastAsia="Calibri" w:cstheme="minorHAnsi"/>
                <w:szCs w:val="24"/>
              </w:rPr>
              <w:t>.</w:t>
            </w:r>
            <w:r>
              <w:rPr>
                <w:rFonts w:eastAsia="Calibri" w:cstheme="minorHAnsi"/>
                <w:szCs w:val="24"/>
              </w:rPr>
              <w:t>688</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0.</w:t>
            </w:r>
            <w:r>
              <w:rPr>
                <w:rFonts w:eastAsia="Calibri" w:cstheme="minorHAnsi"/>
                <w:szCs w:val="24"/>
              </w:rPr>
              <w:t>01*</w:t>
            </w:r>
          </w:p>
        </w:tc>
        <w:tc>
          <w:tcPr>
            <w:tcW w:w="1380" w:type="dxa"/>
            <w:gridSpan w:val="2"/>
            <w:vMerge w:val="restart"/>
          </w:tcPr>
          <w:p w14:paraId="37C21DB8" w14:textId="77777777" w:rsidR="00B7274A" w:rsidRPr="0028267D"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5</w:t>
            </w:r>
            <w:r w:rsidRPr="0017346E">
              <w:rPr>
                <w:rFonts w:eastAsia="Calibri" w:cstheme="minorHAnsi"/>
                <w:szCs w:val="24"/>
              </w:rPr>
              <w:t>.</w:t>
            </w:r>
            <w:r>
              <w:rPr>
                <w:rFonts w:eastAsia="Calibri" w:cstheme="minorHAnsi"/>
                <w:szCs w:val="24"/>
              </w:rPr>
              <w:t>060</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0.</w:t>
            </w:r>
            <w:r>
              <w:rPr>
                <w:rFonts w:eastAsia="Calibri" w:cstheme="minorHAnsi"/>
                <w:szCs w:val="24"/>
              </w:rPr>
              <w:t>0218*</w:t>
            </w:r>
          </w:p>
        </w:tc>
        <w:tc>
          <w:tcPr>
            <w:tcW w:w="1312" w:type="dxa"/>
            <w:gridSpan w:val="2"/>
            <w:vMerge w:val="restart"/>
          </w:tcPr>
          <w:p w14:paraId="2CFAEBDE" w14:textId="77777777" w:rsidR="00B7274A" w:rsidRPr="0028267D"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7.600, </w:t>
            </w:r>
            <w:r w:rsidRPr="00D54196">
              <w:rPr>
                <w:rFonts w:eastAsia="Calibri" w:cstheme="minorHAnsi"/>
                <w:i/>
                <w:iCs/>
                <w:szCs w:val="24"/>
              </w:rPr>
              <w:t>p</w:t>
            </w:r>
            <w:r w:rsidRPr="003F136E">
              <w:rPr>
                <w:rFonts w:eastAsia="Calibri" w:cstheme="minorHAnsi"/>
                <w:szCs w:val="24"/>
              </w:rPr>
              <w:t xml:space="preserve"> = 0.015</w:t>
            </w:r>
            <w:r>
              <w:rPr>
                <w:rFonts w:eastAsia="Calibri" w:cstheme="minorHAnsi"/>
                <w:szCs w:val="24"/>
              </w:rPr>
              <w:t>*</w:t>
            </w:r>
          </w:p>
        </w:tc>
      </w:tr>
      <w:tr w:rsidR="00B7274A" w:rsidRPr="00EC6100" w14:paraId="7068A0CF" w14:textId="77777777" w:rsidTr="00630FB2">
        <w:trPr>
          <w:trHeight w:val="440"/>
        </w:trPr>
        <w:tc>
          <w:tcPr>
            <w:tcW w:w="1332" w:type="dxa"/>
            <w:vMerge/>
          </w:tcPr>
          <w:p w14:paraId="38CA769A"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4A34B575" w14:textId="77777777" w:rsidR="00B7274A" w:rsidRDefault="00B7274A" w:rsidP="00630FB2">
            <w:pPr>
              <w:spacing w:after="100" w:afterAutospacing="1" w:line="480" w:lineRule="auto"/>
              <w:jc w:val="center"/>
              <w:rPr>
                <w:rFonts w:eastAsia="Calibri" w:cstheme="minorHAnsi"/>
                <w:szCs w:val="24"/>
              </w:rPr>
            </w:pPr>
          </w:p>
        </w:tc>
        <w:tc>
          <w:tcPr>
            <w:tcW w:w="720" w:type="dxa"/>
          </w:tcPr>
          <w:p w14:paraId="6322163B"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Post</w:t>
            </w:r>
          </w:p>
        </w:tc>
        <w:tc>
          <w:tcPr>
            <w:tcW w:w="1868" w:type="dxa"/>
            <w:gridSpan w:val="2"/>
          </w:tcPr>
          <w:p w14:paraId="2DBBAF46"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72.96 (24.30)</w:t>
            </w:r>
          </w:p>
        </w:tc>
        <w:tc>
          <w:tcPr>
            <w:tcW w:w="1822" w:type="dxa"/>
            <w:gridSpan w:val="2"/>
          </w:tcPr>
          <w:p w14:paraId="143FE21B"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64.90 (27.18)</w:t>
            </w:r>
          </w:p>
        </w:tc>
        <w:tc>
          <w:tcPr>
            <w:tcW w:w="1320" w:type="dxa"/>
            <w:gridSpan w:val="2"/>
            <w:vMerge/>
          </w:tcPr>
          <w:p w14:paraId="71D1D8D5" w14:textId="77777777" w:rsidR="00B7274A" w:rsidRPr="0028267D" w:rsidRDefault="00B7274A" w:rsidP="00630FB2">
            <w:pPr>
              <w:spacing w:after="100" w:afterAutospacing="1" w:line="480" w:lineRule="auto"/>
              <w:jc w:val="center"/>
              <w:rPr>
                <w:rFonts w:eastAsia="Calibri" w:cstheme="minorHAnsi"/>
                <w:szCs w:val="24"/>
              </w:rPr>
            </w:pPr>
          </w:p>
        </w:tc>
        <w:tc>
          <w:tcPr>
            <w:tcW w:w="1380" w:type="dxa"/>
            <w:gridSpan w:val="2"/>
            <w:vMerge/>
          </w:tcPr>
          <w:p w14:paraId="1A7857F8" w14:textId="77777777" w:rsidR="00B7274A" w:rsidRPr="0028267D" w:rsidRDefault="00B7274A" w:rsidP="00630FB2">
            <w:pPr>
              <w:spacing w:after="100" w:afterAutospacing="1" w:line="480" w:lineRule="auto"/>
              <w:jc w:val="center"/>
              <w:rPr>
                <w:rFonts w:eastAsia="Calibri" w:cstheme="minorHAnsi"/>
                <w:szCs w:val="24"/>
              </w:rPr>
            </w:pPr>
          </w:p>
        </w:tc>
        <w:tc>
          <w:tcPr>
            <w:tcW w:w="1312" w:type="dxa"/>
            <w:gridSpan w:val="2"/>
            <w:vMerge/>
          </w:tcPr>
          <w:p w14:paraId="15D390D9" w14:textId="77777777" w:rsidR="00B7274A" w:rsidRPr="0028267D" w:rsidRDefault="00B7274A" w:rsidP="00630FB2">
            <w:pPr>
              <w:spacing w:after="100" w:afterAutospacing="1" w:line="480" w:lineRule="auto"/>
              <w:jc w:val="center"/>
              <w:rPr>
                <w:rFonts w:eastAsia="Calibri" w:cstheme="minorHAnsi"/>
                <w:szCs w:val="24"/>
              </w:rPr>
            </w:pPr>
          </w:p>
        </w:tc>
      </w:tr>
      <w:tr w:rsidR="00B7274A" w:rsidRPr="00EC6100" w14:paraId="66EFB7FD" w14:textId="77777777" w:rsidTr="00630FB2">
        <w:trPr>
          <w:trHeight w:val="395"/>
        </w:trPr>
        <w:tc>
          <w:tcPr>
            <w:tcW w:w="1332" w:type="dxa"/>
            <w:vMerge/>
          </w:tcPr>
          <w:p w14:paraId="78EE0614"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val="restart"/>
          </w:tcPr>
          <w:p w14:paraId="5E6C2839"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Capital Punishment</w:t>
            </w:r>
          </w:p>
        </w:tc>
        <w:tc>
          <w:tcPr>
            <w:tcW w:w="720" w:type="dxa"/>
          </w:tcPr>
          <w:p w14:paraId="764FEF64"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739FC39D"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40.94 (30.14)</w:t>
            </w:r>
          </w:p>
        </w:tc>
        <w:tc>
          <w:tcPr>
            <w:tcW w:w="1822" w:type="dxa"/>
            <w:gridSpan w:val="2"/>
          </w:tcPr>
          <w:p w14:paraId="53205AA4"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40.60 (28.91</w:t>
            </w:r>
            <w:r>
              <w:rPr>
                <w:rFonts w:eastAsia="Calibri" w:cstheme="minorHAnsi"/>
                <w:szCs w:val="24"/>
              </w:rPr>
              <w:t>)</w:t>
            </w:r>
          </w:p>
        </w:tc>
        <w:tc>
          <w:tcPr>
            <w:tcW w:w="1320" w:type="dxa"/>
            <w:gridSpan w:val="2"/>
            <w:vMerge w:val="restart"/>
          </w:tcPr>
          <w:p w14:paraId="1B42221E"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9.151</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0.</w:t>
            </w:r>
            <w:r>
              <w:rPr>
                <w:rFonts w:eastAsia="Calibri" w:cstheme="minorHAnsi"/>
                <w:szCs w:val="24"/>
              </w:rPr>
              <w:t>01*</w:t>
            </w:r>
          </w:p>
        </w:tc>
        <w:tc>
          <w:tcPr>
            <w:tcW w:w="1380" w:type="dxa"/>
            <w:gridSpan w:val="2"/>
            <w:vMerge w:val="restart"/>
          </w:tcPr>
          <w:p w14:paraId="532398E3"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4.466</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0.</w:t>
            </w:r>
            <w:r>
              <w:rPr>
                <w:rFonts w:eastAsia="Calibri" w:cstheme="minorHAnsi"/>
                <w:szCs w:val="24"/>
              </w:rPr>
              <w:t>086</w:t>
            </w:r>
          </w:p>
        </w:tc>
        <w:tc>
          <w:tcPr>
            <w:tcW w:w="1312" w:type="dxa"/>
            <w:gridSpan w:val="2"/>
            <w:vMerge w:val="restart"/>
          </w:tcPr>
          <w:p w14:paraId="17AD1AF4" w14:textId="77777777" w:rsidR="00B7274A" w:rsidRPr="00746568"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8.238, </w:t>
            </w:r>
            <w:r w:rsidRPr="00D54196">
              <w:rPr>
                <w:rFonts w:eastAsia="Calibri" w:cstheme="minorHAnsi"/>
                <w:i/>
                <w:iCs/>
                <w:szCs w:val="24"/>
              </w:rPr>
              <w:t>p</w:t>
            </w:r>
            <w:r w:rsidRPr="003F136E">
              <w:rPr>
                <w:rFonts w:eastAsia="Calibri" w:cstheme="minorHAnsi"/>
                <w:szCs w:val="24"/>
              </w:rPr>
              <w:t xml:space="preserve"> = 0.025</w:t>
            </w:r>
            <w:r>
              <w:rPr>
                <w:rFonts w:eastAsia="Calibri" w:cstheme="minorHAnsi"/>
                <w:szCs w:val="24"/>
              </w:rPr>
              <w:t>*</w:t>
            </w:r>
          </w:p>
        </w:tc>
      </w:tr>
      <w:tr w:rsidR="00B7274A" w:rsidRPr="00EC6100" w14:paraId="5D8D0935" w14:textId="77777777" w:rsidTr="00630FB2">
        <w:trPr>
          <w:trHeight w:val="305"/>
        </w:trPr>
        <w:tc>
          <w:tcPr>
            <w:tcW w:w="1332" w:type="dxa"/>
            <w:vMerge/>
          </w:tcPr>
          <w:p w14:paraId="15724B57"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5CC107B2" w14:textId="77777777" w:rsidR="00B7274A" w:rsidRPr="00EC6100" w:rsidRDefault="00B7274A" w:rsidP="00630FB2">
            <w:pPr>
              <w:spacing w:after="100" w:afterAutospacing="1" w:line="480" w:lineRule="auto"/>
              <w:jc w:val="center"/>
              <w:rPr>
                <w:rFonts w:eastAsia="Calibri" w:cstheme="minorHAnsi"/>
                <w:szCs w:val="24"/>
              </w:rPr>
            </w:pPr>
          </w:p>
        </w:tc>
        <w:tc>
          <w:tcPr>
            <w:tcW w:w="720" w:type="dxa"/>
          </w:tcPr>
          <w:p w14:paraId="74510F41"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Post</w:t>
            </w:r>
          </w:p>
        </w:tc>
        <w:tc>
          <w:tcPr>
            <w:tcW w:w="1868" w:type="dxa"/>
            <w:gridSpan w:val="2"/>
          </w:tcPr>
          <w:p w14:paraId="64C3176A"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45.40 (32.12)</w:t>
            </w:r>
          </w:p>
        </w:tc>
        <w:tc>
          <w:tcPr>
            <w:tcW w:w="1822" w:type="dxa"/>
            <w:gridSpan w:val="2"/>
          </w:tcPr>
          <w:p w14:paraId="2B661F71"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36.84 (28.72)</w:t>
            </w:r>
          </w:p>
        </w:tc>
        <w:tc>
          <w:tcPr>
            <w:tcW w:w="1320" w:type="dxa"/>
            <w:gridSpan w:val="2"/>
            <w:vMerge/>
          </w:tcPr>
          <w:p w14:paraId="07D0F50A" w14:textId="77777777" w:rsidR="00B7274A" w:rsidRPr="00746568" w:rsidRDefault="00B7274A" w:rsidP="00630FB2">
            <w:pPr>
              <w:spacing w:after="100" w:afterAutospacing="1" w:line="480" w:lineRule="auto"/>
              <w:jc w:val="center"/>
              <w:rPr>
                <w:rFonts w:eastAsia="Calibri" w:cstheme="minorHAnsi"/>
                <w:szCs w:val="24"/>
              </w:rPr>
            </w:pPr>
          </w:p>
        </w:tc>
        <w:tc>
          <w:tcPr>
            <w:tcW w:w="1380" w:type="dxa"/>
            <w:gridSpan w:val="2"/>
            <w:vMerge/>
          </w:tcPr>
          <w:p w14:paraId="765542F1" w14:textId="77777777" w:rsidR="00B7274A" w:rsidRPr="00746568" w:rsidRDefault="00B7274A" w:rsidP="00630FB2">
            <w:pPr>
              <w:spacing w:after="100" w:afterAutospacing="1" w:line="480" w:lineRule="auto"/>
              <w:jc w:val="center"/>
              <w:rPr>
                <w:rFonts w:eastAsia="Calibri" w:cstheme="minorHAnsi"/>
                <w:szCs w:val="24"/>
              </w:rPr>
            </w:pPr>
          </w:p>
        </w:tc>
        <w:tc>
          <w:tcPr>
            <w:tcW w:w="1312" w:type="dxa"/>
            <w:gridSpan w:val="2"/>
            <w:vMerge/>
          </w:tcPr>
          <w:p w14:paraId="3FF60E3D" w14:textId="77777777" w:rsidR="00B7274A" w:rsidRPr="00746568" w:rsidRDefault="00B7274A" w:rsidP="00630FB2">
            <w:pPr>
              <w:spacing w:after="100" w:afterAutospacing="1" w:line="480" w:lineRule="auto"/>
              <w:jc w:val="center"/>
              <w:rPr>
                <w:rFonts w:eastAsia="Calibri" w:cstheme="minorHAnsi"/>
                <w:szCs w:val="24"/>
              </w:rPr>
            </w:pPr>
          </w:p>
        </w:tc>
      </w:tr>
      <w:tr w:rsidR="00B7274A" w:rsidRPr="00EC6100" w14:paraId="278B2484" w14:textId="77777777" w:rsidTr="00630FB2">
        <w:trPr>
          <w:trHeight w:val="70"/>
        </w:trPr>
        <w:tc>
          <w:tcPr>
            <w:tcW w:w="1332" w:type="dxa"/>
            <w:vMerge/>
          </w:tcPr>
          <w:p w14:paraId="06A7284C"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val="restart"/>
          </w:tcPr>
          <w:p w14:paraId="55C1B09E"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Climate Change</w:t>
            </w:r>
          </w:p>
        </w:tc>
        <w:tc>
          <w:tcPr>
            <w:tcW w:w="720" w:type="dxa"/>
          </w:tcPr>
          <w:p w14:paraId="02A18268"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09147D91"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76.01 (22.82)</w:t>
            </w:r>
          </w:p>
        </w:tc>
        <w:tc>
          <w:tcPr>
            <w:tcW w:w="1822" w:type="dxa"/>
            <w:gridSpan w:val="2"/>
          </w:tcPr>
          <w:p w14:paraId="7221D67A"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77.81 (20.28)</w:t>
            </w:r>
          </w:p>
        </w:tc>
        <w:tc>
          <w:tcPr>
            <w:tcW w:w="1320" w:type="dxa"/>
            <w:gridSpan w:val="2"/>
            <w:vMerge w:val="restart"/>
          </w:tcPr>
          <w:p w14:paraId="172DFD00"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4</w:t>
            </w:r>
            <w:r w:rsidRPr="0017346E">
              <w:rPr>
                <w:rFonts w:eastAsia="Calibri" w:cstheme="minorHAnsi"/>
                <w:szCs w:val="24"/>
              </w:rPr>
              <w:t>.</w:t>
            </w:r>
            <w:r>
              <w:rPr>
                <w:rFonts w:eastAsia="Calibri" w:cstheme="minorHAnsi"/>
                <w:szCs w:val="24"/>
              </w:rPr>
              <w:t>069</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w:t>
            </w:r>
            <w:r>
              <w:rPr>
                <w:rFonts w:eastAsia="Calibri" w:cstheme="minorHAnsi"/>
                <w:szCs w:val="24"/>
              </w:rPr>
              <w:t>0.01*</w:t>
            </w:r>
          </w:p>
        </w:tc>
        <w:tc>
          <w:tcPr>
            <w:tcW w:w="1380" w:type="dxa"/>
            <w:gridSpan w:val="2"/>
            <w:vMerge w:val="restart"/>
          </w:tcPr>
          <w:p w14:paraId="5A4FA8EA"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2</w:t>
            </w:r>
            <w:r w:rsidRPr="0017346E">
              <w:rPr>
                <w:rFonts w:eastAsia="Calibri" w:cstheme="minorHAnsi"/>
                <w:szCs w:val="24"/>
              </w:rPr>
              <w:t>.</w:t>
            </w:r>
            <w:r>
              <w:rPr>
                <w:rFonts w:eastAsia="Calibri" w:cstheme="minorHAnsi"/>
                <w:szCs w:val="24"/>
              </w:rPr>
              <w:t>637</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w:t>
            </w:r>
            <w:r>
              <w:rPr>
                <w:rFonts w:eastAsia="Calibri" w:cstheme="minorHAnsi"/>
                <w:szCs w:val="24"/>
              </w:rPr>
              <w:t>0.136</w:t>
            </w:r>
          </w:p>
        </w:tc>
        <w:tc>
          <w:tcPr>
            <w:tcW w:w="1312" w:type="dxa"/>
            <w:gridSpan w:val="2"/>
            <w:vMerge w:val="restart"/>
          </w:tcPr>
          <w:p w14:paraId="3D0FF086" w14:textId="77777777" w:rsidR="00B7274A" w:rsidRPr="00746568"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5.614, </w:t>
            </w:r>
            <w:r w:rsidRPr="00D54196">
              <w:rPr>
                <w:rFonts w:eastAsia="Calibri" w:cstheme="minorHAnsi"/>
                <w:i/>
                <w:iCs/>
                <w:szCs w:val="24"/>
              </w:rPr>
              <w:t xml:space="preserve">p </w:t>
            </w:r>
            <w:r w:rsidRPr="003F136E">
              <w:rPr>
                <w:rFonts w:eastAsia="Calibri" w:cstheme="minorHAnsi"/>
                <w:szCs w:val="24"/>
              </w:rPr>
              <w:t>= 0.025</w:t>
            </w:r>
            <w:r>
              <w:rPr>
                <w:rFonts w:eastAsia="Calibri" w:cstheme="minorHAnsi"/>
                <w:szCs w:val="24"/>
              </w:rPr>
              <w:t>*</w:t>
            </w:r>
          </w:p>
        </w:tc>
      </w:tr>
      <w:tr w:rsidR="00B7274A" w:rsidRPr="00EC6100" w14:paraId="22EABA0F" w14:textId="77777777" w:rsidTr="00630FB2">
        <w:trPr>
          <w:trHeight w:val="70"/>
        </w:trPr>
        <w:tc>
          <w:tcPr>
            <w:tcW w:w="1332" w:type="dxa"/>
            <w:vMerge/>
          </w:tcPr>
          <w:p w14:paraId="20049BA5"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6BD3CB8D" w14:textId="77777777" w:rsidR="00B7274A" w:rsidRPr="00EC6100" w:rsidRDefault="00B7274A" w:rsidP="00630FB2">
            <w:pPr>
              <w:spacing w:after="100" w:afterAutospacing="1" w:line="480" w:lineRule="auto"/>
              <w:jc w:val="center"/>
              <w:rPr>
                <w:rFonts w:eastAsia="Calibri" w:cstheme="minorHAnsi"/>
                <w:szCs w:val="24"/>
              </w:rPr>
            </w:pPr>
          </w:p>
        </w:tc>
        <w:tc>
          <w:tcPr>
            <w:tcW w:w="720" w:type="dxa"/>
          </w:tcPr>
          <w:p w14:paraId="3734CC6C"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Post</w:t>
            </w:r>
          </w:p>
        </w:tc>
        <w:tc>
          <w:tcPr>
            <w:tcW w:w="1868" w:type="dxa"/>
            <w:gridSpan w:val="2"/>
          </w:tcPr>
          <w:p w14:paraId="7F9309CC"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78.65 (21.45)</w:t>
            </w:r>
          </w:p>
        </w:tc>
        <w:tc>
          <w:tcPr>
            <w:tcW w:w="1822" w:type="dxa"/>
            <w:gridSpan w:val="2"/>
          </w:tcPr>
          <w:p w14:paraId="46EBCAA6"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74.83 (22.93)</w:t>
            </w:r>
          </w:p>
        </w:tc>
        <w:tc>
          <w:tcPr>
            <w:tcW w:w="1320" w:type="dxa"/>
            <w:gridSpan w:val="2"/>
            <w:vMerge/>
          </w:tcPr>
          <w:p w14:paraId="5ECA1FBD" w14:textId="77777777" w:rsidR="00B7274A" w:rsidRPr="00746568" w:rsidRDefault="00B7274A" w:rsidP="00630FB2">
            <w:pPr>
              <w:spacing w:after="100" w:afterAutospacing="1" w:line="480" w:lineRule="auto"/>
              <w:jc w:val="center"/>
              <w:rPr>
                <w:rFonts w:eastAsia="Calibri" w:cstheme="minorHAnsi"/>
                <w:szCs w:val="24"/>
              </w:rPr>
            </w:pPr>
          </w:p>
        </w:tc>
        <w:tc>
          <w:tcPr>
            <w:tcW w:w="1380" w:type="dxa"/>
            <w:gridSpan w:val="2"/>
            <w:vMerge/>
          </w:tcPr>
          <w:p w14:paraId="0B3082E9" w14:textId="77777777" w:rsidR="00B7274A" w:rsidRPr="00746568" w:rsidRDefault="00B7274A" w:rsidP="00630FB2">
            <w:pPr>
              <w:spacing w:after="100" w:afterAutospacing="1" w:line="480" w:lineRule="auto"/>
              <w:jc w:val="center"/>
              <w:rPr>
                <w:rFonts w:eastAsia="Calibri" w:cstheme="minorHAnsi"/>
                <w:szCs w:val="24"/>
              </w:rPr>
            </w:pPr>
          </w:p>
        </w:tc>
        <w:tc>
          <w:tcPr>
            <w:tcW w:w="1312" w:type="dxa"/>
            <w:gridSpan w:val="2"/>
            <w:vMerge/>
          </w:tcPr>
          <w:p w14:paraId="5F1AD1AD" w14:textId="77777777" w:rsidR="00B7274A" w:rsidRPr="00746568" w:rsidRDefault="00B7274A" w:rsidP="00630FB2">
            <w:pPr>
              <w:spacing w:after="100" w:afterAutospacing="1" w:line="480" w:lineRule="auto"/>
              <w:jc w:val="center"/>
              <w:rPr>
                <w:rFonts w:eastAsia="Calibri" w:cstheme="minorHAnsi"/>
                <w:szCs w:val="24"/>
              </w:rPr>
            </w:pPr>
          </w:p>
        </w:tc>
      </w:tr>
    </w:tbl>
    <w:p w14:paraId="21F08D9E" w14:textId="77777777" w:rsidR="00B7274A" w:rsidRDefault="00B7274A" w:rsidP="00B7274A">
      <w:pPr>
        <w:rPr>
          <w:rFonts w:eastAsia="Calibri" w:cstheme="minorHAnsi"/>
          <w:szCs w:val="24"/>
        </w:rPr>
      </w:pPr>
    </w:p>
    <w:p w14:paraId="2475BAC5" w14:textId="77777777" w:rsidR="00B7274A" w:rsidRPr="00EC6100" w:rsidRDefault="00B7274A" w:rsidP="00B7274A">
      <w:pPr>
        <w:spacing w:after="100" w:afterAutospacing="1" w:line="480" w:lineRule="auto"/>
        <w:ind w:firstLine="720"/>
        <w:rPr>
          <w:rFonts w:eastAsia="Calibri" w:cstheme="minorHAnsi"/>
          <w:szCs w:val="24"/>
        </w:rPr>
      </w:pPr>
      <w:r w:rsidRPr="00EC6100">
        <w:rPr>
          <w:rFonts w:cstheme="minorHAnsi"/>
          <w:noProof/>
          <w:szCs w:val="24"/>
        </w:rPr>
        <w:drawing>
          <wp:anchor distT="0" distB="0" distL="114300" distR="114300" simplePos="0" relativeHeight="251661312" behindDoc="0" locked="0" layoutInCell="1" allowOverlap="1" wp14:anchorId="087219F7" wp14:editId="1C5AC11F">
            <wp:simplePos x="0" y="0"/>
            <wp:positionH relativeFrom="margin">
              <wp:align>left</wp:align>
            </wp:positionH>
            <wp:positionV relativeFrom="paragraph">
              <wp:posOffset>290195</wp:posOffset>
            </wp:positionV>
            <wp:extent cx="5753100" cy="4600461"/>
            <wp:effectExtent l="0" t="0" r="0" b="0"/>
            <wp:wrapSquare wrapText="bothSides"/>
            <wp:docPr id="464672236"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6004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Calibri" w:cstheme="minorHAnsi"/>
          <w:szCs w:val="24"/>
        </w:rPr>
        <w:br w:type="page"/>
      </w:r>
    </w:p>
    <w:p w14:paraId="682DC5FD"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8" w:name="_Toc195190756"/>
      <w:r w:rsidRPr="0056441A">
        <w:rPr>
          <w:rFonts w:eastAsia="Times New Roman" w:cstheme="minorHAnsi"/>
          <w:b/>
          <w:i/>
          <w:color w:val="000000"/>
          <w:sz w:val="28"/>
          <w:szCs w:val="28"/>
        </w:rPr>
        <w:lastRenderedPageBreak/>
        <w:t>Discussion</w:t>
      </w:r>
      <w:bookmarkEnd w:id="18"/>
    </w:p>
    <w:p w14:paraId="3F116190" w14:textId="03B831E5" w:rsidR="00B7274A" w:rsidRPr="007D1B8E" w:rsidRDefault="00B7274A" w:rsidP="00B7274A">
      <w:pPr>
        <w:spacing w:after="100" w:afterAutospacing="1" w:line="480" w:lineRule="auto"/>
        <w:rPr>
          <w:rFonts w:eastAsia="Calibri" w:cstheme="minorHAnsi"/>
          <w:szCs w:val="24"/>
        </w:rPr>
      </w:pPr>
      <w:r w:rsidRPr="00EC6100">
        <w:rPr>
          <w:rFonts w:eastAsia="Calibri" w:cstheme="minorHAnsi"/>
          <w:szCs w:val="24"/>
        </w:rPr>
        <w:tab/>
        <w:t xml:space="preserve">The results for Study 1 </w:t>
      </w:r>
      <w:r>
        <w:rPr>
          <w:rFonts w:eastAsia="Calibri" w:cstheme="minorHAnsi"/>
          <w:szCs w:val="24"/>
        </w:rPr>
        <w:t>are mixed.</w:t>
      </w:r>
      <w:r w:rsidRPr="00EC6100">
        <w:rPr>
          <w:rFonts w:eastAsia="Calibri" w:cstheme="minorHAnsi"/>
          <w:szCs w:val="24"/>
        </w:rPr>
        <w:t xml:space="preserve"> </w:t>
      </w:r>
      <w:r>
        <w:rPr>
          <w:rFonts w:eastAsia="Calibri" w:cstheme="minorHAnsi"/>
          <w:szCs w:val="24"/>
        </w:rPr>
        <w:t xml:space="preserve">The manipulation of </w:t>
      </w:r>
      <w:r w:rsidRPr="00EC6100">
        <w:rPr>
          <w:rFonts w:eastAsia="Calibri" w:cstheme="minorHAnsi"/>
          <w:szCs w:val="24"/>
        </w:rPr>
        <w:t>social consensus (whether in support or opposition of a position) result</w:t>
      </w:r>
      <w:r>
        <w:rPr>
          <w:rFonts w:eastAsia="Calibri" w:cstheme="minorHAnsi"/>
          <w:szCs w:val="24"/>
        </w:rPr>
        <w:t>ed</w:t>
      </w:r>
      <w:r w:rsidRPr="00EC6100">
        <w:rPr>
          <w:rFonts w:eastAsia="Calibri" w:cstheme="minorHAnsi"/>
          <w:szCs w:val="24"/>
        </w:rPr>
        <w:t xml:space="preserve"> in </w:t>
      </w:r>
      <w:r>
        <w:rPr>
          <w:rFonts w:eastAsia="Calibri" w:cstheme="minorHAnsi"/>
          <w:szCs w:val="24"/>
        </w:rPr>
        <w:t>a small but statistically significant increase in</w:t>
      </w:r>
      <w:r w:rsidRPr="00EC6100">
        <w:rPr>
          <w:rFonts w:eastAsia="Calibri" w:cstheme="minorHAnsi"/>
          <w:szCs w:val="24"/>
        </w:rPr>
        <w:t xml:space="preserve"> </w:t>
      </w:r>
      <w:r>
        <w:rPr>
          <w:rFonts w:eastAsia="Calibri" w:cstheme="minorHAnsi"/>
          <w:szCs w:val="24"/>
        </w:rPr>
        <w:t>alignment</w:t>
      </w:r>
      <w:r w:rsidRPr="00EC6100">
        <w:rPr>
          <w:rFonts w:eastAsia="Calibri" w:cstheme="minorHAnsi"/>
          <w:szCs w:val="24"/>
        </w:rPr>
        <w:t xml:space="preserve"> with that consensus</w:t>
      </w:r>
      <w:r>
        <w:rPr>
          <w:rFonts w:eastAsia="Calibri" w:cstheme="minorHAnsi"/>
          <w:szCs w:val="24"/>
        </w:rPr>
        <w:t xml:space="preserve"> for the topic of UHC, but not for the topics of capital punishment or climate change</w:t>
      </w:r>
      <w:r w:rsidRPr="00EC6100">
        <w:rPr>
          <w:rFonts w:eastAsia="Calibri" w:cstheme="minorHAnsi"/>
          <w:szCs w:val="24"/>
        </w:rPr>
        <w:t xml:space="preserve">. </w:t>
      </w:r>
      <w:r>
        <w:rPr>
          <w:rFonts w:eastAsia="Calibri" w:cstheme="minorHAnsi"/>
          <w:szCs w:val="24"/>
        </w:rPr>
        <w:t xml:space="preserve">While there were not consistent significant differences across all topics as per hypothesized by </w:t>
      </w:r>
      <w:r w:rsidRPr="007D1B8E">
        <w:rPr>
          <w:rFonts w:eastAsia="Calibri" w:cstheme="minorHAnsi"/>
          <w:b/>
          <w:bCs/>
          <w:szCs w:val="24"/>
        </w:rPr>
        <w:t>H1b</w:t>
      </w:r>
      <w:r>
        <w:rPr>
          <w:rFonts w:eastAsia="Calibri" w:cstheme="minorHAnsi"/>
          <w:szCs w:val="24"/>
        </w:rPr>
        <w:t xml:space="preserve"> and </w:t>
      </w:r>
      <w:r w:rsidRPr="007D1B8E">
        <w:rPr>
          <w:rFonts w:eastAsia="Calibri" w:cstheme="minorHAnsi"/>
          <w:b/>
          <w:bCs/>
          <w:szCs w:val="24"/>
        </w:rPr>
        <w:t>H1c</w:t>
      </w:r>
      <w:r>
        <w:rPr>
          <w:rFonts w:eastAsia="Calibri" w:cstheme="minorHAnsi"/>
          <w:szCs w:val="24"/>
        </w:rPr>
        <w:t xml:space="preserve">, the significant interaction (as well as main effects) in </w:t>
      </w:r>
      <w:r w:rsidR="0027303A">
        <w:rPr>
          <w:rFonts w:eastAsia="Calibri" w:cstheme="minorHAnsi"/>
          <w:szCs w:val="24"/>
        </w:rPr>
        <w:t>the</w:t>
      </w:r>
      <w:r w:rsidR="001F2779">
        <w:rPr>
          <w:rFonts w:eastAsia="Calibri" w:cstheme="minorHAnsi"/>
          <w:szCs w:val="24"/>
        </w:rPr>
        <w:t xml:space="preserve"> </w:t>
      </w:r>
      <w:r>
        <w:rPr>
          <w:rFonts w:eastAsia="Calibri" w:cstheme="minorHAnsi"/>
          <w:szCs w:val="24"/>
        </w:rPr>
        <w:t>ANOVA models indicate that further research on the effects of social consensus is likely to be promising.</w:t>
      </w:r>
    </w:p>
    <w:p w14:paraId="18D8A54F" w14:textId="65486A4A" w:rsidR="00B7274A" w:rsidRPr="00243744"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Methodologically speaking, one major area of concern that was not addressed in this study was alternative methods for manipulation of support for a given topic. While manipulation of social consensus was</w:t>
      </w:r>
      <w:r>
        <w:rPr>
          <w:rFonts w:eastAsia="Calibri" w:cstheme="minorHAnsi"/>
          <w:szCs w:val="24"/>
        </w:rPr>
        <w:t xml:space="preserve"> somewhat effective</w:t>
      </w:r>
      <w:r w:rsidRPr="00EC6100">
        <w:rPr>
          <w:rFonts w:eastAsia="Calibri" w:cstheme="minorHAnsi"/>
          <w:szCs w:val="24"/>
        </w:rPr>
        <w:t>, there are real concerns about the ethics of presenting a ‘false consensus’ in the process of informing and shaping public opinion.</w:t>
      </w:r>
      <w:r>
        <w:rPr>
          <w:rFonts w:eastAsia="Calibri" w:cstheme="minorHAnsi"/>
          <w:szCs w:val="24"/>
        </w:rPr>
        <w:t xml:space="preserve"> One promising avenue that lacks those ethical issues is the manipulation of moral conviction. The primary reason for manipulating moral conviction as a way to affect change in polarized beliefs is because,</w:t>
      </w:r>
      <w:r w:rsidRPr="00EC6100">
        <w:rPr>
          <w:rFonts w:eastAsia="Calibri" w:cstheme="minorHAnsi"/>
          <w:szCs w:val="24"/>
        </w:rPr>
        <w:t xml:space="preserve"> </w:t>
      </w:r>
      <w:r>
        <w:rPr>
          <w:rFonts w:eastAsia="Calibri" w:cstheme="minorHAnsi"/>
          <w:szCs w:val="24"/>
        </w:rPr>
        <w:t>i</w:t>
      </w:r>
      <w:r w:rsidRPr="00EC6100">
        <w:rPr>
          <w:rFonts w:eastAsia="Calibri" w:cstheme="minorHAnsi"/>
          <w:szCs w:val="24"/>
        </w:rPr>
        <w:t xml:space="preserve">n practice, </w:t>
      </w:r>
      <w:r>
        <w:rPr>
          <w:rFonts w:eastAsia="Calibri" w:cstheme="minorHAnsi"/>
          <w:szCs w:val="24"/>
        </w:rPr>
        <w:t>m</w:t>
      </w:r>
      <w:r w:rsidRPr="00EC6100">
        <w:rPr>
          <w:rFonts w:eastAsia="Calibri" w:cstheme="minorHAnsi"/>
          <w:szCs w:val="24"/>
        </w:rPr>
        <w:t>any polarizing topics are felt with ‘moral conviction’</w:t>
      </w:r>
      <w:r>
        <w:rPr>
          <w:rFonts w:eastAsia="Calibri" w:cstheme="minorHAnsi"/>
          <w:szCs w:val="24"/>
        </w:rPr>
        <w:t xml:space="preserve"> (i.e., abortion, conflict in the middle east, etc.). Thus, while using moral conviction is not necessarily </w:t>
      </w:r>
      <w:r>
        <w:rPr>
          <w:rFonts w:eastAsia="Calibri" w:cstheme="minorHAnsi"/>
          <w:i/>
          <w:iCs/>
          <w:szCs w:val="24"/>
        </w:rPr>
        <w:t>a-priori</w:t>
      </w:r>
      <w:r>
        <w:rPr>
          <w:rFonts w:eastAsia="Calibri" w:cstheme="minorHAnsi"/>
          <w:szCs w:val="24"/>
        </w:rPr>
        <w:t xml:space="preserve"> more meaningful than manipulating social consensus, there are plausibly topics where social consensus does not exist (and thus, the effects of social consensus cannot be leveraged), where  moral conviction does.</w:t>
      </w:r>
    </w:p>
    <w:p w14:paraId="4A4A92ED" w14:textId="13A628BA"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Finally, all three manipulated topics for Study 1 were chosen due to prior literature indicating the topic as highly polarized (climate change, capital punishment) or because there is </w:t>
      </w:r>
      <w:r w:rsidRPr="00EC6100">
        <w:rPr>
          <w:rFonts w:eastAsia="Calibri" w:cstheme="minorHAnsi"/>
          <w:szCs w:val="24"/>
        </w:rPr>
        <w:lastRenderedPageBreak/>
        <w:t xml:space="preserve">plausible reason to believe ethical concerns would affect the issue (Universal Health Care). However, </w:t>
      </w:r>
      <w:r>
        <w:rPr>
          <w:rFonts w:eastAsia="Calibri" w:cstheme="minorHAnsi"/>
          <w:szCs w:val="24"/>
        </w:rPr>
        <w:t>I have</w:t>
      </w:r>
      <w:r w:rsidRPr="00EC6100">
        <w:rPr>
          <w:rFonts w:eastAsia="Calibri" w:cstheme="minorHAnsi"/>
          <w:szCs w:val="24"/>
        </w:rPr>
        <w:t xml:space="preserve"> not looked at how manipulations that can lead to perspective change could be different in the context of a ‘non-polarized’ topic. Therefore, </w:t>
      </w:r>
      <w:r>
        <w:rPr>
          <w:rFonts w:eastAsia="Calibri" w:cstheme="minorHAnsi"/>
          <w:szCs w:val="24"/>
        </w:rPr>
        <w:t xml:space="preserve">I </w:t>
      </w:r>
      <w:r w:rsidRPr="00EC6100">
        <w:rPr>
          <w:rFonts w:eastAsia="Calibri" w:cstheme="minorHAnsi"/>
          <w:szCs w:val="24"/>
        </w:rPr>
        <w:t>planned to incorporate an intentionally ‘non-polarized’ topic for our next study. With these issues in mind (manipulating moral conviction, choosing a non-polarized topic), Study 2 was initiated.</w:t>
      </w:r>
    </w:p>
    <w:p w14:paraId="29F37606" w14:textId="77777777" w:rsidR="00B7274A" w:rsidRPr="00EC6100" w:rsidRDefault="00B7274A" w:rsidP="00B7274A">
      <w:pPr>
        <w:rPr>
          <w:rFonts w:eastAsia="Calibri" w:cstheme="minorHAnsi"/>
          <w:szCs w:val="24"/>
        </w:rPr>
      </w:pPr>
      <w:r w:rsidRPr="00EC6100">
        <w:rPr>
          <w:rFonts w:eastAsia="Calibri" w:cstheme="minorHAnsi"/>
          <w:szCs w:val="24"/>
        </w:rPr>
        <w:br w:type="page"/>
      </w:r>
    </w:p>
    <w:p w14:paraId="7C039B8B" w14:textId="77777777" w:rsidR="00B7274A" w:rsidRPr="000070C7" w:rsidRDefault="00B7274A" w:rsidP="00B7274A">
      <w:pPr>
        <w:pStyle w:val="Heading1"/>
        <w:rPr>
          <w:rFonts w:asciiTheme="minorHAnsi" w:eastAsia="Calibri" w:hAnsiTheme="minorHAnsi" w:cstheme="minorHAnsi"/>
          <w:sz w:val="32"/>
        </w:rPr>
      </w:pPr>
      <w:bookmarkStart w:id="19" w:name="_Toc195190757"/>
      <w:r w:rsidRPr="000070C7">
        <w:rPr>
          <w:rFonts w:asciiTheme="minorHAnsi" w:eastAsia="Calibri" w:hAnsiTheme="minorHAnsi" w:cstheme="minorHAnsi"/>
          <w:sz w:val="32"/>
        </w:rPr>
        <w:lastRenderedPageBreak/>
        <w:t>Study 2</w:t>
      </w:r>
      <w:bookmarkEnd w:id="19"/>
    </w:p>
    <w:p w14:paraId="31731BC2"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0" w:name="_Toc195190758"/>
      <w:r w:rsidRPr="00EC6100">
        <w:rPr>
          <w:rFonts w:eastAsia="Times New Roman" w:cstheme="minorHAnsi"/>
          <w:b/>
          <w:bCs/>
          <w:kern w:val="0"/>
          <w:sz w:val="28"/>
          <w:szCs w:val="28"/>
          <w14:ligatures w14:val="none"/>
        </w:rPr>
        <w:t>Introduction</w:t>
      </w:r>
      <w:bookmarkEnd w:id="20"/>
    </w:p>
    <w:p w14:paraId="27FCA97C" w14:textId="31BAAC79" w:rsidR="00B7274A" w:rsidRPr="00EC6100" w:rsidRDefault="00B7274A" w:rsidP="00B7274A">
      <w:pPr>
        <w:spacing w:line="480" w:lineRule="auto"/>
        <w:ind w:firstLine="720"/>
        <w:rPr>
          <w:rFonts w:cstheme="minorHAnsi"/>
          <w:szCs w:val="24"/>
        </w:rPr>
      </w:pPr>
      <w:r w:rsidRPr="00EC6100">
        <w:rPr>
          <w:rFonts w:cstheme="minorHAnsi"/>
          <w:szCs w:val="24"/>
        </w:rPr>
        <w:t xml:space="preserve">The purpose of Study </w:t>
      </w:r>
      <w:r>
        <w:rPr>
          <w:rFonts w:cstheme="minorHAnsi"/>
          <w:szCs w:val="24"/>
        </w:rPr>
        <w:t>2</w:t>
      </w:r>
      <w:r w:rsidRPr="00EC6100">
        <w:rPr>
          <w:rFonts w:cstheme="minorHAnsi"/>
          <w:szCs w:val="24"/>
        </w:rPr>
        <w:t xml:space="preserve"> was to directly test how manipulating </w:t>
      </w:r>
      <w:r>
        <w:rPr>
          <w:rFonts w:cstheme="minorHAnsi"/>
          <w:szCs w:val="24"/>
        </w:rPr>
        <w:t>moral conviction</w:t>
      </w:r>
      <w:r w:rsidRPr="00EC6100">
        <w:rPr>
          <w:rFonts w:cstheme="minorHAnsi"/>
          <w:szCs w:val="24"/>
        </w:rPr>
        <w:t xml:space="preserve"> affects </w:t>
      </w:r>
      <w:r>
        <w:rPr>
          <w:rFonts w:cstheme="minorHAnsi"/>
          <w:szCs w:val="24"/>
        </w:rPr>
        <w:t>support for polarized beliefs</w:t>
      </w:r>
      <w:r w:rsidRPr="00EC6100">
        <w:rPr>
          <w:rFonts w:cstheme="minorHAnsi"/>
          <w:szCs w:val="24"/>
        </w:rPr>
        <w:t xml:space="preserve">. One goal was to determine if </w:t>
      </w:r>
      <w:r>
        <w:rPr>
          <w:rFonts w:cstheme="minorHAnsi"/>
          <w:szCs w:val="24"/>
        </w:rPr>
        <w:t>the moral conviction</w:t>
      </w:r>
      <w:r w:rsidRPr="00EC6100">
        <w:rPr>
          <w:rFonts w:cstheme="minorHAnsi"/>
          <w:szCs w:val="24"/>
        </w:rPr>
        <w:t xml:space="preserve"> manipulation, adapted from</w:t>
      </w:r>
      <w:r>
        <w:rPr>
          <w:rFonts w:cstheme="minorHAnsi"/>
          <w:szCs w:val="24"/>
        </w:rPr>
        <w:t xml:space="preserve"> Kodapanakkal (2021) and Clifford (2019) would be successful for</w:t>
      </w:r>
      <w:r w:rsidRPr="007354B6">
        <w:rPr>
          <w:rFonts w:cstheme="minorHAnsi"/>
          <w:szCs w:val="24"/>
        </w:rPr>
        <w:t xml:space="preserve"> </w:t>
      </w:r>
      <w:r w:rsidRPr="00EC6100">
        <w:rPr>
          <w:rFonts w:cstheme="minorHAnsi"/>
          <w:szCs w:val="24"/>
        </w:rPr>
        <w:t>a series of topics chosen explicitly for their perception of polarization in America (UHC, climate change, capital punishment),</w:t>
      </w:r>
      <w:r>
        <w:rPr>
          <w:rFonts w:cstheme="minorHAnsi"/>
          <w:szCs w:val="24"/>
        </w:rPr>
        <w:t xml:space="preserve"> as well as an explicitly non-polarized topic (exercise), which diverges significantly from the original topics used by Kodapanakkal (crime-surveillance technologies and hiring algorithms) and Clifford (genetically modified food, factory farming).</w:t>
      </w:r>
      <w:r w:rsidRPr="00EC6100">
        <w:rPr>
          <w:rFonts w:cstheme="minorHAnsi"/>
          <w:szCs w:val="24"/>
        </w:rPr>
        <w:t xml:space="preserve"> </w:t>
      </w:r>
      <w:r w:rsidRPr="00EC6100">
        <w:rPr>
          <w:rFonts w:eastAsia="Calibri" w:cstheme="minorHAnsi"/>
          <w:kern w:val="0"/>
          <w:szCs w:val="24"/>
          <w14:ligatures w14:val="none"/>
        </w:rPr>
        <w:t>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w:t>
      </w:r>
      <w:r>
        <w:rPr>
          <w:rFonts w:eastAsia="Calibri" w:cstheme="minorHAnsi"/>
          <w:kern w:val="0"/>
          <w:szCs w:val="24"/>
          <w14:ligatures w14:val="none"/>
        </w:rPr>
        <w:t xml:space="preserve"> (</w:t>
      </w:r>
      <w:r w:rsidRPr="00A14D1D">
        <w:rPr>
          <w:rFonts w:eastAsia="Calibri" w:cstheme="minorHAnsi"/>
          <w:kern w:val="0"/>
          <w:szCs w:val="24"/>
          <w14:ligatures w14:val="none"/>
        </w:rPr>
        <w:t>Wright et al., 2008</w:t>
      </w:r>
      <w:r>
        <w:rPr>
          <w:rFonts w:eastAsia="Calibri" w:cstheme="minorHAnsi"/>
          <w:kern w:val="0"/>
          <w:szCs w:val="24"/>
          <w14:ligatures w14:val="none"/>
        </w:rPr>
        <w:t>;</w:t>
      </w:r>
      <w:r w:rsidRPr="000C7AFA">
        <w:t xml:space="preserve"> </w:t>
      </w:r>
      <w:r w:rsidRPr="000C7AFA">
        <w:rPr>
          <w:rFonts w:eastAsia="Calibri" w:cstheme="minorHAnsi"/>
          <w:kern w:val="0"/>
          <w:szCs w:val="24"/>
          <w14:ligatures w14:val="none"/>
        </w:rPr>
        <w:t>Stein, 2017; Bump, 2015</w:t>
      </w:r>
      <w:r>
        <w:rPr>
          <w:rFonts w:eastAsia="Calibri" w:cstheme="minorHAnsi"/>
          <w:kern w:val="0"/>
          <w:szCs w:val="24"/>
          <w14:ligatures w14:val="none"/>
        </w:rPr>
        <w:t>)</w:t>
      </w:r>
      <w:r w:rsidRPr="00EC6100">
        <w:rPr>
          <w:rFonts w:eastAsia="Calibri" w:cstheme="minorHAnsi"/>
          <w:kern w:val="0"/>
          <w:szCs w:val="24"/>
          <w14:ligatures w14:val="none"/>
        </w:rPr>
        <w:t xml:space="preserve">. </w:t>
      </w:r>
      <w:r>
        <w:rPr>
          <w:rFonts w:cstheme="minorHAnsi"/>
          <w:szCs w:val="24"/>
        </w:rPr>
        <w:t xml:space="preserve">Additionally, </w:t>
      </w:r>
      <w:r w:rsidR="00DE7C70">
        <w:rPr>
          <w:rFonts w:cstheme="minorHAnsi"/>
          <w:szCs w:val="24"/>
        </w:rPr>
        <w:t>I</w:t>
      </w:r>
      <w:r>
        <w:rPr>
          <w:rFonts w:cstheme="minorHAnsi"/>
          <w:szCs w:val="24"/>
        </w:rPr>
        <w:t xml:space="preserve"> wanted to determine which of the four different moral conviction manipulations would have the greatest effect on changing perceptions of moral conviction. Finally, </w:t>
      </w:r>
      <w:r w:rsidR="00DE7C70">
        <w:rPr>
          <w:rFonts w:cstheme="minorHAnsi"/>
          <w:szCs w:val="24"/>
        </w:rPr>
        <w:t>I</w:t>
      </w:r>
      <w:r>
        <w:rPr>
          <w:rFonts w:cstheme="minorHAnsi"/>
          <w:szCs w:val="24"/>
        </w:rPr>
        <w:t xml:space="preserve"> wanted to see if the moral conviction manipulations would affect non-polarized belief (e.g., exercise) differently from the three polarized beliefs.</w:t>
      </w:r>
    </w:p>
    <w:p w14:paraId="2286FA7F" w14:textId="77777777" w:rsidR="00B7274A" w:rsidRPr="000070C7"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1" w:name="_Toc195190759"/>
      <w:r w:rsidRPr="000070C7">
        <w:rPr>
          <w:rFonts w:eastAsia="Times New Roman" w:cstheme="minorHAnsi"/>
          <w:b/>
          <w:bCs/>
          <w:kern w:val="0"/>
          <w:sz w:val="28"/>
          <w:szCs w:val="28"/>
          <w14:ligatures w14:val="none"/>
        </w:rPr>
        <w:t>Method</w:t>
      </w:r>
      <w:bookmarkEnd w:id="21"/>
    </w:p>
    <w:p w14:paraId="2F449BED" w14:textId="77777777" w:rsidR="00B7274A" w:rsidRPr="00EC6100" w:rsidRDefault="00B7274A" w:rsidP="00B7274A">
      <w:pPr>
        <w:pStyle w:val="NoSpacing"/>
        <w:spacing w:line="480" w:lineRule="auto"/>
        <w:ind w:firstLine="720"/>
        <w:rPr>
          <w:rFonts w:cstheme="minorHAnsi"/>
          <w:sz w:val="24"/>
          <w:szCs w:val="24"/>
        </w:rPr>
      </w:pPr>
      <w:r w:rsidRPr="00EC6100">
        <w:rPr>
          <w:rFonts w:cstheme="minorHAnsi"/>
          <w:sz w:val="24"/>
          <w:szCs w:val="24"/>
        </w:rPr>
        <w:t xml:space="preserve">Study 2 analyzed the effects of </w:t>
      </w:r>
      <w:r>
        <w:rPr>
          <w:rFonts w:cstheme="minorHAnsi"/>
          <w:sz w:val="24"/>
          <w:szCs w:val="24"/>
        </w:rPr>
        <w:t xml:space="preserve">the </w:t>
      </w:r>
      <w:r w:rsidRPr="00EC6100">
        <w:rPr>
          <w:rFonts w:cstheme="minorHAnsi"/>
          <w:sz w:val="24"/>
          <w:szCs w:val="24"/>
        </w:rPr>
        <w:t xml:space="preserve">moral conviction manipulation on polarized and non-polarized beliefs using a between-subjects design. Participants were randomly assigned to </w:t>
      </w:r>
      <w:r w:rsidRPr="00EC6100">
        <w:rPr>
          <w:rFonts w:cstheme="minorHAnsi"/>
          <w:sz w:val="24"/>
          <w:szCs w:val="24"/>
        </w:rPr>
        <w:lastRenderedPageBreak/>
        <w:t xml:space="preserve">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w:t>
      </w:r>
      <w:r>
        <w:rPr>
          <w:rFonts w:cstheme="minorHAnsi"/>
          <w:sz w:val="24"/>
          <w:szCs w:val="24"/>
        </w:rPr>
        <w:t xml:space="preserve">Details about each condition are described in the ‘Materials and Procedure’ section below. </w:t>
      </w:r>
      <w:r w:rsidRPr="00EC6100">
        <w:rPr>
          <w:rFonts w:cstheme="minorHAnsi"/>
          <w:sz w:val="24"/>
          <w:szCs w:val="24"/>
        </w:rPr>
        <w:t xml:space="preserve">The primary outcome, support for a given topic, was measured after presentation of the moral conviction manipulation. </w:t>
      </w:r>
      <w:r w:rsidRPr="00EC6100">
        <w:rPr>
          <w:rFonts w:eastAsia="Calibri" w:cstheme="minorHAnsi"/>
          <w:kern w:val="0"/>
          <w:sz w:val="24"/>
          <w:szCs w:val="24"/>
          <w14:ligatures w14:val="none"/>
        </w:rPr>
        <w:t>The Institutional Review Board at the University of Missouri reviewed and approved all submitted materials for Study 2.</w:t>
      </w:r>
    </w:p>
    <w:p w14:paraId="761E9901" w14:textId="77777777" w:rsidR="00B7274A" w:rsidRPr="00EC6100" w:rsidRDefault="00B7274A" w:rsidP="00B7274A">
      <w:pPr>
        <w:pStyle w:val="NoSpacing"/>
        <w:spacing w:line="480" w:lineRule="auto"/>
        <w:rPr>
          <w:rFonts w:cstheme="minorHAnsi"/>
          <w:sz w:val="24"/>
          <w:szCs w:val="24"/>
        </w:rPr>
      </w:pPr>
    </w:p>
    <w:p w14:paraId="0EE0A743"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2" w:name="_Toc195190760"/>
      <w:r w:rsidRPr="009B3164">
        <w:rPr>
          <w:rFonts w:eastAsia="Times New Roman" w:cstheme="minorHAnsi"/>
          <w:b/>
          <w:i/>
          <w:color w:val="000000"/>
          <w:sz w:val="28"/>
          <w:szCs w:val="28"/>
        </w:rPr>
        <w:t>Participants</w:t>
      </w:r>
      <w:bookmarkEnd w:id="22"/>
    </w:p>
    <w:p w14:paraId="5B7D7E65" w14:textId="4B2D123C"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total of 208 undergraduate students 18 years of age or older at the University of Missouri participated in this study. Participants were recruited through an online survey platform and were offered psychology course credit in exchange for their participation. </w:t>
      </w:r>
      <w:r>
        <w:rPr>
          <w:rFonts w:eastAsia="Calibri" w:cstheme="minorHAnsi"/>
          <w:szCs w:val="24"/>
        </w:rPr>
        <w:t xml:space="preserve">Since the original purpose of </w:t>
      </w:r>
      <w:r w:rsidRPr="00EC6100">
        <w:rPr>
          <w:rFonts w:eastAsia="Calibri" w:cstheme="minorHAnsi"/>
          <w:szCs w:val="24"/>
        </w:rPr>
        <w:t>this study</w:t>
      </w:r>
      <w:r>
        <w:rPr>
          <w:rFonts w:eastAsia="Calibri" w:cstheme="minorHAnsi"/>
          <w:szCs w:val="24"/>
        </w:rPr>
        <w:t xml:space="preserve"> was primarily an exploratory pilot in nature,</w:t>
      </w:r>
      <w:r w:rsidRPr="00EC6100">
        <w:rPr>
          <w:rFonts w:eastAsia="Calibri" w:cstheme="minorHAnsi"/>
          <w:szCs w:val="24"/>
        </w:rPr>
        <w:t xml:space="preserve"> </w:t>
      </w:r>
      <w:r w:rsidR="00B004D7">
        <w:rPr>
          <w:rFonts w:eastAsia="Calibri" w:cstheme="minorHAnsi"/>
          <w:szCs w:val="24"/>
        </w:rPr>
        <w:t>I</w:t>
      </w:r>
      <w:r w:rsidRPr="00EC6100">
        <w:rPr>
          <w:rFonts w:eastAsia="Calibri" w:cstheme="minorHAnsi"/>
          <w:szCs w:val="24"/>
        </w:rPr>
        <w:t xml:space="preserve"> did not collect any demographic information.</w:t>
      </w:r>
    </w:p>
    <w:p w14:paraId="7866C659"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3" w:name="_Toc195190761"/>
      <w:r w:rsidRPr="009B3164">
        <w:rPr>
          <w:rFonts w:eastAsia="Times New Roman" w:cstheme="minorHAnsi"/>
          <w:b/>
          <w:i/>
          <w:color w:val="000000"/>
          <w:sz w:val="28"/>
          <w:szCs w:val="28"/>
        </w:rPr>
        <w:t>Materials and Procedure</w:t>
      </w:r>
      <w:bookmarkEnd w:id="23"/>
    </w:p>
    <w:p w14:paraId="19D4467C" w14:textId="384BFB5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For each of </w:t>
      </w:r>
      <w:r>
        <w:rPr>
          <w:rFonts w:eastAsia="Calibri" w:cstheme="minorHAnsi"/>
          <w:kern w:val="0"/>
          <w:szCs w:val="24"/>
          <w14:ligatures w14:val="none"/>
        </w:rPr>
        <w:t>the</w:t>
      </w:r>
      <w:r w:rsidRPr="00EC6100">
        <w:rPr>
          <w:rFonts w:eastAsia="Calibri" w:cstheme="minorHAnsi"/>
          <w:kern w:val="0"/>
          <w:szCs w:val="24"/>
          <w14:ligatures w14:val="none"/>
        </w:rPr>
        <w:t xml:space="preserve"> four issues (UHC, </w:t>
      </w:r>
      <w:r>
        <w:rPr>
          <w:rFonts w:eastAsia="Calibri" w:cstheme="minorHAnsi"/>
          <w:kern w:val="0"/>
          <w:szCs w:val="24"/>
          <w14:ligatures w14:val="none"/>
        </w:rPr>
        <w:t>c</w:t>
      </w:r>
      <w:r w:rsidRPr="00EC6100">
        <w:rPr>
          <w:rFonts w:eastAsia="Calibri" w:cstheme="minorHAnsi"/>
          <w:kern w:val="0"/>
          <w:szCs w:val="24"/>
          <w14:ligatures w14:val="none"/>
        </w:rPr>
        <w:t xml:space="preserve">limate </w:t>
      </w:r>
      <w:r>
        <w:rPr>
          <w:rFonts w:eastAsia="Calibri" w:cstheme="minorHAnsi"/>
          <w:kern w:val="0"/>
          <w:szCs w:val="24"/>
          <w14:ligatures w14:val="none"/>
        </w:rPr>
        <w:t>c</w:t>
      </w:r>
      <w:r w:rsidRPr="00EC6100">
        <w:rPr>
          <w:rFonts w:eastAsia="Calibri" w:cstheme="minorHAnsi"/>
          <w:kern w:val="0"/>
          <w:szCs w:val="24"/>
          <w14:ligatures w14:val="none"/>
        </w:rPr>
        <w:t xml:space="preserve">hange, </w:t>
      </w:r>
      <w:r>
        <w:rPr>
          <w:rFonts w:eastAsia="Calibri" w:cstheme="minorHAnsi"/>
          <w:kern w:val="0"/>
          <w:szCs w:val="24"/>
          <w14:ligatures w14:val="none"/>
        </w:rPr>
        <w:t>c</w:t>
      </w:r>
      <w:r w:rsidRPr="00EC6100">
        <w:rPr>
          <w:rFonts w:eastAsia="Calibri" w:cstheme="minorHAnsi"/>
          <w:kern w:val="0"/>
          <w:szCs w:val="24"/>
          <w14:ligatures w14:val="none"/>
        </w:rPr>
        <w:t xml:space="preserve">apital </w:t>
      </w:r>
      <w:r>
        <w:rPr>
          <w:rFonts w:eastAsia="Calibri" w:cstheme="minorHAnsi"/>
          <w:kern w:val="0"/>
          <w:szCs w:val="24"/>
          <w14:ligatures w14:val="none"/>
        </w:rPr>
        <w:t>p</w:t>
      </w:r>
      <w:r w:rsidRPr="00EC6100">
        <w:rPr>
          <w:rFonts w:eastAsia="Calibri" w:cstheme="minorHAnsi"/>
          <w:kern w:val="0"/>
          <w:szCs w:val="24"/>
          <w14:ligatures w14:val="none"/>
        </w:rPr>
        <w:t xml:space="preserve">unishment, and </w:t>
      </w:r>
      <w:r>
        <w:rPr>
          <w:rFonts w:eastAsia="Calibri" w:cstheme="minorHAnsi"/>
          <w:kern w:val="0"/>
          <w:szCs w:val="24"/>
          <w14:ligatures w14:val="none"/>
        </w:rPr>
        <w:t>e</w:t>
      </w:r>
      <w:r w:rsidRPr="00EC6100">
        <w:rPr>
          <w:rFonts w:eastAsia="Calibri" w:cstheme="minorHAnsi"/>
          <w:kern w:val="0"/>
          <w:szCs w:val="24"/>
          <w14:ligatures w14:val="none"/>
        </w:rPr>
        <w:t xml:space="preserve">xercise), participants in </w:t>
      </w:r>
      <w:r>
        <w:rPr>
          <w:rFonts w:eastAsia="Calibri" w:cstheme="minorHAnsi"/>
          <w:kern w:val="0"/>
          <w:szCs w:val="24"/>
          <w14:ligatures w14:val="none"/>
        </w:rPr>
        <w:t>the</w:t>
      </w:r>
      <w:r w:rsidRPr="00EC6100">
        <w:rPr>
          <w:rFonts w:eastAsia="Calibri" w:cstheme="minorHAnsi"/>
          <w:kern w:val="0"/>
          <w:szCs w:val="24"/>
          <w14:ligatures w14:val="none"/>
        </w:rPr>
        <w:t xml:space="preserve"> experimental conditions were asked to read a short essay and then respond to a series of survey questions; Participants in </w:t>
      </w:r>
      <w:r>
        <w:rPr>
          <w:rFonts w:eastAsia="Calibri" w:cstheme="minorHAnsi"/>
          <w:kern w:val="0"/>
          <w:szCs w:val="24"/>
          <w14:ligatures w14:val="none"/>
        </w:rPr>
        <w:t>the</w:t>
      </w:r>
      <w:r w:rsidRPr="00EC6100">
        <w:rPr>
          <w:rFonts w:eastAsia="Calibri" w:cstheme="minorHAnsi"/>
          <w:kern w:val="0"/>
          <w:szCs w:val="24"/>
          <w14:ligatures w14:val="none"/>
        </w:rPr>
        <w:t xml:space="preserve"> control condition were not asked to read any essay and instead were directly provided with the survey questions. To manipulate the </w:t>
      </w:r>
      <w:r w:rsidRPr="00EC6100">
        <w:rPr>
          <w:rFonts w:eastAsia="Calibri" w:cstheme="minorHAnsi"/>
          <w:kern w:val="0"/>
          <w:szCs w:val="24"/>
          <w14:ligatures w14:val="none"/>
        </w:rPr>
        <w:lastRenderedPageBreak/>
        <w:t>perception of moral conviction, participants were randomly assigned to receive one of five conditions: 1) control, 2) moral responsibility, 3) moral piggybacking, 4) pragmatic, 5) hedonic; See Appendix B for the text of all five conditions. Thus, each participant in our experimental condition would be provided with four essays, one for each topic, that all share the same moral framing.</w:t>
      </w:r>
    </w:p>
    <w:p w14:paraId="7FA0CA26" w14:textId="55F5FC44"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r>
        <w:rPr>
          <w:rFonts w:eastAsia="Calibri" w:cstheme="minorHAnsi"/>
          <w:kern w:val="0"/>
          <w:szCs w:val="24"/>
          <w14:ligatures w14:val="none"/>
        </w:rPr>
        <w:t xml:space="preserve"> (ranges were – UHC: 153-199; capital punishment: 162-201; exercising: 147-202; and climate change: 136-189).</w:t>
      </w:r>
    </w:p>
    <w:p w14:paraId="56782278"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4" w:name="_Toc195190762"/>
      <w:r w:rsidRPr="009B3164">
        <w:rPr>
          <w:rFonts w:eastAsia="Times New Roman" w:cstheme="minorHAnsi"/>
          <w:b/>
          <w:i/>
          <w:color w:val="000000"/>
          <w:sz w:val="28"/>
          <w:szCs w:val="28"/>
        </w:rPr>
        <w:t>Measures</w:t>
      </w:r>
      <w:bookmarkEnd w:id="24"/>
    </w:p>
    <w:p w14:paraId="59CF2970" w14:textId="7777777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b/>
          <w:bCs/>
          <w:kern w:val="0"/>
          <w:szCs w:val="24"/>
          <w14:ligatures w14:val="none"/>
        </w:rPr>
        <w:t>Primary outcome.</w:t>
      </w:r>
      <w:r w:rsidRPr="00EC6100">
        <w:rPr>
          <w:rFonts w:eastAsia="Calibri" w:cstheme="minorHAnsi"/>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EC6100">
        <w:rPr>
          <w:rFonts w:eastAsia="Calibri" w:cstheme="minorHAnsi"/>
          <w:kern w:val="0"/>
          <w:szCs w:val="24"/>
          <w14:ligatures w14:val="none"/>
        </w:rPr>
        <w:tab/>
        <w:t xml:space="preserve"> personal </w:t>
      </w:r>
      <w:r w:rsidRPr="00EC6100">
        <w:rPr>
          <w:rFonts w:eastAsia="Calibri" w:cstheme="minorHAnsi"/>
          <w:kern w:val="0"/>
          <w:szCs w:val="24"/>
          <w14:ligatures w14:val="none"/>
        </w:rPr>
        <w:lastRenderedPageBreak/>
        <w:t>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is a reflection of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Pr>
          <w:rFonts w:eastAsia="Calibri" w:cstheme="minorHAnsi"/>
          <w:kern w:val="0"/>
          <w:szCs w:val="24"/>
          <w14:ligatures w14:val="none"/>
        </w:rPr>
        <w:t>c</w:t>
      </w:r>
      <w:r w:rsidRPr="00EC6100">
        <w:rPr>
          <w:rFonts w:eastAsia="Calibri" w:cstheme="minorHAnsi"/>
          <w:i/>
          <w:iCs/>
          <w:kern w:val="0"/>
          <w:szCs w:val="24"/>
          <w14:ligatures w14:val="none"/>
        </w:rPr>
        <w:t xml:space="preserve">limate </w:t>
      </w:r>
      <w:r>
        <w:rPr>
          <w:rFonts w:eastAsia="Calibri" w:cstheme="minorHAnsi"/>
          <w:i/>
          <w:iCs/>
          <w:kern w:val="0"/>
          <w:szCs w:val="24"/>
          <w14:ligatures w14:val="none"/>
        </w:rPr>
        <w:t>c</w:t>
      </w:r>
      <w:r w:rsidRPr="00EC6100">
        <w:rPr>
          <w:rFonts w:eastAsia="Calibri" w:cstheme="minorHAnsi"/>
          <w:i/>
          <w:iCs/>
          <w:kern w:val="0"/>
          <w:szCs w:val="24"/>
          <w14:ligatures w14:val="none"/>
        </w:rPr>
        <w:t>hange</w:t>
      </w:r>
      <w:r w:rsidRPr="00EC6100">
        <w:rPr>
          <w:rFonts w:eastAsia="Calibri" w:cstheme="minorHAnsi"/>
          <w:kern w:val="0"/>
          <w:szCs w:val="24"/>
          <w14:ligatures w14:val="none"/>
        </w:rPr>
        <w:t>); 2) “The US government needs to implement Universal Health Care because basic population needs are not being met.” (</w:t>
      </w:r>
      <w:r>
        <w:rPr>
          <w:rFonts w:eastAsia="Calibri" w:cstheme="minorHAnsi"/>
          <w:i/>
          <w:iCs/>
          <w:kern w:val="0"/>
          <w:szCs w:val="24"/>
          <w14:ligatures w14:val="none"/>
        </w:rPr>
        <w:t>UHC</w:t>
      </w:r>
      <w:r w:rsidRPr="00EC6100">
        <w:rPr>
          <w:rFonts w:eastAsia="Calibri" w:cstheme="minorHAnsi"/>
          <w:kern w:val="0"/>
          <w:szCs w:val="24"/>
          <w14:ligatures w14:val="none"/>
        </w:rPr>
        <w:t>); 3) “Capital Punishment (the Death Penalty) is necessary in the US” (</w:t>
      </w:r>
      <w:r>
        <w:rPr>
          <w:rFonts w:eastAsia="Calibri" w:cstheme="minorHAnsi"/>
          <w:i/>
          <w:iCs/>
          <w:kern w:val="0"/>
          <w:szCs w:val="24"/>
          <w14:ligatures w14:val="none"/>
        </w:rPr>
        <w:t>capital punishment</w:t>
      </w:r>
      <w:r w:rsidRPr="00EC6100">
        <w:rPr>
          <w:rFonts w:eastAsia="Calibri" w:cstheme="minorHAnsi"/>
          <w:kern w:val="0"/>
          <w:szCs w:val="24"/>
          <w14:ligatures w14:val="none"/>
        </w:rPr>
        <w:t>), and 4) “Regular exercise is necessary for Americans.” (</w:t>
      </w:r>
      <w:r>
        <w:rPr>
          <w:rFonts w:eastAsia="Calibri" w:cstheme="minorHAnsi"/>
          <w:kern w:val="0"/>
          <w:szCs w:val="24"/>
          <w14:ligatures w14:val="none"/>
        </w:rPr>
        <w:t>e</w:t>
      </w:r>
      <w:r w:rsidRPr="00EC6100">
        <w:rPr>
          <w:rFonts w:eastAsia="Calibri" w:cstheme="minorHAnsi"/>
          <w:i/>
          <w:iCs/>
          <w:kern w:val="0"/>
          <w:szCs w:val="24"/>
          <w14:ligatures w14:val="none"/>
        </w:rPr>
        <w:t>xercise</w:t>
      </w:r>
      <w:r w:rsidRPr="00EC6100">
        <w:rPr>
          <w:rFonts w:eastAsia="Calibri" w:cstheme="minorHAnsi"/>
          <w:kern w:val="0"/>
          <w:szCs w:val="24"/>
          <w14:ligatures w14:val="none"/>
        </w:rPr>
        <w:t>).</w:t>
      </w:r>
    </w:p>
    <w:p w14:paraId="7B759157" w14:textId="7777777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8A66E5">
        <w:rPr>
          <w:rFonts w:eastAsia="Calibri" w:cstheme="minorHAnsi"/>
          <w:b/>
          <w:bCs/>
          <w:kern w:val="0"/>
          <w:szCs w:val="24"/>
          <w14:ligatures w14:val="none"/>
        </w:rPr>
        <w:t>Secondary Outcomes.</w:t>
      </w:r>
      <w:r w:rsidRPr="00EC6100">
        <w:rPr>
          <w:rFonts w:eastAsia="Calibri" w:cstheme="minorHAnsi"/>
          <w:kern w:val="0"/>
          <w:szCs w:val="24"/>
          <w14:ligatures w14:val="none"/>
        </w:rPr>
        <w:t xml:space="preserve"> Openness to belief change on each issue was assessed with </w:t>
      </w:r>
      <w:r>
        <w:rPr>
          <w:rFonts w:eastAsia="Calibri" w:cstheme="minorHAnsi"/>
          <w:kern w:val="0"/>
          <w:szCs w:val="24"/>
          <w14:ligatures w14:val="none"/>
        </w:rPr>
        <w:t xml:space="preserve">a </w:t>
      </w:r>
      <w:r w:rsidRPr="00EC6100">
        <w:rPr>
          <w:rFonts w:eastAsia="Calibri" w:cstheme="minorHAnsi"/>
          <w:kern w:val="0"/>
          <w:szCs w:val="24"/>
          <w14:ligatures w14:val="none"/>
        </w:rPr>
        <w:t>single item direct measure (e.g., How open are you to changing your mind about [topic]). Participant agreement with this statement was measured on a continuous scale ranging from extremely unlikely (-50), to extremely likely (50). Participant’s perception of essay persuasiveness was assessed likewise assessed with a single item direct measure (e.g., How persuasive was the above essay on your beliefs regarding [topic]). Agreement with this statement was measured on a continuous scale ranging from extremely unpersuasive (-50), to extremely persuasive (50).</w:t>
      </w:r>
    </w:p>
    <w:p w14:paraId="6855A6C5"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5" w:name="_Toc195190763"/>
      <w:r w:rsidRPr="009B3164">
        <w:rPr>
          <w:rFonts w:eastAsia="Times New Roman" w:cstheme="minorHAnsi"/>
          <w:b/>
          <w:i/>
          <w:color w:val="000000"/>
          <w:sz w:val="28"/>
          <w:szCs w:val="28"/>
        </w:rPr>
        <w:lastRenderedPageBreak/>
        <w:t>Power and Statistical Analysis</w:t>
      </w:r>
      <w:bookmarkEnd w:id="25"/>
    </w:p>
    <w:p w14:paraId="38EBD09F" w14:textId="470A809F"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sample size of 157 was determined using G-power 3.1.9.7 with the following parameters: ANCOVA – an effect size of .35, an alpha of .05, and a power of .95. Support for the four beliefs that were surveyed (climate change, death penalty, UHC, exercise) was treated as a continuous variable. </w:t>
      </w:r>
      <w:r w:rsidR="004B272F">
        <w:rPr>
          <w:rFonts w:eastAsia="Calibri" w:cstheme="minorHAnsi"/>
          <w:szCs w:val="24"/>
        </w:rPr>
        <w:t>I</w:t>
      </w:r>
      <w:r w:rsidRPr="00EC6100">
        <w:rPr>
          <w:rFonts w:eastAsia="Calibri" w:cstheme="minorHAnsi"/>
          <w:szCs w:val="24"/>
        </w:rPr>
        <w:t xml:space="preserve"> examined the effects of experimental condition (four moral conviction intervention conditions and a control) on our outcome measures. </w:t>
      </w:r>
      <w:r w:rsidR="004B272F">
        <w:rPr>
          <w:rFonts w:eastAsia="Calibri" w:cstheme="minorHAnsi"/>
          <w:szCs w:val="24"/>
        </w:rPr>
        <w:t>I</w:t>
      </w:r>
      <w:r w:rsidRPr="00EC6100">
        <w:rPr>
          <w:rFonts w:eastAsia="Calibri" w:cstheme="minorHAnsi"/>
          <w:szCs w:val="24"/>
        </w:rPr>
        <w:t xml:space="preserve"> examined the main effect. All tests were conducted in R and considered statistically significant when P &lt;.05</w:t>
      </w:r>
      <w:r>
        <w:rPr>
          <w:rFonts w:eastAsia="Calibri" w:cstheme="minorHAnsi"/>
          <w:szCs w:val="24"/>
        </w:rPr>
        <w:t xml:space="preserve">, however, in the case of multiple planned comparisons, </w:t>
      </w:r>
      <w:r w:rsidR="004B272F">
        <w:rPr>
          <w:rFonts w:eastAsia="Calibri" w:cstheme="minorHAnsi"/>
          <w:szCs w:val="24"/>
        </w:rPr>
        <w:t>I</w:t>
      </w:r>
      <w:r>
        <w:rPr>
          <w:rFonts w:eastAsia="Calibri" w:cstheme="minorHAnsi"/>
          <w:szCs w:val="24"/>
        </w:rPr>
        <w:t xml:space="preserve"> chose to use the Bonferroni adjustment</w:t>
      </w:r>
      <w:r w:rsidRPr="00EC6100">
        <w:rPr>
          <w:rFonts w:eastAsia="Calibri" w:cstheme="minorHAnsi"/>
          <w:szCs w:val="24"/>
        </w:rPr>
        <w:t>.</w:t>
      </w:r>
      <w:r>
        <w:rPr>
          <w:rFonts w:eastAsia="Calibri" w:cstheme="minorHAnsi"/>
          <w:szCs w:val="24"/>
        </w:rPr>
        <w:t xml:space="preserve"> </w:t>
      </w:r>
      <w:r w:rsidR="00FF06D5">
        <w:rPr>
          <w:rFonts w:eastAsia="Calibri" w:cstheme="minorHAnsi"/>
          <w:szCs w:val="24"/>
        </w:rPr>
        <w:t>I</w:t>
      </w:r>
      <w:r w:rsidRPr="00D35DF8">
        <w:rPr>
          <w:rFonts w:eastAsia="Calibri" w:cstheme="minorHAnsi"/>
          <w:szCs w:val="24"/>
        </w:rPr>
        <w:t xml:space="preserve"> used R version 4.4.1 (R Core Team 2024).</w:t>
      </w:r>
    </w:p>
    <w:p w14:paraId="49AF43AB"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6" w:name="_Toc195190764"/>
      <w:r w:rsidRPr="009B3164">
        <w:rPr>
          <w:rFonts w:eastAsia="Times New Roman" w:cstheme="minorHAnsi"/>
          <w:b/>
          <w:i/>
          <w:color w:val="000000"/>
          <w:sz w:val="28"/>
          <w:szCs w:val="28"/>
        </w:rPr>
        <w:t>Study 2 Hypothesis:</w:t>
      </w:r>
      <w:bookmarkEnd w:id="26"/>
    </w:p>
    <w:p w14:paraId="63C3E424" w14:textId="31A844EB" w:rsidR="00B7274A" w:rsidRPr="00B7274A" w:rsidRDefault="00B7274A" w:rsidP="00BF3ED5">
      <w:pPr>
        <w:pStyle w:val="BodyText"/>
        <w:spacing w:line="480" w:lineRule="auto"/>
        <w:rPr>
          <w:szCs w:val="24"/>
        </w:rPr>
      </w:pPr>
      <w:r>
        <w:rPr>
          <w:szCs w:val="24"/>
        </w:rPr>
        <w:tab/>
        <w:t>Our first hypothesis (</w:t>
      </w:r>
      <w:r w:rsidRPr="009A3DAE">
        <w:rPr>
          <w:b/>
          <w:bCs/>
          <w:szCs w:val="24"/>
        </w:rPr>
        <w:t>H1</w:t>
      </w:r>
      <w:r>
        <w:rPr>
          <w:szCs w:val="24"/>
        </w:rPr>
        <w:t>) is a complex comparison, predicting that the combination of the moral piggybacking and moral responsibility groups will have increased moral conviction as compared to the control group. Our second hypothesis (</w:t>
      </w:r>
      <w:r w:rsidRPr="009A3DAE">
        <w:rPr>
          <w:b/>
          <w:bCs/>
          <w:szCs w:val="24"/>
        </w:rPr>
        <w:t>H2</w:t>
      </w:r>
      <w:r>
        <w:rPr>
          <w:szCs w:val="24"/>
        </w:rPr>
        <w:t>) is another complex comparison, predicting that the combination of the pragmatic and hedonic groups will have decreased moral conviction as compared to the control group.</w:t>
      </w:r>
    </w:p>
    <w:p w14:paraId="6D141DEE" w14:textId="77777777" w:rsidR="00B7274A" w:rsidRPr="00BF3ED5" w:rsidRDefault="00B7274A" w:rsidP="00BF3ED5">
      <w:pPr>
        <w:pStyle w:val="BodyText"/>
        <w:rPr>
          <w:sz w:val="22"/>
        </w:rPr>
      </w:pPr>
    </w:p>
    <w:p w14:paraId="37CD2008" w14:textId="77777777" w:rsidR="00B7274A" w:rsidRPr="009B3164" w:rsidRDefault="00B7274A" w:rsidP="00B7274A">
      <w:pPr>
        <w:keepNext/>
        <w:keepLines/>
        <w:spacing w:after="100" w:afterAutospacing="1" w:line="480" w:lineRule="auto"/>
        <w:outlineLvl w:val="1"/>
        <w:rPr>
          <w:rFonts w:eastAsia="Times New Roman" w:cstheme="minorHAnsi"/>
          <w:b/>
          <w:bCs/>
          <w:kern w:val="0"/>
          <w:sz w:val="28"/>
          <w:szCs w:val="28"/>
          <w14:ligatures w14:val="none"/>
        </w:rPr>
      </w:pPr>
      <w:bookmarkStart w:id="27" w:name="_Toc195190765"/>
      <w:r w:rsidRPr="009B3164">
        <w:rPr>
          <w:rFonts w:eastAsia="Times New Roman" w:cstheme="minorHAnsi"/>
          <w:b/>
          <w:bCs/>
          <w:kern w:val="0"/>
          <w:sz w:val="28"/>
          <w:szCs w:val="28"/>
          <w14:ligatures w14:val="none"/>
        </w:rPr>
        <w:t>Results</w:t>
      </w:r>
      <w:bookmarkEnd w:id="27"/>
    </w:p>
    <w:p w14:paraId="5352B463" w14:textId="0A1B226C" w:rsidR="00B7274A" w:rsidRPr="00EC6100" w:rsidRDefault="00FF06D5" w:rsidP="00B7274A">
      <w:pPr>
        <w:pStyle w:val="NoSpacing"/>
        <w:spacing w:line="480" w:lineRule="auto"/>
        <w:ind w:firstLine="720"/>
        <w:rPr>
          <w:rFonts w:eastAsia="Calibri" w:cstheme="minorHAnsi"/>
          <w:sz w:val="24"/>
          <w:szCs w:val="24"/>
        </w:rPr>
      </w:pPr>
      <w:r>
        <w:rPr>
          <w:rFonts w:eastAsia="Calibri" w:cstheme="minorHAnsi"/>
          <w:sz w:val="24"/>
          <w:szCs w:val="24"/>
        </w:rPr>
        <w:t>I</w:t>
      </w:r>
      <w:r w:rsidR="00B7274A" w:rsidRPr="00EC6100">
        <w:rPr>
          <w:rFonts w:eastAsia="Calibri" w:cstheme="minorHAnsi"/>
          <w:sz w:val="24"/>
          <w:szCs w:val="24"/>
        </w:rPr>
        <w:t xml:space="preserve"> tested both hypotheses with an </w:t>
      </w:r>
      <w:r w:rsidR="00B7274A">
        <w:rPr>
          <w:rFonts w:eastAsia="Calibri" w:cstheme="minorHAnsi"/>
          <w:sz w:val="24"/>
          <w:szCs w:val="24"/>
        </w:rPr>
        <w:t xml:space="preserve">analysis of variance </w:t>
      </w:r>
      <w:r w:rsidR="00B7274A" w:rsidRPr="00EC6100">
        <w:rPr>
          <w:rFonts w:eastAsia="Calibri" w:cstheme="minorHAnsi"/>
          <w:sz w:val="24"/>
          <w:szCs w:val="24"/>
        </w:rPr>
        <w:t>model comparing our outcome measure (support or level of moral conviction for [topic]) after our moral conviction manipulation</w:t>
      </w:r>
      <w:r w:rsidR="00B7274A">
        <w:rPr>
          <w:rFonts w:eastAsia="Calibri" w:cstheme="minorHAnsi"/>
          <w:sz w:val="24"/>
          <w:szCs w:val="24"/>
        </w:rPr>
        <w:t xml:space="preserve"> using a series of complex contrasts</w:t>
      </w:r>
    </w:p>
    <w:p w14:paraId="6DC9FF44"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8" w:name="_Toc195190766"/>
      <w:r w:rsidRPr="009B3164">
        <w:rPr>
          <w:rFonts w:eastAsia="Times New Roman" w:cstheme="minorHAnsi"/>
          <w:b/>
          <w:i/>
          <w:color w:val="000000"/>
          <w:sz w:val="28"/>
          <w:szCs w:val="28"/>
        </w:rPr>
        <w:lastRenderedPageBreak/>
        <w:t>Moral Conviction Manipulation – Level of Moral Conviction Regarding [Topic]</w:t>
      </w:r>
      <w:bookmarkEnd w:id="28"/>
    </w:p>
    <w:p w14:paraId="7952CE48" w14:textId="77777777"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Each of our four </w:t>
      </w:r>
      <w:r>
        <w:rPr>
          <w:rFonts w:eastAsia="Calibri" w:cstheme="minorHAnsi"/>
          <w:szCs w:val="24"/>
        </w:rPr>
        <w:t>analysis of variance</w:t>
      </w:r>
      <w:r w:rsidRPr="00EC6100">
        <w:rPr>
          <w:rFonts w:eastAsia="Calibri" w:cstheme="minorHAnsi"/>
          <w:szCs w:val="24"/>
        </w:rPr>
        <w:t xml:space="preserve"> models was composed of our dependent variable (quantified as level of support for our issues), </w:t>
      </w:r>
      <w:r>
        <w:rPr>
          <w:rFonts w:eastAsia="Calibri" w:cstheme="minorHAnsi"/>
          <w:szCs w:val="24"/>
        </w:rPr>
        <w:t>predicted by experimental condition, after generating the relevant contrast coding.</w:t>
      </w:r>
    </w:p>
    <w:p w14:paraId="78C0A6A6" w14:textId="4FD26BD2" w:rsidR="00B7274A" w:rsidRDefault="00B7274A" w:rsidP="00B7274A">
      <w:pPr>
        <w:spacing w:after="100" w:afterAutospacing="1" w:line="480" w:lineRule="auto"/>
        <w:ind w:firstLine="720"/>
        <w:rPr>
          <w:rFonts w:eastAsia="Calibri" w:cstheme="minorHAnsi"/>
          <w:szCs w:val="24"/>
        </w:rPr>
      </w:pPr>
      <w:r>
        <w:rPr>
          <w:rFonts w:eastAsia="Calibri" w:cstheme="minorHAnsi"/>
          <w:szCs w:val="24"/>
        </w:rPr>
        <w:t xml:space="preserve">There was no support for </w:t>
      </w:r>
      <w:r w:rsidRPr="00FA04B0">
        <w:rPr>
          <w:rFonts w:eastAsia="Calibri" w:cstheme="minorHAnsi"/>
          <w:b/>
          <w:bCs/>
          <w:szCs w:val="24"/>
        </w:rPr>
        <w:t>H1</w:t>
      </w:r>
      <w:r>
        <w:rPr>
          <w:rFonts w:eastAsia="Calibri" w:cstheme="minorHAnsi"/>
          <w:szCs w:val="24"/>
        </w:rPr>
        <w:t>, as our moral piggybacking and moral responsibility groups combined did not have increased moral conviction as compared to the control group for:</w:t>
      </w:r>
      <w:r w:rsidRPr="00C25807">
        <w:rPr>
          <w:rFonts w:eastAsia="Calibri" w:cstheme="minorHAnsi"/>
          <w:szCs w:val="24"/>
        </w:rPr>
        <w:t xml:space="preserve"> </w:t>
      </w:r>
      <w:r w:rsidRPr="0004297B">
        <w:rPr>
          <w:rFonts w:eastAsia="Calibri" w:cstheme="minorHAnsi"/>
          <w:szCs w:val="24"/>
        </w:rPr>
        <w:t xml:space="preserve">1) </w:t>
      </w:r>
      <w:r>
        <w:rPr>
          <w:rFonts w:eastAsia="Calibri" w:cstheme="minorHAnsi"/>
          <w:szCs w:val="24"/>
        </w:rPr>
        <w:t>UHC</w:t>
      </w:r>
      <w:r w:rsidRPr="0004297B">
        <w:rPr>
          <w:rFonts w:eastAsia="Calibri" w:cstheme="minorHAnsi"/>
          <w:szCs w:val="24"/>
        </w:rPr>
        <w:t>, (</w:t>
      </w:r>
      <w:r w:rsidRPr="00BF3ED5">
        <w:rPr>
          <w:rFonts w:eastAsia="Calibri" w:cstheme="minorHAnsi"/>
          <w:i/>
          <w:iCs/>
          <w:szCs w:val="24"/>
        </w:rPr>
        <w:t>t</w:t>
      </w:r>
      <w:r>
        <w:rPr>
          <w:rFonts w:eastAsia="Calibri" w:cstheme="minorHAnsi"/>
          <w:szCs w:val="24"/>
        </w:rPr>
        <w:t xml:space="preserve"> </w:t>
      </w:r>
      <w:r w:rsidRPr="0004297B">
        <w:rPr>
          <w:rFonts w:eastAsia="Calibri" w:cstheme="minorHAnsi"/>
          <w:szCs w:val="24"/>
        </w:rPr>
        <w:t xml:space="preserve">(4, </w:t>
      </w:r>
      <w:r>
        <w:rPr>
          <w:rFonts w:eastAsia="Calibri" w:cstheme="minorHAnsi"/>
          <w:szCs w:val="24"/>
        </w:rPr>
        <w:t>203</w:t>
      </w:r>
      <w:r w:rsidRPr="0004297B">
        <w:rPr>
          <w:rFonts w:eastAsia="Calibri" w:cstheme="minorHAnsi"/>
          <w:szCs w:val="24"/>
        </w:rPr>
        <w:t>) = 0.</w:t>
      </w:r>
      <w:r>
        <w:rPr>
          <w:rFonts w:eastAsia="Calibri" w:cstheme="minorHAnsi"/>
          <w:szCs w:val="24"/>
        </w:rPr>
        <w:t>970</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w:t>
      </w:r>
      <w:r>
        <w:rPr>
          <w:rFonts w:eastAsia="Calibri" w:cstheme="minorHAnsi"/>
          <w:szCs w:val="24"/>
        </w:rPr>
        <w:t>333</w:t>
      </w:r>
      <w:r w:rsidRPr="0004297B">
        <w:rPr>
          <w:rFonts w:eastAsia="Calibri" w:cstheme="minorHAnsi"/>
          <w:szCs w:val="24"/>
        </w:rPr>
        <w:t xml:space="preserve">); 2) </w:t>
      </w:r>
      <w:r>
        <w:rPr>
          <w:rFonts w:eastAsia="Calibri" w:cstheme="minorHAnsi"/>
          <w:szCs w:val="24"/>
        </w:rPr>
        <w:t>c</w:t>
      </w:r>
      <w:r w:rsidRPr="0004297B">
        <w:rPr>
          <w:rFonts w:eastAsia="Calibri" w:cstheme="minorHAnsi"/>
          <w:szCs w:val="24"/>
        </w:rPr>
        <w:t xml:space="preserve">apital </w:t>
      </w:r>
      <w:r>
        <w:rPr>
          <w:rFonts w:eastAsia="Calibri" w:cstheme="minorHAnsi"/>
          <w:szCs w:val="24"/>
        </w:rPr>
        <w:t>p</w:t>
      </w:r>
      <w:r w:rsidRPr="0004297B">
        <w:rPr>
          <w:rFonts w:eastAsia="Calibri" w:cstheme="minorHAnsi"/>
          <w:szCs w:val="24"/>
        </w:rPr>
        <w:t>unishment, (</w:t>
      </w:r>
      <w:r w:rsidRPr="00BF3ED5">
        <w:rPr>
          <w:rFonts w:eastAsia="Calibri" w:cstheme="minorHAnsi"/>
          <w:i/>
          <w:iCs/>
          <w:szCs w:val="24"/>
        </w:rPr>
        <w:t>t</w:t>
      </w:r>
      <w:r w:rsidRPr="0004297B">
        <w:rPr>
          <w:rFonts w:eastAsia="Calibri" w:cstheme="minorHAnsi"/>
          <w:szCs w:val="24"/>
        </w:rPr>
        <w:t xml:space="preserve"> (4, 20</w:t>
      </w:r>
      <w:r>
        <w:rPr>
          <w:rFonts w:eastAsia="Calibri" w:cstheme="minorHAnsi"/>
          <w:szCs w:val="24"/>
        </w:rPr>
        <w:t>2</w:t>
      </w:r>
      <w:r w:rsidRPr="0004297B">
        <w:rPr>
          <w:rFonts w:eastAsia="Calibri" w:cstheme="minorHAnsi"/>
          <w:szCs w:val="24"/>
        </w:rPr>
        <w:t xml:space="preserve">) = </w:t>
      </w:r>
      <w:r>
        <w:rPr>
          <w:rFonts w:eastAsia="Calibri" w:cstheme="minorHAnsi"/>
          <w:szCs w:val="24"/>
        </w:rPr>
        <w:t>-</w:t>
      </w:r>
      <w:r w:rsidRPr="0004297B">
        <w:rPr>
          <w:rFonts w:eastAsia="Calibri" w:cstheme="minorHAnsi"/>
          <w:szCs w:val="24"/>
        </w:rPr>
        <w:t>0.</w:t>
      </w:r>
      <w:r>
        <w:rPr>
          <w:rFonts w:eastAsia="Calibri" w:cstheme="minorHAnsi"/>
          <w:szCs w:val="24"/>
        </w:rPr>
        <w:t>515</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w:t>
      </w:r>
      <w:r>
        <w:rPr>
          <w:rFonts w:eastAsia="Calibri" w:cstheme="minorHAnsi"/>
          <w:szCs w:val="24"/>
        </w:rPr>
        <w:t>607</w:t>
      </w:r>
      <w:r w:rsidRPr="0004297B">
        <w:rPr>
          <w:rFonts w:eastAsia="Calibri" w:cstheme="minorHAnsi"/>
          <w:szCs w:val="24"/>
        </w:rPr>
        <w:t xml:space="preserve">); 3) </w:t>
      </w:r>
      <w:r>
        <w:rPr>
          <w:rFonts w:eastAsia="Calibri" w:cstheme="minorHAnsi"/>
          <w:szCs w:val="24"/>
        </w:rPr>
        <w:t>c</w:t>
      </w:r>
      <w:r w:rsidRPr="0004297B">
        <w:rPr>
          <w:rFonts w:eastAsia="Calibri" w:cstheme="minorHAnsi"/>
          <w:szCs w:val="24"/>
        </w:rPr>
        <w:t xml:space="preserve">limate </w:t>
      </w:r>
      <w:r>
        <w:rPr>
          <w:rFonts w:eastAsia="Calibri" w:cstheme="minorHAnsi"/>
          <w:szCs w:val="24"/>
        </w:rPr>
        <w:t>c</w:t>
      </w:r>
      <w:r w:rsidRPr="0004297B">
        <w:rPr>
          <w:rFonts w:eastAsia="Calibri" w:cstheme="minorHAnsi"/>
          <w:szCs w:val="24"/>
        </w:rPr>
        <w:t>hange, (</w:t>
      </w:r>
      <w:r>
        <w:rPr>
          <w:rFonts w:eastAsia="Calibri" w:cstheme="minorHAnsi"/>
          <w:i/>
          <w:iCs/>
          <w:szCs w:val="24"/>
        </w:rPr>
        <w:t>t</w:t>
      </w:r>
      <w:r w:rsidRPr="0004297B">
        <w:rPr>
          <w:rFonts w:eastAsia="Calibri" w:cstheme="minorHAnsi"/>
          <w:szCs w:val="24"/>
        </w:rPr>
        <w:t xml:space="preserve"> (4, </w:t>
      </w:r>
      <w:r>
        <w:rPr>
          <w:rFonts w:eastAsia="Calibri" w:cstheme="minorHAnsi"/>
          <w:szCs w:val="24"/>
        </w:rPr>
        <w:t>200</w:t>
      </w:r>
      <w:r w:rsidRPr="0004297B">
        <w:rPr>
          <w:rFonts w:eastAsia="Calibri" w:cstheme="minorHAnsi"/>
          <w:szCs w:val="24"/>
        </w:rPr>
        <w:t xml:space="preserve">) = </w:t>
      </w:r>
      <w:r>
        <w:rPr>
          <w:rFonts w:eastAsia="Calibri" w:cstheme="minorHAnsi"/>
          <w:szCs w:val="24"/>
        </w:rPr>
        <w:t>0.863</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0.3</w:t>
      </w:r>
      <w:r>
        <w:rPr>
          <w:rFonts w:eastAsia="Calibri" w:cstheme="minorHAnsi"/>
          <w:szCs w:val="24"/>
        </w:rPr>
        <w:t>89</w:t>
      </w:r>
      <w:r w:rsidRPr="0004297B">
        <w:rPr>
          <w:rFonts w:eastAsia="Calibri" w:cstheme="minorHAnsi"/>
          <w:szCs w:val="24"/>
        </w:rPr>
        <w:t xml:space="preserve">); or 4) </w:t>
      </w:r>
      <w:r>
        <w:rPr>
          <w:rFonts w:eastAsia="Calibri" w:cstheme="minorHAnsi"/>
          <w:szCs w:val="24"/>
        </w:rPr>
        <w:t>e</w:t>
      </w:r>
      <w:r w:rsidRPr="0004297B">
        <w:rPr>
          <w:rFonts w:eastAsia="Calibri" w:cstheme="minorHAnsi"/>
          <w:szCs w:val="24"/>
        </w:rPr>
        <w:t>xercise, (</w:t>
      </w:r>
      <w:r>
        <w:rPr>
          <w:rFonts w:eastAsia="Calibri" w:cstheme="minorHAnsi"/>
          <w:i/>
          <w:iCs/>
          <w:szCs w:val="24"/>
        </w:rPr>
        <w:t>t</w:t>
      </w:r>
      <w:r w:rsidRPr="0004297B">
        <w:rPr>
          <w:rFonts w:eastAsia="Calibri" w:cstheme="minorHAnsi"/>
          <w:szCs w:val="24"/>
        </w:rPr>
        <w:t xml:space="preserve"> (4, 20</w:t>
      </w:r>
      <w:r>
        <w:rPr>
          <w:rFonts w:eastAsia="Calibri" w:cstheme="minorHAnsi"/>
          <w:szCs w:val="24"/>
        </w:rPr>
        <w:t>1</w:t>
      </w:r>
      <w:r w:rsidRPr="0004297B">
        <w:rPr>
          <w:rFonts w:eastAsia="Calibri" w:cstheme="minorHAnsi"/>
          <w:szCs w:val="24"/>
        </w:rPr>
        <w:t>) = 1.</w:t>
      </w:r>
      <w:r>
        <w:rPr>
          <w:rFonts w:eastAsia="Calibri" w:cstheme="minorHAnsi"/>
          <w:szCs w:val="24"/>
        </w:rPr>
        <w:t>052</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Pr>
          <w:rFonts w:eastAsia="Calibri" w:cstheme="minorHAnsi"/>
          <w:szCs w:val="24"/>
        </w:rPr>
        <w:t>0.294</w:t>
      </w:r>
      <w:r w:rsidRPr="0004297B">
        <w:rPr>
          <w:rFonts w:eastAsia="Calibri" w:cstheme="minorHAnsi"/>
          <w:szCs w:val="24"/>
        </w:rPr>
        <w:t>).</w:t>
      </w:r>
      <w:r>
        <w:rPr>
          <w:rFonts w:eastAsia="Calibri" w:cstheme="minorHAnsi"/>
          <w:szCs w:val="24"/>
        </w:rPr>
        <w:t xml:space="preserve"> The two interventions that </w:t>
      </w:r>
      <w:r w:rsidR="00D15718">
        <w:rPr>
          <w:rFonts w:eastAsia="Calibri" w:cstheme="minorHAnsi"/>
          <w:szCs w:val="24"/>
        </w:rPr>
        <w:t xml:space="preserve">I </w:t>
      </w:r>
      <w:r>
        <w:rPr>
          <w:rFonts w:eastAsia="Calibri" w:cstheme="minorHAnsi"/>
          <w:szCs w:val="24"/>
        </w:rPr>
        <w:t>designed to increase moral conviction did not seem to increase moral conviction as compared to the control condition.</w:t>
      </w:r>
    </w:p>
    <w:p w14:paraId="11C6304F" w14:textId="29D57F73" w:rsidR="00B7274A" w:rsidRDefault="00B7274A" w:rsidP="00B7274A">
      <w:pPr>
        <w:spacing w:after="100" w:afterAutospacing="1" w:line="480" w:lineRule="auto"/>
        <w:ind w:firstLine="720"/>
        <w:rPr>
          <w:rFonts w:eastAsia="Calibri" w:cstheme="minorHAnsi"/>
          <w:szCs w:val="24"/>
        </w:rPr>
      </w:pPr>
      <w:r w:rsidRPr="00A03F36">
        <w:rPr>
          <w:rFonts w:eastAsia="Calibri" w:cstheme="minorHAnsi"/>
          <w:szCs w:val="24"/>
        </w:rPr>
        <w:t xml:space="preserve">There was </w:t>
      </w:r>
      <w:r>
        <w:rPr>
          <w:rFonts w:eastAsia="Calibri" w:cstheme="minorHAnsi"/>
          <w:szCs w:val="24"/>
        </w:rPr>
        <w:t xml:space="preserve">no </w:t>
      </w:r>
      <w:r w:rsidRPr="00A03F36">
        <w:rPr>
          <w:rFonts w:eastAsia="Calibri" w:cstheme="minorHAnsi"/>
          <w:szCs w:val="24"/>
        </w:rPr>
        <w:t xml:space="preserve">support for </w:t>
      </w:r>
      <w:r w:rsidRPr="00FA04B0">
        <w:rPr>
          <w:rFonts w:eastAsia="Calibri" w:cstheme="minorHAnsi"/>
          <w:b/>
          <w:bCs/>
          <w:szCs w:val="24"/>
        </w:rPr>
        <w:t>H2</w:t>
      </w:r>
      <w:r w:rsidRPr="00A03F36">
        <w:rPr>
          <w:rFonts w:eastAsia="Calibri" w:cstheme="minorHAnsi"/>
          <w:szCs w:val="24"/>
        </w:rPr>
        <w:t>, as our</w:t>
      </w:r>
      <w:r>
        <w:rPr>
          <w:rFonts w:eastAsia="Calibri" w:cstheme="minorHAnsi"/>
          <w:szCs w:val="24"/>
        </w:rPr>
        <w:t xml:space="preserve"> pragmatic and hedonic groups combined did not have decreased moral conviction as compared to the control group </w:t>
      </w:r>
      <w:r w:rsidRPr="00A03F36">
        <w:rPr>
          <w:rFonts w:eastAsia="Calibri" w:cstheme="minorHAnsi"/>
          <w:szCs w:val="24"/>
        </w:rPr>
        <w:t>for: 1) Universal Health Care, (</w:t>
      </w:r>
      <w:r>
        <w:rPr>
          <w:rFonts w:eastAsia="Calibri" w:cstheme="minorHAnsi"/>
          <w:i/>
          <w:iCs/>
          <w:szCs w:val="24"/>
        </w:rPr>
        <w:t>t</w:t>
      </w:r>
      <w:r w:rsidRPr="00A03F36">
        <w:rPr>
          <w:rFonts w:eastAsia="Calibri" w:cstheme="minorHAnsi"/>
          <w:szCs w:val="24"/>
        </w:rPr>
        <w:t xml:space="preserve"> (4, </w:t>
      </w:r>
      <w:r>
        <w:rPr>
          <w:rFonts w:eastAsia="Calibri" w:cstheme="minorHAnsi"/>
          <w:szCs w:val="24"/>
        </w:rPr>
        <w:t>203</w:t>
      </w:r>
      <w:r w:rsidRPr="00A03F36">
        <w:rPr>
          <w:rFonts w:eastAsia="Calibri" w:cstheme="minorHAnsi"/>
          <w:szCs w:val="24"/>
        </w:rPr>
        <w:t xml:space="preserve">) = </w:t>
      </w:r>
      <w:r>
        <w:rPr>
          <w:rFonts w:eastAsia="Calibri" w:cstheme="minorHAnsi"/>
          <w:szCs w:val="24"/>
        </w:rPr>
        <w:t>-1.56</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0.1212</w:t>
      </w:r>
      <w:r w:rsidRPr="00A03F36">
        <w:rPr>
          <w:rFonts w:eastAsia="Calibri" w:cstheme="minorHAnsi"/>
          <w:szCs w:val="24"/>
        </w:rPr>
        <w:t xml:space="preserve">); 2) </w:t>
      </w:r>
      <w:r>
        <w:rPr>
          <w:rFonts w:eastAsia="Calibri" w:cstheme="minorHAnsi"/>
          <w:szCs w:val="24"/>
        </w:rPr>
        <w:t>c</w:t>
      </w:r>
      <w:r w:rsidRPr="00A03F36">
        <w:rPr>
          <w:rFonts w:eastAsia="Calibri" w:cstheme="minorHAnsi"/>
          <w:szCs w:val="24"/>
        </w:rPr>
        <w:t xml:space="preserve">apital </w:t>
      </w:r>
      <w:r>
        <w:rPr>
          <w:rFonts w:eastAsia="Calibri" w:cstheme="minorHAnsi"/>
          <w:szCs w:val="24"/>
        </w:rPr>
        <w:t>p</w:t>
      </w:r>
      <w:r w:rsidRPr="00A03F36">
        <w:rPr>
          <w:rFonts w:eastAsia="Calibri" w:cstheme="minorHAnsi"/>
          <w:szCs w:val="24"/>
        </w:rPr>
        <w:t>unishment, (</w:t>
      </w:r>
      <w:r>
        <w:rPr>
          <w:rFonts w:eastAsia="Calibri" w:cstheme="minorHAnsi"/>
          <w:i/>
          <w:iCs/>
          <w:szCs w:val="24"/>
        </w:rPr>
        <w:t>t</w:t>
      </w:r>
      <w:r w:rsidRPr="00A03F36">
        <w:rPr>
          <w:rFonts w:eastAsia="Calibri" w:cstheme="minorHAnsi"/>
          <w:szCs w:val="24"/>
        </w:rPr>
        <w:t xml:space="preserve"> (4, </w:t>
      </w:r>
      <w:r>
        <w:rPr>
          <w:rFonts w:eastAsia="Calibri" w:cstheme="minorHAnsi"/>
          <w:szCs w:val="24"/>
        </w:rPr>
        <w:t>202</w:t>
      </w:r>
      <w:r w:rsidRPr="00A03F36">
        <w:rPr>
          <w:rFonts w:eastAsia="Calibri" w:cstheme="minorHAnsi"/>
          <w:szCs w:val="24"/>
        </w:rPr>
        <w:t xml:space="preserve">) = </w:t>
      </w:r>
      <w:r>
        <w:rPr>
          <w:rFonts w:eastAsia="Calibri" w:cstheme="minorHAnsi"/>
          <w:szCs w:val="24"/>
        </w:rPr>
        <w:t>-</w:t>
      </w:r>
      <w:r w:rsidRPr="00A03F36">
        <w:rPr>
          <w:rFonts w:eastAsia="Calibri" w:cstheme="minorHAnsi"/>
          <w:szCs w:val="24"/>
        </w:rPr>
        <w:t>0.</w:t>
      </w:r>
      <w:r>
        <w:rPr>
          <w:rFonts w:eastAsia="Calibri" w:cstheme="minorHAnsi"/>
          <w:szCs w:val="24"/>
        </w:rPr>
        <w:t>150</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sidRPr="0027162B">
        <w:rPr>
          <w:rFonts w:eastAsia="Calibri" w:cstheme="minorHAnsi"/>
          <w:szCs w:val="24"/>
        </w:rPr>
        <w:t>0.</w:t>
      </w:r>
      <w:r>
        <w:rPr>
          <w:rFonts w:eastAsia="Calibri" w:cstheme="minorHAnsi"/>
          <w:szCs w:val="24"/>
        </w:rPr>
        <w:t>88</w:t>
      </w:r>
      <w:r w:rsidRPr="0027162B">
        <w:rPr>
          <w:rFonts w:eastAsia="Calibri" w:cstheme="minorHAnsi"/>
          <w:szCs w:val="24"/>
        </w:rPr>
        <w:t>1</w:t>
      </w:r>
      <w:r w:rsidRPr="00A03F36">
        <w:rPr>
          <w:rFonts w:eastAsia="Calibri" w:cstheme="minorHAnsi"/>
          <w:szCs w:val="24"/>
        </w:rPr>
        <w:t xml:space="preserve">); </w:t>
      </w:r>
      <w:r>
        <w:rPr>
          <w:rFonts w:eastAsia="Calibri" w:cstheme="minorHAnsi"/>
          <w:szCs w:val="24"/>
        </w:rPr>
        <w:t>3</w:t>
      </w:r>
      <w:r w:rsidRPr="00A03F36">
        <w:rPr>
          <w:rFonts w:eastAsia="Calibri" w:cstheme="minorHAnsi"/>
          <w:szCs w:val="24"/>
        </w:rPr>
        <w:t xml:space="preserve">) </w:t>
      </w:r>
      <w:r>
        <w:rPr>
          <w:rFonts w:eastAsia="Calibri" w:cstheme="minorHAnsi"/>
          <w:szCs w:val="24"/>
        </w:rPr>
        <w:t>e</w:t>
      </w:r>
      <w:r w:rsidRPr="00A03F36">
        <w:rPr>
          <w:rFonts w:eastAsia="Calibri" w:cstheme="minorHAnsi"/>
          <w:szCs w:val="24"/>
        </w:rPr>
        <w:t>xercise, (</w:t>
      </w:r>
      <w:r w:rsidRPr="00A03F36">
        <w:rPr>
          <w:rFonts w:eastAsia="Calibri" w:cstheme="minorHAnsi"/>
          <w:i/>
          <w:iCs/>
          <w:szCs w:val="24"/>
        </w:rPr>
        <w:t>F</w:t>
      </w:r>
      <w:r w:rsidRPr="00A03F36">
        <w:rPr>
          <w:rFonts w:eastAsia="Calibri" w:cstheme="minorHAnsi"/>
          <w:szCs w:val="24"/>
        </w:rPr>
        <w:t xml:space="preserve"> (4, </w:t>
      </w:r>
      <w:r>
        <w:rPr>
          <w:rFonts w:eastAsia="Calibri" w:cstheme="minorHAnsi"/>
          <w:szCs w:val="24"/>
        </w:rPr>
        <w:t>201</w:t>
      </w:r>
      <w:r w:rsidRPr="00A03F36">
        <w:rPr>
          <w:rFonts w:eastAsia="Calibri" w:cstheme="minorHAnsi"/>
          <w:szCs w:val="24"/>
        </w:rPr>
        <w:t xml:space="preserve">) = </w:t>
      </w:r>
      <w:r>
        <w:rPr>
          <w:rFonts w:eastAsia="Calibri" w:cstheme="minorHAnsi"/>
          <w:szCs w:val="24"/>
        </w:rPr>
        <w:t>-0.543</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0.588</w:t>
      </w:r>
      <w:r w:rsidRPr="00A03F36">
        <w:rPr>
          <w:rFonts w:eastAsia="Calibri" w:cstheme="minorHAnsi"/>
          <w:szCs w:val="24"/>
        </w:rPr>
        <w:t>)</w:t>
      </w:r>
      <w:r>
        <w:rPr>
          <w:rFonts w:eastAsia="Calibri" w:cstheme="minorHAnsi"/>
          <w:szCs w:val="24"/>
        </w:rPr>
        <w:t>; or 4) climate change</w:t>
      </w:r>
      <w:r w:rsidRPr="00A03F36">
        <w:rPr>
          <w:rFonts w:eastAsia="Calibri" w:cstheme="minorHAnsi"/>
          <w:szCs w:val="24"/>
        </w:rPr>
        <w:t xml:space="preserve"> (</w:t>
      </w:r>
      <w:r w:rsidRPr="00A03F36">
        <w:rPr>
          <w:rFonts w:eastAsia="Calibri" w:cstheme="minorHAnsi"/>
          <w:i/>
          <w:iCs/>
          <w:szCs w:val="24"/>
        </w:rPr>
        <w:t>F</w:t>
      </w:r>
      <w:r w:rsidRPr="00A03F36">
        <w:rPr>
          <w:rFonts w:eastAsia="Calibri" w:cstheme="minorHAnsi"/>
          <w:szCs w:val="24"/>
        </w:rPr>
        <w:t xml:space="preserve"> (4, </w:t>
      </w:r>
      <w:r>
        <w:rPr>
          <w:rFonts w:eastAsia="Calibri" w:cstheme="minorHAnsi"/>
          <w:szCs w:val="24"/>
        </w:rPr>
        <w:t>200</w:t>
      </w:r>
      <w:r w:rsidRPr="00A03F36">
        <w:rPr>
          <w:rFonts w:eastAsia="Calibri" w:cstheme="minorHAnsi"/>
          <w:szCs w:val="24"/>
        </w:rPr>
        <w:t xml:space="preserve">) = </w:t>
      </w:r>
      <w:r>
        <w:rPr>
          <w:rFonts w:eastAsia="Calibri" w:cstheme="minorHAnsi"/>
          <w:szCs w:val="24"/>
        </w:rPr>
        <w:t>-2</w:t>
      </w:r>
      <w:r w:rsidRPr="00A03F36">
        <w:rPr>
          <w:rFonts w:eastAsia="Calibri" w:cstheme="minorHAnsi"/>
          <w:szCs w:val="24"/>
        </w:rPr>
        <w:t>.</w:t>
      </w:r>
      <w:r>
        <w:rPr>
          <w:rFonts w:eastAsia="Calibri" w:cstheme="minorHAnsi"/>
          <w:szCs w:val="24"/>
        </w:rPr>
        <w:t>023</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0.0445</w:t>
      </w:r>
      <w:r w:rsidRPr="00A03F36">
        <w:rPr>
          <w:rFonts w:eastAsia="Calibri" w:cstheme="minorHAnsi"/>
          <w:szCs w:val="24"/>
        </w:rPr>
        <w:t>)</w:t>
      </w:r>
      <w:r>
        <w:rPr>
          <w:rFonts w:eastAsia="Calibri" w:cstheme="minorHAnsi"/>
          <w:szCs w:val="24"/>
        </w:rPr>
        <w:t xml:space="preserve">. The two interventions that </w:t>
      </w:r>
      <w:r w:rsidR="000D0BD6">
        <w:rPr>
          <w:rFonts w:eastAsia="Calibri" w:cstheme="minorHAnsi"/>
          <w:szCs w:val="24"/>
        </w:rPr>
        <w:t>I</w:t>
      </w:r>
      <w:r>
        <w:rPr>
          <w:rFonts w:eastAsia="Calibri" w:cstheme="minorHAnsi"/>
          <w:szCs w:val="24"/>
        </w:rPr>
        <w:t xml:space="preserve"> designed to decrease moral conviction, were not reliably associated with decreased moral conviction, as compared to the control condition.</w:t>
      </w:r>
    </w:p>
    <w:p w14:paraId="2E5FD831" w14:textId="77777777" w:rsidR="00B7274A" w:rsidRPr="00BE626E" w:rsidRDefault="00B7274A" w:rsidP="00B7274A">
      <w:pPr>
        <w:keepNext/>
        <w:keepLines/>
        <w:spacing w:after="0" w:afterAutospacing="1" w:line="480" w:lineRule="auto"/>
        <w:outlineLvl w:val="2"/>
        <w:rPr>
          <w:rFonts w:eastAsia="Times New Roman" w:cstheme="minorHAnsi"/>
          <w:b/>
          <w:i/>
          <w:color w:val="000000"/>
          <w:sz w:val="28"/>
          <w:szCs w:val="28"/>
        </w:rPr>
      </w:pPr>
      <w:bookmarkStart w:id="29" w:name="_Toc195190767"/>
      <w:r w:rsidRPr="00BE626E">
        <w:rPr>
          <w:rFonts w:eastAsia="Times New Roman" w:cstheme="minorHAnsi"/>
          <w:b/>
          <w:i/>
          <w:color w:val="000000"/>
          <w:sz w:val="28"/>
          <w:szCs w:val="28"/>
        </w:rPr>
        <w:t>Discussion</w:t>
      </w:r>
      <w:bookmarkEnd w:id="29"/>
    </w:p>
    <w:p w14:paraId="2DF5A30C" w14:textId="762DC523"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The results for Study 2 provide evidence of two main points.</w:t>
      </w:r>
      <w:r>
        <w:rPr>
          <w:rFonts w:eastAsia="Calibri" w:cstheme="minorHAnsi"/>
          <w:szCs w:val="24"/>
        </w:rPr>
        <w:t xml:space="preserve"> First,</w:t>
      </w:r>
      <w:r w:rsidRPr="00EC6100">
        <w:rPr>
          <w:rFonts w:eastAsia="Calibri" w:cstheme="minorHAnsi"/>
          <w:szCs w:val="24"/>
        </w:rPr>
        <w:t xml:space="preserve"> </w:t>
      </w:r>
      <w:r>
        <w:rPr>
          <w:rFonts w:eastAsia="Calibri" w:cstheme="minorHAnsi"/>
          <w:szCs w:val="24"/>
        </w:rPr>
        <w:t xml:space="preserve">using the same methodology as Kodapanakkal (2021) or Clifford (2019), </w:t>
      </w:r>
      <w:r w:rsidR="008D5B13">
        <w:rPr>
          <w:rFonts w:eastAsia="Calibri" w:cstheme="minorHAnsi"/>
          <w:szCs w:val="24"/>
        </w:rPr>
        <w:t>I was</w:t>
      </w:r>
      <w:r>
        <w:rPr>
          <w:rFonts w:eastAsia="Calibri" w:cstheme="minorHAnsi"/>
          <w:szCs w:val="24"/>
        </w:rPr>
        <w:t xml:space="preserve"> unable to increase perceptions of </w:t>
      </w:r>
      <w:r>
        <w:rPr>
          <w:rFonts w:eastAsia="Calibri" w:cstheme="minorHAnsi"/>
          <w:szCs w:val="24"/>
        </w:rPr>
        <w:lastRenderedPageBreak/>
        <w:t xml:space="preserve">moral conviction for our polarized and non-polarized topics by using moral responsibility or moral piggybacking framing for essays. Secondly, </w:t>
      </w:r>
      <w:r w:rsidR="00B119A6">
        <w:rPr>
          <w:rFonts w:eastAsia="Calibri" w:cstheme="minorHAnsi"/>
          <w:szCs w:val="24"/>
        </w:rPr>
        <w:t xml:space="preserve">I was </w:t>
      </w:r>
      <w:r>
        <w:rPr>
          <w:rFonts w:eastAsia="Calibri" w:cstheme="minorHAnsi"/>
          <w:szCs w:val="24"/>
        </w:rPr>
        <w:t>unable to decrease perceptions of moral conviction reliably for those same topics using pragmatic or hedonic framing in the essays.</w:t>
      </w:r>
    </w:p>
    <w:p w14:paraId="271C6C43" w14:textId="38B8FEA2" w:rsidR="00B7274A" w:rsidRPr="00EC6100" w:rsidRDefault="00B7274A" w:rsidP="00B7274A">
      <w:pPr>
        <w:spacing w:after="100" w:afterAutospacing="1" w:line="480" w:lineRule="auto"/>
        <w:ind w:firstLine="720"/>
        <w:rPr>
          <w:rFonts w:cstheme="minorHAnsi"/>
          <w:szCs w:val="24"/>
        </w:rPr>
      </w:pPr>
      <w:r>
        <w:rPr>
          <w:rFonts w:eastAsia="Calibri" w:cstheme="minorHAnsi"/>
          <w:szCs w:val="24"/>
        </w:rPr>
        <w:t xml:space="preserve">While </w:t>
      </w:r>
      <w:r w:rsidR="0068274C">
        <w:rPr>
          <w:rFonts w:eastAsia="Calibri" w:cstheme="minorHAnsi"/>
          <w:szCs w:val="24"/>
        </w:rPr>
        <w:t>I was</w:t>
      </w:r>
      <w:r>
        <w:rPr>
          <w:rFonts w:eastAsia="Calibri" w:cstheme="minorHAnsi"/>
          <w:szCs w:val="24"/>
        </w:rPr>
        <w:t xml:space="preserve"> not able to find meaningful evidence of the impact of a moral conviction manipulation in a vacuum, prior literature indicates that in theory, there is a relationship between moral conviction and social consensus (Skitka, 2021). It is still eminently possible that there is no detectable ‘main effect’ of our moral conviction manipulation, but that there could be an otherwise significant interaction with the effects of social consensus. Given this, </w:t>
      </w:r>
      <w:r>
        <w:rPr>
          <w:rFonts w:cstheme="minorHAnsi"/>
          <w:szCs w:val="24"/>
        </w:rPr>
        <w:t xml:space="preserve">the </w:t>
      </w:r>
      <w:r w:rsidRPr="00EC6100">
        <w:rPr>
          <w:rFonts w:cstheme="minorHAnsi"/>
          <w:szCs w:val="24"/>
        </w:rPr>
        <w:t>next step is to test the</w:t>
      </w:r>
      <w:r>
        <w:rPr>
          <w:rFonts w:cstheme="minorHAnsi"/>
          <w:szCs w:val="24"/>
        </w:rPr>
        <w:t xml:space="preserve"> theorized</w:t>
      </w:r>
      <w:r w:rsidRPr="00EC6100">
        <w:rPr>
          <w:rFonts w:cstheme="minorHAnsi"/>
          <w:szCs w:val="24"/>
        </w:rPr>
        <w:t xml:space="preserve"> relationship between moral conviction and social consensus</w:t>
      </w:r>
      <w:r>
        <w:rPr>
          <w:rFonts w:cstheme="minorHAnsi"/>
          <w:szCs w:val="24"/>
        </w:rPr>
        <w:t xml:space="preserve"> </w:t>
      </w:r>
      <w:r w:rsidRPr="00EC6100">
        <w:rPr>
          <w:rFonts w:cstheme="minorHAnsi"/>
          <w:szCs w:val="24"/>
        </w:rPr>
        <w:t xml:space="preserve">empirically. </w:t>
      </w:r>
      <w:r>
        <w:rPr>
          <w:rFonts w:cstheme="minorHAnsi"/>
          <w:szCs w:val="24"/>
        </w:rPr>
        <w:t xml:space="preserve">Study 3 was designed to examine whether </w:t>
      </w:r>
      <w:r w:rsidRPr="00EC6100">
        <w:rPr>
          <w:rFonts w:cstheme="minorHAnsi"/>
          <w:szCs w:val="24"/>
        </w:rPr>
        <w:t xml:space="preserve">the effectiveness of social consensus </w:t>
      </w:r>
      <w:r>
        <w:rPr>
          <w:rFonts w:cstheme="minorHAnsi"/>
          <w:szCs w:val="24"/>
        </w:rPr>
        <w:t xml:space="preserve">can be increased </w:t>
      </w:r>
      <w:r w:rsidRPr="00EC6100">
        <w:rPr>
          <w:rFonts w:cstheme="minorHAnsi"/>
          <w:szCs w:val="24"/>
        </w:rPr>
        <w:t>by decreasing moral conviction, and conversely, if experimentally ‘inoculat</w:t>
      </w:r>
      <w:r>
        <w:rPr>
          <w:rFonts w:cstheme="minorHAnsi"/>
          <w:szCs w:val="24"/>
        </w:rPr>
        <w:t>ing</w:t>
      </w:r>
      <w:r w:rsidRPr="00EC6100">
        <w:rPr>
          <w:rFonts w:cstheme="minorHAnsi"/>
          <w:szCs w:val="24"/>
        </w:rPr>
        <w:t xml:space="preserve">’ individuals against the effect of social consensus </w:t>
      </w:r>
      <w:r>
        <w:rPr>
          <w:rFonts w:cstheme="minorHAnsi"/>
          <w:szCs w:val="24"/>
        </w:rPr>
        <w:t xml:space="preserve">can be achieved through </w:t>
      </w:r>
      <w:r w:rsidRPr="00EC6100">
        <w:rPr>
          <w:rFonts w:cstheme="minorHAnsi"/>
          <w:szCs w:val="24"/>
        </w:rPr>
        <w:t>increasing perceived moral conviction.</w:t>
      </w:r>
    </w:p>
    <w:p w14:paraId="6239987F" w14:textId="77777777" w:rsidR="00B7274A" w:rsidRDefault="00B7274A">
      <w:pPr>
        <w:rPr>
          <w:szCs w:val="24"/>
        </w:rPr>
      </w:pPr>
      <w:r>
        <w:rPr>
          <w:szCs w:val="24"/>
        </w:rPr>
        <w:br w:type="page"/>
      </w:r>
    </w:p>
    <w:p w14:paraId="6ABA877D" w14:textId="77777777" w:rsidR="00B7274A" w:rsidRPr="00F22ED1" w:rsidRDefault="00B7274A" w:rsidP="00BF3ED5">
      <w:pPr>
        <w:rPr>
          <w:szCs w:val="24"/>
        </w:rPr>
      </w:pPr>
    </w:p>
    <w:bookmarkEnd w:id="0"/>
    <w:p w14:paraId="66EEFA65" w14:textId="77777777" w:rsidR="00685849" w:rsidRDefault="00685849">
      <w:pPr>
        <w:rPr>
          <w:rFonts w:ascii="Calibri Light" w:eastAsia="Times New Roman" w:hAnsi="Calibri Light" w:cs="Times New Roman"/>
          <w:b/>
          <w:bCs/>
          <w:kern w:val="0"/>
          <w:sz w:val="28"/>
          <w:szCs w:val="28"/>
          <w14:ligatures w14:val="none"/>
        </w:rPr>
      </w:pPr>
    </w:p>
    <w:p w14:paraId="61A54397" w14:textId="77777777" w:rsidR="00AF3464" w:rsidRPr="00F22ED1" w:rsidRDefault="00AF3464" w:rsidP="00AF3464">
      <w:pPr>
        <w:pStyle w:val="Heading1"/>
        <w:rPr>
          <w:rFonts w:eastAsia="Times New Roman"/>
        </w:rPr>
      </w:pPr>
      <w:bookmarkStart w:id="30" w:name="_Toc195190768"/>
      <w:r w:rsidRPr="00F22ED1">
        <w:rPr>
          <w:rFonts w:eastAsia="Times New Roman"/>
        </w:rPr>
        <w:t>Study 3</w:t>
      </w:r>
      <w:bookmarkEnd w:id="30"/>
    </w:p>
    <w:p w14:paraId="49135CE8" w14:textId="6670EFEC" w:rsidR="000A3842" w:rsidRPr="00F22ED1"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1" w:name="_Toc195190769"/>
      <w:r>
        <w:rPr>
          <w:rFonts w:ascii="Calibri Light" w:eastAsia="Times New Roman" w:hAnsi="Calibri Light" w:cs="Times New Roman"/>
          <w:b/>
          <w:bCs/>
          <w:kern w:val="0"/>
          <w:sz w:val="28"/>
          <w:szCs w:val="28"/>
          <w14:ligatures w14:val="none"/>
        </w:rPr>
        <w:t>Introduction</w:t>
      </w:r>
      <w:bookmarkEnd w:id="31"/>
    </w:p>
    <w:p w14:paraId="6A7590C0" w14:textId="078AFFD9" w:rsidR="00AF3464" w:rsidRDefault="000A3842" w:rsidP="00BF3ED5">
      <w:pPr>
        <w:spacing w:line="480" w:lineRule="auto"/>
        <w:ind w:firstLine="720"/>
      </w:pPr>
      <w:r>
        <w:t>The purpose of Study 3 was to directly test the interaction between the effects of social consensus and moral conviction on belief formation and change.</w:t>
      </w:r>
      <w:r w:rsidR="00153491">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t xml:space="preserve"> </w:t>
      </w:r>
      <w:r w:rsidR="00E60A6C">
        <w:t xml:space="preserve">I </w:t>
      </w:r>
      <w:r w:rsidR="00AF3464" w:rsidRPr="005B579D">
        <w:t>predicted this due to previous literature indicating that high levels of moral conviction inoculate individuals from the effects of social consensus; however, this has not been experimentally tested previously</w:t>
      </w:r>
      <w:r w:rsidR="00B72187">
        <w:t xml:space="preserve"> (</w:t>
      </w:r>
      <w:r w:rsidR="00321431" w:rsidRPr="00321431">
        <w:t>Hornsey, 2003; Skitka, 2008; Wisneski, 2009; Aramovich, 2012; Conover, 2017</w:t>
      </w:r>
      <w:r w:rsidR="00B72187">
        <w:t>)</w:t>
      </w:r>
      <w:r w:rsidR="00AF3464" w:rsidRPr="005B579D">
        <w:t>.</w:t>
      </w:r>
      <w:r w:rsidR="00321431">
        <w:t xml:space="preserve"> Furthermore, </w:t>
      </w:r>
      <w:r w:rsidR="00E60A6C">
        <w:t>I</w:t>
      </w:r>
      <w:r w:rsidR="00321431">
        <w:t xml:space="preserve"> also wished to </w:t>
      </w:r>
      <w:r w:rsidR="00C8531E">
        <w:t>examine</w:t>
      </w:r>
      <w:r w:rsidR="00321431">
        <w:t xml:space="preserve"> the effects of topic familiarity (e.g., how familiar are you with the topic, is it a novel concept?)</w:t>
      </w:r>
      <w:r w:rsidR="00EB4A5F">
        <w:t xml:space="preserve"> on belief change and formation for polarized and non-polarized topics. This relevant from a fundamental perspective, as definitionally, every topic that is considered polarized today, originally began as an unfamiliar topic. </w:t>
      </w:r>
      <w:r w:rsidR="008D5276">
        <w:t>I</w:t>
      </w:r>
      <w:r w:rsidR="00EB4A5F">
        <w:t xml:space="preserve"> chose the contemporaneously relevant concept of ‘usage of AI in the workplace’</w:t>
      </w:r>
      <w:r w:rsidR="00240FCB">
        <w:t xml:space="preserve"> for our ‘novel topic’</w:t>
      </w:r>
      <w:r w:rsidR="00EB4A5F">
        <w:t>, as integration of AI tools has been increasingly relevant in ordinary life</w:t>
      </w:r>
      <w:r w:rsidR="008B042B">
        <w:t>. Furthermore,</w:t>
      </w:r>
      <w:r w:rsidR="00EB4A5F">
        <w:t xml:space="preserve"> </w:t>
      </w:r>
      <w:r w:rsidR="008B042B">
        <w:t xml:space="preserve">usage of </w:t>
      </w:r>
      <w:r w:rsidR="00890DAE">
        <w:t xml:space="preserve">AI is </w:t>
      </w:r>
      <w:r w:rsidR="00E86FC8">
        <w:t xml:space="preserve">a </w:t>
      </w:r>
      <w:r w:rsidR="00890DAE">
        <w:t xml:space="preserve">novel enough </w:t>
      </w:r>
      <w:r w:rsidR="00E86FC8">
        <w:t xml:space="preserve">topic </w:t>
      </w:r>
      <w:r w:rsidR="00890DAE">
        <w:t xml:space="preserve">that it </w:t>
      </w:r>
      <w:r w:rsidR="00202908">
        <w:t xml:space="preserve">has </w:t>
      </w:r>
      <w:r w:rsidR="00890DAE">
        <w:t xml:space="preserve">not </w:t>
      </w:r>
      <w:r w:rsidR="00202908">
        <w:t xml:space="preserve">become </w:t>
      </w:r>
      <w:r w:rsidR="00EB4A5F">
        <w:t>polarized (</w:t>
      </w:r>
      <w:r w:rsidR="00145DE0" w:rsidRPr="00773F96">
        <w:rPr>
          <w:rFonts w:ascii="Calibri" w:eastAsia="Calibri" w:hAnsi="Calibri" w:cs="Times New Roman"/>
          <w:kern w:val="0"/>
          <w:szCs w:val="24"/>
          <w:highlight w:val="yellow"/>
          <w14:ligatures w14:val="none"/>
        </w:rPr>
        <w:t>Fast &amp; Horvitz, 2017</w:t>
      </w:r>
      <w:r w:rsidR="00EB4A5F">
        <w:t>)</w:t>
      </w:r>
      <w:r w:rsidR="00221A72">
        <w:t>.</w:t>
      </w:r>
    </w:p>
    <w:p w14:paraId="405B6044" w14:textId="77777777" w:rsidR="00A34D88" w:rsidRDefault="00A34D88" w:rsidP="00BF3ED5">
      <w:pPr>
        <w:ind w:firstLine="720"/>
        <w:rPr>
          <w:rFonts w:ascii="Calibri Light" w:eastAsia="Times New Roman" w:hAnsi="Calibri Light" w:cs="Times New Roman"/>
          <w:b/>
          <w:bCs/>
          <w:kern w:val="0"/>
          <w:sz w:val="28"/>
          <w14:ligatures w14:val="none"/>
        </w:rPr>
      </w:pPr>
    </w:p>
    <w:p w14:paraId="3B3EFC1A" w14:textId="77777777" w:rsidR="00AF3464" w:rsidRPr="00F22ED1"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2" w:name="_Toc195190770"/>
      <w:r w:rsidRPr="00F22ED1">
        <w:rPr>
          <w:rFonts w:ascii="Calibri Light" w:eastAsia="Times New Roman" w:hAnsi="Calibri Light" w:cs="Times New Roman"/>
          <w:b/>
          <w:bCs/>
          <w:kern w:val="0"/>
          <w:sz w:val="28"/>
          <w:szCs w:val="28"/>
          <w14:ligatures w14:val="none"/>
        </w:rPr>
        <w:lastRenderedPageBreak/>
        <w:t>Method</w:t>
      </w:r>
      <w:bookmarkEnd w:id="32"/>
    </w:p>
    <w:p w14:paraId="7A5A4FED" w14:textId="77777777" w:rsidR="00AF3464" w:rsidRPr="00F22ED1" w:rsidRDefault="00AF3464" w:rsidP="00AF3464">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w:t>
      </w:r>
      <w:r>
        <w:rPr>
          <w:rFonts w:ascii="Calibri" w:hAnsi="Calibri" w:cs="Calibri"/>
          <w:sz w:val="24"/>
          <w:szCs w:val="24"/>
        </w:rPr>
        <w:t>3</w:t>
      </w:r>
      <w:r w:rsidRPr="00F22ED1">
        <w:rPr>
          <w:rFonts w:ascii="Calibri" w:hAnsi="Calibri" w:cs="Calibri"/>
          <w:sz w:val="24"/>
          <w:szCs w:val="24"/>
        </w:rPr>
        <w:t xml:space="preserve"> </w:t>
      </w:r>
      <w:r>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Pr>
          <w:rFonts w:ascii="Calibri" w:hAnsi="Calibri" w:cs="Calibri"/>
          <w:sz w:val="24"/>
          <w:szCs w:val="24"/>
        </w:rPr>
        <w:t xml:space="preserve"> on a series of polarized and non-polarized beliefs</w:t>
      </w:r>
      <w:r w:rsidRPr="00F22ED1">
        <w:rPr>
          <w:rFonts w:ascii="Calibri" w:hAnsi="Calibri" w:cs="Calibri"/>
          <w:sz w:val="24"/>
          <w:szCs w:val="24"/>
        </w:rPr>
        <w:t xml:space="preserve"> using a 2x2 within-subjects design. Participants </w:t>
      </w:r>
      <w:r>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Pr>
          <w:rFonts w:ascii="Calibri" w:hAnsi="Calibri" w:cs="Calibri"/>
          <w:sz w:val="24"/>
          <w:szCs w:val="24"/>
        </w:rPr>
        <w:t xml:space="preserve">pragmatic </w:t>
      </w:r>
      <w:r w:rsidRPr="00F22ED1">
        <w:rPr>
          <w:rFonts w:ascii="Calibri" w:hAnsi="Calibri" w:cs="Calibri"/>
          <w:sz w:val="24"/>
          <w:szCs w:val="24"/>
        </w:rPr>
        <w:t xml:space="preserve">framing). The primary outcome, </w:t>
      </w:r>
      <w:r>
        <w:rPr>
          <w:rFonts w:ascii="Calibri" w:hAnsi="Calibri" w:cs="Calibri"/>
          <w:sz w:val="24"/>
          <w:szCs w:val="24"/>
        </w:rPr>
        <w:t>support for [topic]</w:t>
      </w:r>
      <w:r w:rsidRPr="00F22ED1">
        <w:rPr>
          <w:rFonts w:ascii="Calibri" w:hAnsi="Calibri" w:cs="Calibri"/>
          <w:sz w:val="24"/>
          <w:szCs w:val="24"/>
        </w:rPr>
        <w:t>, w</w:t>
      </w:r>
      <w:r>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p>
    <w:p w14:paraId="75B9392C" w14:textId="77777777" w:rsidR="00AF3464" w:rsidRPr="00F22ED1" w:rsidRDefault="00AF3464" w:rsidP="00AF3464">
      <w:pPr>
        <w:pStyle w:val="NoSpacing"/>
        <w:spacing w:line="480" w:lineRule="auto"/>
      </w:pPr>
    </w:p>
    <w:p w14:paraId="5DD33369"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3" w:name="_Toc195190771"/>
      <w:r w:rsidRPr="00F22ED1">
        <w:rPr>
          <w:rFonts w:ascii="Calibri Light" w:eastAsia="Times New Roman" w:hAnsi="Calibri Light" w:cs="Times New Roman"/>
          <w:b/>
          <w:i/>
          <w:color w:val="000000"/>
          <w:sz w:val="28"/>
          <w:szCs w:val="24"/>
        </w:rPr>
        <w:t>Participants</w:t>
      </w:r>
      <w:bookmarkEnd w:id="33"/>
    </w:p>
    <w:p w14:paraId="0A6828AD" w14:textId="77777777" w:rsidR="00AF3464" w:rsidRPr="00F22ED1"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A total of 491 undergraduate students </w:t>
      </w:r>
      <w:r w:rsidRPr="00F22ED1">
        <w:rPr>
          <w:rFonts w:ascii="Calibri" w:eastAsia="Calibri" w:hAnsi="Calibri" w:cs="Times New Roman"/>
        </w:rPr>
        <w:t xml:space="preserve">18 years of age or older at the University of Missouri </w:t>
      </w:r>
      <w:r>
        <w:rPr>
          <w:rFonts w:ascii="Calibri" w:eastAsia="Calibri" w:hAnsi="Calibri" w:cs="Times New Roman"/>
        </w:rPr>
        <w:t>participated in this study</w:t>
      </w:r>
      <w:r w:rsidRPr="00F22ED1">
        <w:rPr>
          <w:rFonts w:ascii="Calibri" w:eastAsia="Calibri" w:hAnsi="Calibri" w:cs="Times New Roman"/>
        </w:rPr>
        <w:t xml:space="preserve">. </w:t>
      </w:r>
      <w:r w:rsidRPr="00F22ED1">
        <w:rPr>
          <w:rFonts w:ascii="Calibri" w:eastAsia="Calibri" w:hAnsi="Calibri" w:cs="Times New Roman"/>
          <w:szCs w:val="24"/>
        </w:rPr>
        <w:t>Participants w</w:t>
      </w:r>
      <w:r>
        <w:rPr>
          <w:rFonts w:ascii="Calibri" w:eastAsia="Calibri" w:hAnsi="Calibri" w:cs="Times New Roman"/>
          <w:szCs w:val="24"/>
        </w:rPr>
        <w:t>ere</w:t>
      </w:r>
      <w:r w:rsidRPr="00F22ED1">
        <w:rPr>
          <w:rFonts w:ascii="Calibri" w:eastAsia="Calibri" w:hAnsi="Calibri" w:cs="Times New Roman"/>
          <w:szCs w:val="24"/>
        </w:rPr>
        <w:t xml:space="preserve"> recruited through an online survey platform and offered psychology course credit in exchange for their participation.</w:t>
      </w:r>
      <w:r w:rsidRPr="00F22ED1">
        <w:rPr>
          <w:rFonts w:ascii="Calibri" w:eastAsia="Calibri" w:hAnsi="Calibri" w:cs="Times New Roman"/>
        </w:rPr>
        <w:t xml:space="preserve"> Participants </w:t>
      </w:r>
      <w:r>
        <w:rPr>
          <w:rFonts w:ascii="Calibri" w:eastAsia="Calibri" w:hAnsi="Calibri" w:cs="Times New Roman"/>
        </w:rPr>
        <w:t>were</w:t>
      </w:r>
      <w:r w:rsidRPr="00F22ED1">
        <w:rPr>
          <w:rFonts w:ascii="Calibri" w:eastAsia="Calibri" w:hAnsi="Calibri" w:cs="Times New Roman"/>
        </w:rPr>
        <w:t xml:space="preserve"> asked to select categories that best described their race/ethnicity.</w:t>
      </w:r>
      <w:r w:rsidRPr="00230AAC">
        <w:t xml:space="preserve"> </w:t>
      </w:r>
      <w:r w:rsidRPr="00230AAC">
        <w:rPr>
          <w:rFonts w:ascii="Calibri" w:eastAsia="Calibri" w:hAnsi="Calibri" w:cs="Times New Roman"/>
        </w:rPr>
        <w:t>Participants self-identified as: White (</w:t>
      </w:r>
      <w:r>
        <w:rPr>
          <w:rFonts w:ascii="Calibri" w:eastAsia="Calibri" w:hAnsi="Calibri" w:cs="Times New Roman"/>
        </w:rPr>
        <w:t>90</w:t>
      </w:r>
      <w:r w:rsidRPr="00230AAC">
        <w:rPr>
          <w:rFonts w:ascii="Calibri" w:eastAsia="Calibri" w:hAnsi="Calibri" w:cs="Times New Roman"/>
        </w:rPr>
        <w:t>%), Black (</w:t>
      </w:r>
      <w:r>
        <w:rPr>
          <w:rFonts w:ascii="Calibri" w:eastAsia="Calibri" w:hAnsi="Calibri" w:cs="Times New Roman"/>
        </w:rPr>
        <w:t>6</w:t>
      </w:r>
      <w:r w:rsidRPr="00230AAC">
        <w:rPr>
          <w:rFonts w:ascii="Calibri" w:eastAsia="Calibri" w:hAnsi="Calibri" w:cs="Times New Roman"/>
        </w:rPr>
        <w:t>.</w:t>
      </w:r>
      <w:r>
        <w:rPr>
          <w:rFonts w:ascii="Calibri" w:eastAsia="Calibri" w:hAnsi="Calibri" w:cs="Times New Roman"/>
        </w:rPr>
        <w:t>1</w:t>
      </w:r>
      <w:r w:rsidRPr="00230AAC">
        <w:rPr>
          <w:rFonts w:ascii="Calibri" w:eastAsia="Calibri" w:hAnsi="Calibri" w:cs="Times New Roman"/>
        </w:rPr>
        <w:t>%), Hispanic (</w:t>
      </w:r>
      <w:r>
        <w:rPr>
          <w:rFonts w:ascii="Calibri" w:eastAsia="Calibri" w:hAnsi="Calibri" w:cs="Times New Roman"/>
        </w:rPr>
        <w:t>5</w:t>
      </w:r>
      <w:r w:rsidRPr="00230AAC">
        <w:rPr>
          <w:rFonts w:ascii="Calibri" w:eastAsia="Calibri" w:hAnsi="Calibri" w:cs="Times New Roman"/>
        </w:rPr>
        <w:t>.7%), Asian (</w:t>
      </w:r>
      <w:r>
        <w:rPr>
          <w:rFonts w:ascii="Calibri" w:eastAsia="Calibri" w:hAnsi="Calibri" w:cs="Times New Roman"/>
        </w:rPr>
        <w:t>4</w:t>
      </w:r>
      <w:r w:rsidRPr="00230AAC">
        <w:rPr>
          <w:rFonts w:ascii="Calibri" w:eastAsia="Calibri" w:hAnsi="Calibri" w:cs="Times New Roman"/>
        </w:rPr>
        <w:t>.</w:t>
      </w:r>
      <w:r>
        <w:rPr>
          <w:rFonts w:ascii="Calibri" w:eastAsia="Calibri" w:hAnsi="Calibri" w:cs="Times New Roman"/>
        </w:rPr>
        <w:t>5</w:t>
      </w:r>
      <w:r w:rsidRPr="00230AAC">
        <w:rPr>
          <w:rFonts w:ascii="Calibri" w:eastAsia="Calibri" w:hAnsi="Calibri" w:cs="Times New Roman"/>
        </w:rPr>
        <w:t>%), Native American (</w:t>
      </w:r>
      <w:r>
        <w:rPr>
          <w:rFonts w:ascii="Calibri" w:eastAsia="Calibri" w:hAnsi="Calibri" w:cs="Times New Roman"/>
        </w:rPr>
        <w:t>1</w:t>
      </w:r>
      <w:r w:rsidRPr="00230AAC">
        <w:rPr>
          <w:rFonts w:ascii="Calibri" w:eastAsia="Calibri" w:hAnsi="Calibri" w:cs="Times New Roman"/>
        </w:rPr>
        <w:t>.</w:t>
      </w:r>
      <w:r>
        <w:rPr>
          <w:rFonts w:ascii="Calibri" w:eastAsia="Calibri" w:hAnsi="Calibri" w:cs="Times New Roman"/>
        </w:rPr>
        <w:t>2</w:t>
      </w:r>
      <w:r w:rsidRPr="00230AAC">
        <w:rPr>
          <w:rFonts w:ascii="Calibri" w:eastAsia="Calibri" w:hAnsi="Calibri" w:cs="Times New Roman"/>
        </w:rPr>
        <w:t xml:space="preserve">%), </w:t>
      </w:r>
      <w:r>
        <w:rPr>
          <w:rFonts w:ascii="Calibri" w:eastAsia="Calibri" w:hAnsi="Calibri" w:cs="Times New Roman"/>
        </w:rPr>
        <w:t xml:space="preserve">or </w:t>
      </w:r>
      <w:r w:rsidRPr="00230AAC">
        <w:rPr>
          <w:rFonts w:ascii="Calibri" w:eastAsia="Calibri" w:hAnsi="Calibri" w:cs="Times New Roman"/>
        </w:rPr>
        <w:t>‘other’ (</w:t>
      </w:r>
      <w:r>
        <w:rPr>
          <w:rFonts w:ascii="Calibri" w:eastAsia="Calibri" w:hAnsi="Calibri" w:cs="Times New Roman"/>
        </w:rPr>
        <w:t>0</w:t>
      </w:r>
      <w:r w:rsidRPr="00230AAC">
        <w:rPr>
          <w:rFonts w:ascii="Calibri" w:eastAsia="Calibri" w:hAnsi="Calibri" w:cs="Times New Roman"/>
        </w:rPr>
        <w:t>.</w:t>
      </w:r>
      <w:r>
        <w:rPr>
          <w:rFonts w:ascii="Calibri" w:eastAsia="Calibri" w:hAnsi="Calibri" w:cs="Times New Roman"/>
        </w:rPr>
        <w:t>8</w:t>
      </w:r>
      <w:r w:rsidRPr="00230AAC">
        <w:rPr>
          <w:rFonts w:ascii="Calibri" w:eastAsia="Calibri" w:hAnsi="Calibri" w:cs="Times New Roman"/>
        </w:rPr>
        <w:t xml:space="preserve">%). </w:t>
      </w:r>
      <w:r w:rsidRPr="00F22ED1">
        <w:rPr>
          <w:rFonts w:ascii="Calibri" w:eastAsia="Calibri" w:hAnsi="Calibri" w:cs="Times New Roman"/>
        </w:rPr>
        <w:t xml:space="preserve"> Participants also self-select</w:t>
      </w:r>
      <w:r>
        <w:rPr>
          <w:rFonts w:ascii="Calibri" w:eastAsia="Calibri" w:hAnsi="Calibri" w:cs="Times New Roman"/>
        </w:rPr>
        <w:t>ed</w:t>
      </w:r>
      <w:r w:rsidRPr="00F22ED1">
        <w:rPr>
          <w:rFonts w:ascii="Calibri" w:eastAsia="Calibri" w:hAnsi="Calibri" w:cs="Times New Roman"/>
        </w:rPr>
        <w:t xml:space="preserve"> their preferred gender identity.</w:t>
      </w:r>
      <w:r>
        <w:rPr>
          <w:rFonts w:ascii="Calibri" w:eastAsia="Calibri" w:hAnsi="Calibri" w:cs="Times New Roman"/>
        </w:rPr>
        <w:t xml:space="preserve"> </w:t>
      </w:r>
      <w:r w:rsidRPr="00F22ED1">
        <w:rPr>
          <w:rFonts w:ascii="Calibri" w:eastAsia="Calibri" w:hAnsi="Calibri" w:cs="Times New Roman"/>
        </w:rPr>
        <w:t>6</w:t>
      </w:r>
      <w:r>
        <w:rPr>
          <w:rFonts w:ascii="Calibri" w:eastAsia="Calibri" w:hAnsi="Calibri" w:cs="Times New Roman"/>
        </w:rPr>
        <w:t>9</w:t>
      </w:r>
      <w:r w:rsidRPr="00F22ED1">
        <w:rPr>
          <w:rFonts w:ascii="Calibri" w:eastAsia="Calibri" w:hAnsi="Calibri" w:cs="Times New Roman"/>
        </w:rPr>
        <w:t>% participants identified as ‘Female’, 3</w:t>
      </w:r>
      <w:r>
        <w:rPr>
          <w:rFonts w:ascii="Calibri" w:eastAsia="Calibri" w:hAnsi="Calibri" w:cs="Times New Roman"/>
        </w:rPr>
        <w:t>0</w:t>
      </w:r>
      <w:r w:rsidRPr="00F22ED1">
        <w:rPr>
          <w:rFonts w:ascii="Calibri" w:eastAsia="Calibri" w:hAnsi="Calibri" w:cs="Times New Roman"/>
        </w:rPr>
        <w:t xml:space="preserve">% ‘Male’, </w:t>
      </w:r>
      <w:r>
        <w:rPr>
          <w:rFonts w:ascii="Calibri" w:eastAsia="Calibri" w:hAnsi="Calibri" w:cs="Times New Roman"/>
        </w:rPr>
        <w:t>and 0</w:t>
      </w:r>
      <w:r w:rsidRPr="00F22ED1">
        <w:rPr>
          <w:rFonts w:ascii="Calibri" w:eastAsia="Calibri" w:hAnsi="Calibri" w:cs="Times New Roman"/>
        </w:rPr>
        <w:t xml:space="preserve">.4% </w:t>
      </w:r>
      <w:r>
        <w:rPr>
          <w:rFonts w:ascii="Calibri" w:eastAsia="Calibri" w:hAnsi="Calibri" w:cs="Times New Roman"/>
        </w:rPr>
        <w:t xml:space="preserve">as </w:t>
      </w:r>
      <w:r w:rsidRPr="00F22ED1">
        <w:rPr>
          <w:rFonts w:ascii="Calibri" w:eastAsia="Calibri" w:hAnsi="Calibri" w:cs="Times New Roman"/>
        </w:rPr>
        <w:t xml:space="preserve">‘Gender Variant or Nonconforming’. They ranged in age from 18 to </w:t>
      </w:r>
      <w:r>
        <w:rPr>
          <w:rFonts w:ascii="Calibri" w:eastAsia="Calibri" w:hAnsi="Calibri" w:cs="Times New Roman"/>
        </w:rPr>
        <w:t>46</w:t>
      </w:r>
      <w:r w:rsidRPr="00F22ED1">
        <w:rPr>
          <w:rFonts w:ascii="Calibri" w:eastAsia="Calibri" w:hAnsi="Calibri" w:cs="Times New Roman"/>
        </w:rPr>
        <w:t xml:space="preserve"> years (</w:t>
      </w:r>
      <w:r w:rsidRPr="00F22ED1">
        <w:rPr>
          <w:rFonts w:ascii="Calibri" w:eastAsia="Calibri" w:hAnsi="Calibri" w:cs="Times New Roman"/>
          <w:i/>
          <w:iCs/>
        </w:rPr>
        <w:t xml:space="preserve">M </w:t>
      </w:r>
      <w:r w:rsidRPr="00F22ED1">
        <w:rPr>
          <w:rFonts w:ascii="Calibri" w:eastAsia="Calibri" w:hAnsi="Calibri" w:cs="Times New Roman"/>
        </w:rPr>
        <w:t>= 18.</w:t>
      </w:r>
      <w:r>
        <w:rPr>
          <w:rFonts w:ascii="Calibri" w:eastAsia="Calibri" w:hAnsi="Calibri" w:cs="Times New Roman"/>
        </w:rPr>
        <w:t>7</w:t>
      </w:r>
      <w:r w:rsidRPr="00F22ED1">
        <w:rPr>
          <w:rFonts w:ascii="Calibri" w:eastAsia="Calibri" w:hAnsi="Calibri" w:cs="Times New Roman"/>
        </w:rPr>
        <w:t xml:space="preserve">, </w:t>
      </w:r>
      <w:r w:rsidRPr="00F22ED1">
        <w:rPr>
          <w:rFonts w:ascii="Calibri" w:eastAsia="Calibri" w:hAnsi="Calibri" w:cs="Times New Roman"/>
          <w:i/>
          <w:iCs/>
        </w:rPr>
        <w:t>SD</w:t>
      </w:r>
      <w:r w:rsidRPr="00F22ED1">
        <w:rPr>
          <w:rFonts w:ascii="Calibri" w:eastAsia="Calibri" w:hAnsi="Calibri" w:cs="Times New Roman"/>
        </w:rPr>
        <w:t xml:space="preserve"> = </w:t>
      </w:r>
      <w:r>
        <w:rPr>
          <w:rFonts w:ascii="Calibri" w:eastAsia="Calibri" w:hAnsi="Calibri" w:cs="Times New Roman"/>
        </w:rPr>
        <w:t>2.07</w:t>
      </w:r>
      <w:r w:rsidRPr="00F22ED1">
        <w:rPr>
          <w:rFonts w:ascii="Calibri" w:eastAsia="Calibri" w:hAnsi="Calibri" w:cs="Times New Roman"/>
        </w:rPr>
        <w:t>).</w:t>
      </w:r>
    </w:p>
    <w:p w14:paraId="58ED2D0B"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95190772"/>
      <w:r w:rsidRPr="00F22ED1">
        <w:rPr>
          <w:rFonts w:ascii="Calibri Light" w:eastAsia="Times New Roman" w:hAnsi="Calibri Light" w:cs="Times New Roman"/>
          <w:b/>
          <w:i/>
          <w:color w:val="000000"/>
          <w:sz w:val="28"/>
          <w:szCs w:val="24"/>
        </w:rPr>
        <w:lastRenderedPageBreak/>
        <w:t>Materials and Procedure</w:t>
      </w:r>
      <w:bookmarkEnd w:id="34"/>
    </w:p>
    <w:p w14:paraId="1DE5E1AE" w14:textId="77777777" w:rsidR="00AF3464" w:rsidRPr="008A667C"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Participants </w:t>
      </w:r>
      <w:r>
        <w:rPr>
          <w:rFonts w:ascii="Calibri" w:eastAsia="Calibri" w:hAnsi="Calibri" w:cs="Times New Roman"/>
          <w:kern w:val="0"/>
          <w:szCs w:val="24"/>
          <w14:ligatures w14:val="none"/>
        </w:rPr>
        <w:t xml:space="preserve">first completed </w:t>
      </w:r>
      <w:r w:rsidRPr="00F22ED1">
        <w:rPr>
          <w:rFonts w:ascii="Calibri" w:eastAsia="Calibri" w:hAnsi="Calibri" w:cs="Times New Roman"/>
          <w:kern w:val="0"/>
          <w:szCs w:val="24"/>
          <w14:ligatures w14:val="none"/>
        </w:rPr>
        <w:t xml:space="preserve">the Ethical Standards of Judgement Questionnaire. Then, for </w:t>
      </w:r>
      <w:r>
        <w:rPr>
          <w:rFonts w:ascii="Calibri" w:eastAsia="Calibri" w:hAnsi="Calibri" w:cs="Times New Roman"/>
          <w:kern w:val="0"/>
          <w:szCs w:val="24"/>
          <w14:ligatures w14:val="none"/>
        </w:rPr>
        <w:t>each of the 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w:t>
      </w:r>
      <w:r>
        <w:rPr>
          <w:rFonts w:ascii="Calibri" w:eastAsia="Calibri" w:hAnsi="Calibri" w:cs="Times New Roman"/>
          <w:kern w:val="0"/>
          <w:szCs w:val="24"/>
          <w14:ligatures w14:val="none"/>
        </w:rPr>
        <w:t>topic</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 </w:t>
      </w:r>
      <w:r w:rsidRPr="00F22ED1">
        <w:rPr>
          <w:rFonts w:ascii="Calibri" w:eastAsia="Calibri" w:hAnsi="Calibri" w:cs="Times New Roman"/>
          <w:kern w:val="0"/>
          <w:szCs w:val="24"/>
          <w14:ligatures w14:val="none"/>
        </w:rPr>
        <w:t>primary outcome), as well as how much moral conviction they have regarding their position.</w:t>
      </w:r>
      <w:r>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w:t>
      </w:r>
      <w:r w:rsidRPr="002E5A2C">
        <w:rPr>
          <w:rFonts w:ascii="Calibri" w:eastAsia="Calibri" w:hAnsi="Calibri" w:cs="Times New Roman"/>
          <w:kern w:val="0"/>
          <w:szCs w:val="24"/>
          <w:highlight w:val="yellow"/>
          <w14:ligatures w14:val="none"/>
        </w:rPr>
        <w:t>Stein, 2017; B</w:t>
      </w:r>
      <w:r w:rsidRPr="00960487">
        <w:rPr>
          <w:rFonts w:ascii="Calibri" w:eastAsia="Calibri" w:hAnsi="Calibri" w:cs="Times New Roman"/>
          <w:kern w:val="0"/>
          <w:szCs w:val="24"/>
          <w:highlight w:val="yellow"/>
          <w14:ligatures w14:val="none"/>
        </w:rPr>
        <w:t>ump, 2015</w:t>
      </w:r>
      <w:r>
        <w:rPr>
          <w:rFonts w:ascii="Calibri" w:eastAsia="Calibri" w:hAnsi="Calibri" w:cs="Times New Roman"/>
          <w:kern w:val="0"/>
          <w:szCs w:val="24"/>
          <w14:ligatures w14:val="none"/>
        </w:rPr>
        <w:t xml:space="preserve">). Usage of AI in the workplace was chosen as a topic explicitly because of its high level of novelty. The usage of AI is not currently seen in a politically polarized way, and the public does not have the same level of familiarity as the other two topics, given its relative newness </w:t>
      </w:r>
      <w:r w:rsidRPr="00773F96">
        <w:rPr>
          <w:rFonts w:ascii="Calibri" w:eastAsia="Calibri" w:hAnsi="Calibri" w:cs="Times New Roman"/>
          <w:kern w:val="0"/>
          <w:szCs w:val="24"/>
          <w:highlight w:val="yellow"/>
          <w14:ligatures w14:val="none"/>
        </w:rPr>
        <w:t>(Fast &amp; Horvitz, 2017)</w:t>
      </w:r>
      <w:r>
        <w:rPr>
          <w:rFonts w:ascii="Calibri" w:eastAsia="Calibri" w:hAnsi="Calibri" w:cs="Times New Roman"/>
          <w:kern w:val="0"/>
          <w:szCs w:val="24"/>
          <w14:ligatures w14:val="none"/>
        </w:rPr>
        <w:t>.</w:t>
      </w:r>
    </w:p>
    <w:p w14:paraId="170F8C28" w14:textId="3A06E54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Pr>
          <w:rFonts w:ascii="Calibri" w:eastAsia="Calibri" w:hAnsi="Calibri" w:cs="Times New Roman"/>
          <w:kern w:val="0"/>
          <w:szCs w:val="24"/>
          <w14:ligatures w14:val="none"/>
        </w:rPr>
        <w:t xml:space="preserve">As </w:t>
      </w:r>
      <w:r w:rsidRPr="00F22ED1">
        <w:rPr>
          <w:rFonts w:ascii="Calibri" w:eastAsia="Calibri" w:hAnsi="Calibri" w:cs="Times New Roman"/>
          <w:kern w:val="0"/>
          <w:szCs w:val="24"/>
          <w14:ligatures w14:val="none"/>
        </w:rPr>
        <w:t xml:space="preserve">in Study 2,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then </w:t>
      </w:r>
      <w:r w:rsidRPr="00F22ED1">
        <w:rPr>
          <w:rFonts w:ascii="Calibri" w:eastAsia="Calibri" w:hAnsi="Calibri" w:cs="Times New Roman"/>
          <w:kern w:val="0"/>
          <w:szCs w:val="24"/>
          <w14:ligatures w14:val="none"/>
        </w:rPr>
        <w:t xml:space="preserve">asked to read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Pr>
          <w:rFonts w:ascii="Calibri" w:eastAsia="Calibri" w:hAnsi="Calibri" w:cs="Times New Roman"/>
          <w:kern w:val="0"/>
          <w:szCs w:val="24"/>
          <w14:ligatures w14:val="none"/>
        </w:rPr>
        <w:t xml:space="preserve">As in Study 2, the </w:t>
      </w:r>
      <w:r w:rsidRPr="00F22ED1">
        <w:rPr>
          <w:rFonts w:ascii="Calibri" w:eastAsia="Calibri" w:hAnsi="Calibri" w:cs="Times New Roman"/>
          <w:kern w:val="0"/>
          <w:szCs w:val="24"/>
          <w14:ligatures w14:val="none"/>
        </w:rPr>
        <w:t xml:space="preserve">focus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on the moral responsibility </w:t>
      </w:r>
      <w:r w:rsidRPr="00F22ED1">
        <w:rPr>
          <w:rFonts w:ascii="Calibri" w:eastAsia="Calibri" w:hAnsi="Calibri" w:cs="Times New Roman"/>
          <w:kern w:val="0"/>
          <w:szCs w:val="24"/>
          <w14:ligatures w14:val="none"/>
        </w:rPr>
        <w:lastRenderedPageBreak/>
        <w:t xml:space="preserve">and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r w:rsidR="009D35C7">
        <w:rPr>
          <w:rFonts w:ascii="Calibri" w:eastAsia="Calibri" w:hAnsi="Calibri" w:cs="Times New Roman"/>
          <w:kern w:val="0"/>
          <w:szCs w:val="24"/>
          <w14:ligatures w14:val="none"/>
        </w:rPr>
        <w:t xml:space="preserve"> (</w:t>
      </w:r>
      <w:r w:rsidR="007D43A3" w:rsidRPr="007D43A3">
        <w:rPr>
          <w:rFonts w:ascii="Calibri" w:eastAsia="Calibri" w:hAnsi="Calibri" w:cs="Times New Roman"/>
          <w:kern w:val="0"/>
          <w:szCs w:val="24"/>
          <w14:ligatures w14:val="none"/>
        </w:rPr>
        <w:t>ranges were – UHC: 153-199; capital punishment: 1</w:t>
      </w:r>
      <w:r w:rsidR="0011346B">
        <w:rPr>
          <w:rFonts w:ascii="Calibri" w:eastAsia="Calibri" w:hAnsi="Calibri" w:cs="Times New Roman"/>
          <w:kern w:val="0"/>
          <w:szCs w:val="24"/>
          <w14:ligatures w14:val="none"/>
        </w:rPr>
        <w:t>08</w:t>
      </w:r>
      <w:r w:rsidR="007D43A3" w:rsidRPr="007D43A3">
        <w:rPr>
          <w:rFonts w:ascii="Calibri" w:eastAsia="Calibri" w:hAnsi="Calibri" w:cs="Times New Roman"/>
          <w:kern w:val="0"/>
          <w:szCs w:val="24"/>
          <w14:ligatures w14:val="none"/>
        </w:rPr>
        <w:t>-1</w:t>
      </w:r>
      <w:r w:rsidR="0011346B">
        <w:rPr>
          <w:rFonts w:ascii="Calibri" w:eastAsia="Calibri" w:hAnsi="Calibri" w:cs="Times New Roman"/>
          <w:kern w:val="0"/>
          <w:szCs w:val="24"/>
          <w14:ligatures w14:val="none"/>
        </w:rPr>
        <w:t>19</w:t>
      </w:r>
      <w:r w:rsidR="007D43A3" w:rsidRPr="007D43A3">
        <w:rPr>
          <w:rFonts w:ascii="Calibri" w:eastAsia="Calibri" w:hAnsi="Calibri" w:cs="Times New Roman"/>
          <w:kern w:val="0"/>
          <w:szCs w:val="24"/>
          <w14:ligatures w14:val="none"/>
        </w:rPr>
        <w:t xml:space="preserve">; and </w:t>
      </w:r>
      <w:r w:rsidR="00164D12">
        <w:rPr>
          <w:rFonts w:ascii="Calibri" w:eastAsia="Calibri" w:hAnsi="Calibri" w:cs="Times New Roman"/>
          <w:kern w:val="0"/>
          <w:szCs w:val="24"/>
          <w14:ligatures w14:val="none"/>
        </w:rPr>
        <w:t>AI in the Workforce</w:t>
      </w:r>
      <w:r w:rsidR="007D43A3" w:rsidRPr="007D43A3">
        <w:rPr>
          <w:rFonts w:ascii="Calibri" w:eastAsia="Calibri" w:hAnsi="Calibri" w:cs="Times New Roman"/>
          <w:kern w:val="0"/>
          <w:szCs w:val="24"/>
          <w14:ligatures w14:val="none"/>
        </w:rPr>
        <w:t>: 1</w:t>
      </w:r>
      <w:r w:rsidR="00F42D1B">
        <w:rPr>
          <w:rFonts w:ascii="Calibri" w:eastAsia="Calibri" w:hAnsi="Calibri" w:cs="Times New Roman"/>
          <w:kern w:val="0"/>
          <w:szCs w:val="24"/>
          <w14:ligatures w14:val="none"/>
        </w:rPr>
        <w:t>2</w:t>
      </w:r>
      <w:r w:rsidR="007D43A3" w:rsidRPr="007D43A3">
        <w:rPr>
          <w:rFonts w:ascii="Calibri" w:eastAsia="Calibri" w:hAnsi="Calibri" w:cs="Times New Roman"/>
          <w:kern w:val="0"/>
          <w:szCs w:val="24"/>
          <w14:ligatures w14:val="none"/>
        </w:rPr>
        <w:t>3-1</w:t>
      </w:r>
      <w:r w:rsidR="00F42D1B">
        <w:rPr>
          <w:rFonts w:ascii="Calibri" w:eastAsia="Calibri" w:hAnsi="Calibri" w:cs="Times New Roman"/>
          <w:kern w:val="0"/>
          <w:szCs w:val="24"/>
          <w14:ligatures w14:val="none"/>
        </w:rPr>
        <w:t>32</w:t>
      </w:r>
      <w:r w:rsidR="009D35C7">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w:t>
      </w:r>
    </w:p>
    <w:p w14:paraId="4A8099FF"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Then, as in Study 1, participants </w:t>
      </w:r>
      <w:r>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Pr>
          <w:rFonts w:ascii="Calibri" w:eastAsia="Calibri" w:hAnsi="Calibri" w:cs="Times New Roman"/>
          <w:kern w:val="0"/>
          <w:szCs w:val="24"/>
          <w14:ligatures w14:val="none"/>
        </w:rPr>
        <w:t xml:space="preserve">as well as their level of moral conviction </w:t>
      </w:r>
      <w:r w:rsidRPr="00F22ED1">
        <w:rPr>
          <w:rFonts w:ascii="Calibri" w:eastAsia="Calibri" w:hAnsi="Calibri" w:cs="Times New Roman"/>
          <w:kern w:val="0"/>
          <w:szCs w:val="24"/>
          <w14:ligatures w14:val="none"/>
        </w:rPr>
        <w:t xml:space="preserve">for </w:t>
      </w:r>
      <w:r>
        <w:rPr>
          <w:rFonts w:ascii="Calibri" w:eastAsia="Calibri" w:hAnsi="Calibri" w:cs="Times New Roman"/>
          <w:kern w:val="0"/>
          <w:szCs w:val="24"/>
          <w14:ligatures w14:val="none"/>
        </w:rPr>
        <w:t>all three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topics</w:t>
      </w:r>
      <w:r w:rsidRPr="00F22ED1">
        <w:rPr>
          <w:rFonts w:ascii="Calibri" w:eastAsia="Calibri" w:hAnsi="Calibri" w:cs="Times New Roman"/>
          <w:kern w:val="0"/>
          <w:szCs w:val="24"/>
          <w14:ligatures w14:val="none"/>
        </w:rPr>
        <w:t xml:space="preserve">. Finally, participants </w:t>
      </w:r>
      <w:r>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p>
    <w:p w14:paraId="42A09FB5"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5" w:name="_Toc195190773"/>
      <w:r w:rsidRPr="00F22ED1">
        <w:rPr>
          <w:rFonts w:ascii="Calibri Light" w:eastAsia="Times New Roman" w:hAnsi="Calibri Light" w:cs="Times New Roman"/>
          <w:b/>
          <w:i/>
          <w:color w:val="000000"/>
          <w:sz w:val="28"/>
          <w:szCs w:val="24"/>
        </w:rPr>
        <w:lastRenderedPageBreak/>
        <w:t>Measures</w:t>
      </w:r>
      <w:bookmarkEnd w:id="35"/>
    </w:p>
    <w:p w14:paraId="271BB4F4"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2) “</w:t>
      </w:r>
      <w:r>
        <w:rPr>
          <w:rFonts w:ascii="Calibri" w:eastAsia="Calibri" w:hAnsi="Calibri" w:cs="Times New Roman"/>
          <w:kern w:val="0"/>
          <w:szCs w:val="24"/>
          <w14:ligatures w14:val="none"/>
        </w:rPr>
        <w:t>Capital Punishment (the Death Penalty) is necessary in America”</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Capital Punishment</w:t>
      </w:r>
      <w:r w:rsidRPr="00F22ED1">
        <w:rPr>
          <w:rFonts w:ascii="Calibri" w:eastAsia="Calibri" w:hAnsi="Calibri" w:cs="Times New Roman"/>
          <w:kern w:val="0"/>
          <w:szCs w:val="24"/>
          <w14:ligatures w14:val="none"/>
        </w:rPr>
        <w:t>)</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w:t>
      </w:r>
      <w:r>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t>
      </w:r>
      <w:r w:rsidRPr="009D023A">
        <w:rPr>
          <w:rFonts w:ascii="Calibri" w:eastAsia="Calibri" w:hAnsi="Calibri" w:cs="Times New Roman"/>
          <w:kern w:val="0"/>
          <w:szCs w:val="24"/>
          <w14:ligatures w14:val="none"/>
        </w:rPr>
        <w:t>Americans should be able to use AI for job applications</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p>
    <w:p w14:paraId="6CF9B214" w14:textId="77777777" w:rsidR="00AF3464" w:rsidRDefault="00AF3464" w:rsidP="00AF3464">
      <w:pPr>
        <w:spacing w:before="180" w:after="180" w:afterAutospacing="1" w:line="480" w:lineRule="auto"/>
        <w:ind w:firstLine="720"/>
        <w:rPr>
          <w:rFonts w:ascii="Calibri" w:eastAsia="Calibri" w:hAnsi="Calibri" w:cs="Times New Roman"/>
          <w:szCs w:val="24"/>
        </w:rPr>
      </w:pPr>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w:t>
      </w:r>
      <w:r>
        <w:rPr>
          <w:rFonts w:ascii="Calibri" w:eastAsia="Calibri" w:hAnsi="Calibri" w:cs="Times New Roman"/>
          <w:kern w:val="0"/>
          <w:szCs w:val="24"/>
          <w14:ligatures w14:val="none"/>
        </w:rPr>
        <w:t>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Pr>
          <w:rFonts w:ascii="Calibri" w:eastAsia="Calibri" w:hAnsi="Calibri" w:cs="Times New Roman"/>
          <w:kern w:val="0"/>
          <w:szCs w:val="24"/>
          <w14:ligatures w14:val="none"/>
        </w:rPr>
        <w:t xml:space="preserve"> measuring support for the topic</w:t>
      </w:r>
      <w:r w:rsidRPr="00F22ED1">
        <w:rPr>
          <w:rFonts w:ascii="Calibri" w:eastAsia="Calibri" w:hAnsi="Calibri" w:cs="Times New Roman"/>
          <w:kern w:val="0"/>
          <w:szCs w:val="24"/>
          <w14:ligatures w14:val="none"/>
        </w:rPr>
        <w:t xml:space="preserve">. Participants provided a number ranging from 0-100%. Separate estimates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Pr>
          <w:rFonts w:ascii="Calibri" w:eastAsia="Calibri" w:hAnsi="Calibri" w:cs="Times New Roman"/>
          <w:szCs w:val="24"/>
        </w:rPr>
        <w:t xml:space="preserve"> Topic familiarity was assessed by asking participants “How familiar are you with [topic]?”, measured as a continuous variable ranging from </w:t>
      </w:r>
      <w:r>
        <w:rPr>
          <w:rFonts w:ascii="Calibri" w:eastAsia="Calibri" w:hAnsi="Calibri" w:cs="Times New Roman"/>
          <w:kern w:val="0"/>
          <w:szCs w:val="24"/>
          <w14:ligatures w14:val="none"/>
        </w:rPr>
        <w:t>“I am extremely unfamiliar”</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“I am extremely familiar”</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 xml:space="preserve">. Likewise, </w:t>
      </w:r>
      <w:r>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Pr>
          <w:rFonts w:ascii="Calibri" w:eastAsia="Calibri" w:hAnsi="Calibri" w:cs="Times New Roman"/>
          <w:kern w:val="0"/>
          <w:szCs w:val="24"/>
          <w14:ligatures w14:val="none"/>
        </w:rPr>
        <w:t>“Extremely unlikely”</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“Extremely likely”</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w:t>
      </w:r>
    </w:p>
    <w:p w14:paraId="4231A75F"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 xml:space="preserve">Individual differences in deontological and utilitarian orientation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measured with 5-point Likert scales ranging from ‘Strongly Disagree’ (1) to ‘Strongly Agree’ (5). </w:t>
      </w:r>
      <w:r>
        <w:rPr>
          <w:rFonts w:ascii="Calibri" w:eastAsia="Calibri" w:hAnsi="Calibri" w:cs="Times New Roman"/>
          <w:kern w:val="0"/>
          <w:szCs w:val="24"/>
          <w14:ligatures w14:val="none"/>
        </w:rPr>
        <w:t>For Study 3, e</w:t>
      </w:r>
      <w:r w:rsidRPr="00F22ED1">
        <w:rPr>
          <w:rFonts w:ascii="Calibri" w:eastAsia="Calibri" w:hAnsi="Calibri" w:cs="Times New Roman"/>
          <w:kern w:val="0"/>
          <w:szCs w:val="24"/>
          <w14:ligatures w14:val="none"/>
        </w:rPr>
        <w:t>ach six-item subscale showed satisfactory internal consistencies with Cronbach’s α of .</w:t>
      </w:r>
      <w:r>
        <w:rPr>
          <w:rFonts w:ascii="Calibri" w:eastAsia="Calibri" w:hAnsi="Calibri" w:cs="Times New Roman"/>
          <w:kern w:val="0"/>
          <w:szCs w:val="24"/>
          <w14:ligatures w14:val="none"/>
        </w:rPr>
        <w:t>6</w:t>
      </w:r>
      <w:r w:rsidRPr="00F22ED1">
        <w:rPr>
          <w:rFonts w:ascii="Calibri" w:eastAsia="Calibri" w:hAnsi="Calibri" w:cs="Times New Roman"/>
          <w:kern w:val="0"/>
          <w:szCs w:val="24"/>
          <w14:ligatures w14:val="none"/>
        </w:rPr>
        <w:t>8 (deontology) and .7</w:t>
      </w:r>
      <w:r>
        <w:rPr>
          <w:rFonts w:ascii="Calibri" w:eastAsia="Calibri" w:hAnsi="Calibri" w:cs="Times New Roman"/>
          <w:kern w:val="0"/>
          <w:szCs w:val="24"/>
          <w14:ligatures w14:val="none"/>
        </w:rPr>
        <w:t>1</w:t>
      </w:r>
      <w:r w:rsidRPr="00F22ED1">
        <w:rPr>
          <w:rFonts w:ascii="Calibri" w:eastAsia="Calibri" w:hAnsi="Calibri" w:cs="Times New Roman"/>
          <w:kern w:val="0"/>
          <w:szCs w:val="24"/>
          <w14:ligatures w14:val="none"/>
        </w:rPr>
        <w:t xml:space="preserve"> (utilitarianism).</w:t>
      </w:r>
    </w:p>
    <w:p w14:paraId="05EEB5F7"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6" w:name="_Toc195190774"/>
      <w:r w:rsidRPr="00F22ED1">
        <w:rPr>
          <w:rFonts w:ascii="Calibri Light" w:eastAsia="Times New Roman" w:hAnsi="Calibri Light" w:cs="Times New Roman"/>
          <w:b/>
          <w:i/>
          <w:color w:val="000000"/>
          <w:sz w:val="28"/>
          <w:szCs w:val="24"/>
        </w:rPr>
        <w:t>Power and Statistical Analysis</w:t>
      </w:r>
      <w:bookmarkEnd w:id="36"/>
    </w:p>
    <w:p w14:paraId="31C77F07" w14:textId="2E68246F" w:rsidR="00AF3464" w:rsidRPr="00F22ED1" w:rsidRDefault="00AF3464" w:rsidP="00AF3464">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w:t>
      </w:r>
      <w:r>
        <w:rPr>
          <w:rFonts w:ascii="Calibri" w:eastAsia="Calibri" w:hAnsi="Calibri" w:cs="Times New Roman"/>
          <w:szCs w:val="24"/>
        </w:rPr>
        <w:t>the three</w:t>
      </w:r>
      <w:r w:rsidRPr="00F22ED1">
        <w:rPr>
          <w:rFonts w:ascii="Calibri" w:eastAsia="Calibri" w:hAnsi="Calibri" w:cs="Times New Roman"/>
          <w:szCs w:val="24"/>
        </w:rPr>
        <w:t xml:space="preserve"> </w:t>
      </w:r>
      <w:r>
        <w:rPr>
          <w:rFonts w:ascii="Calibri" w:eastAsia="Calibri" w:hAnsi="Calibri" w:cs="Times New Roman"/>
          <w:szCs w:val="24"/>
        </w:rPr>
        <w:t>topics</w:t>
      </w:r>
      <w:r w:rsidRPr="00F22ED1">
        <w:rPr>
          <w:rFonts w:ascii="Calibri" w:eastAsia="Calibri" w:hAnsi="Calibri" w:cs="Times New Roman"/>
          <w:szCs w:val="24"/>
        </w:rPr>
        <w:t xml:space="preserve"> </w:t>
      </w:r>
      <w:r>
        <w:rPr>
          <w:rFonts w:ascii="Calibri" w:eastAsia="Calibri" w:hAnsi="Calibri" w:cs="Times New Roman"/>
          <w:szCs w:val="24"/>
        </w:rPr>
        <w:t>was</w:t>
      </w:r>
      <w:r w:rsidRPr="00F22ED1">
        <w:rPr>
          <w:rFonts w:ascii="Calibri" w:eastAsia="Calibri" w:hAnsi="Calibri" w:cs="Times New Roman"/>
          <w:szCs w:val="24"/>
        </w:rPr>
        <w:t xml:space="preserve"> treated as </w:t>
      </w:r>
      <w:r>
        <w:rPr>
          <w:rFonts w:ascii="Calibri" w:eastAsia="Calibri" w:hAnsi="Calibri" w:cs="Times New Roman"/>
          <w:szCs w:val="24"/>
        </w:rPr>
        <w:t xml:space="preserve">a </w:t>
      </w:r>
      <w:r w:rsidRPr="00F22ED1">
        <w:rPr>
          <w:rFonts w:ascii="Calibri" w:eastAsia="Calibri" w:hAnsi="Calibri" w:cs="Times New Roman"/>
          <w:szCs w:val="24"/>
        </w:rPr>
        <w:t xml:space="preserve">continuous variable. </w:t>
      </w:r>
      <w:r w:rsidR="004040D9">
        <w:rPr>
          <w:rFonts w:ascii="Calibri" w:eastAsia="Calibri" w:hAnsi="Calibri" w:cs="Times New Roman"/>
          <w:szCs w:val="24"/>
        </w:rPr>
        <w:t>I</w:t>
      </w:r>
      <w:r w:rsidRPr="00F22ED1">
        <w:rPr>
          <w:rFonts w:ascii="Calibri" w:eastAsia="Calibri" w:hAnsi="Calibri" w:cs="Times New Roman"/>
          <w:szCs w:val="24"/>
        </w:rPr>
        <w:t xml:space="preserve"> </w:t>
      </w:r>
      <w:r>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r>
        <w:rPr>
          <w:rFonts w:ascii="Calibri" w:eastAsia="Calibri" w:hAnsi="Calibri" w:cs="Times New Roman"/>
          <w:szCs w:val="24"/>
        </w:rPr>
        <w:t xml:space="preserve"> </w:t>
      </w:r>
      <w:r w:rsidR="004040D9">
        <w:rPr>
          <w:rFonts w:ascii="Calibri" w:eastAsia="Calibri" w:hAnsi="Calibri" w:cs="Times New Roman"/>
          <w:szCs w:val="24"/>
        </w:rPr>
        <w:t xml:space="preserve">I </w:t>
      </w:r>
      <w:r w:rsidRPr="003D4E0F">
        <w:rPr>
          <w:rFonts w:ascii="Calibri" w:eastAsia="Calibri" w:hAnsi="Calibri" w:cs="Times New Roman"/>
          <w:szCs w:val="24"/>
        </w:rPr>
        <w:t>used R version 4.4.1 (R Core Team 2024).</w:t>
      </w:r>
    </w:p>
    <w:p w14:paraId="4D60EF28"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7" w:name="_Toc195190775"/>
      <w:r w:rsidRPr="00F22ED1">
        <w:rPr>
          <w:rFonts w:ascii="Calibri Light" w:eastAsia="Times New Roman" w:hAnsi="Calibri Light" w:cs="Times New Roman"/>
          <w:b/>
          <w:i/>
          <w:color w:val="000000"/>
          <w:sz w:val="28"/>
          <w:szCs w:val="24"/>
        </w:rPr>
        <w:lastRenderedPageBreak/>
        <w:t>Study 3 Hypotheses</w:t>
      </w:r>
      <w:bookmarkEnd w:id="37"/>
      <w:r w:rsidRPr="00F22ED1">
        <w:rPr>
          <w:rFonts w:ascii="Calibri Light" w:eastAsia="Times New Roman" w:hAnsi="Calibri Light" w:cs="Times New Roman"/>
          <w:b/>
          <w:i/>
          <w:color w:val="000000"/>
          <w:sz w:val="28"/>
          <w:szCs w:val="24"/>
        </w:rPr>
        <w:t xml:space="preserve"> </w:t>
      </w:r>
    </w:p>
    <w:p w14:paraId="1AC3B38A" w14:textId="77777777" w:rsidR="00AF3464" w:rsidRPr="005B579D" w:rsidRDefault="00AF3464" w:rsidP="00AF3464">
      <w:pPr>
        <w:pStyle w:val="FirstParagraph"/>
        <w:spacing w:line="480" w:lineRule="auto"/>
        <w:ind w:firstLine="720"/>
        <w:rPr>
          <w:rFonts w:ascii="Calibri" w:hAnsi="Calibri" w:cs="Calibri"/>
          <w:szCs w:val="28"/>
        </w:rPr>
      </w:pPr>
      <w:r>
        <w:rPr>
          <w:rFonts w:ascii="Calibri" w:hAnsi="Calibri" w:cs="Calibri"/>
          <w:szCs w:val="28"/>
        </w:rPr>
        <w:t>The</w:t>
      </w:r>
      <w:r w:rsidRPr="005B579D">
        <w:rPr>
          <w:rFonts w:ascii="Calibri" w:hAnsi="Calibri" w:cs="Calibri"/>
          <w:szCs w:val="28"/>
        </w:rPr>
        <w:t xml:space="preserve"> first hypothesis </w:t>
      </w:r>
      <w:r>
        <w:rPr>
          <w:rFonts w:ascii="Calibri" w:hAnsi="Calibri" w:cs="Calibri"/>
          <w:szCs w:val="28"/>
        </w:rPr>
        <w:t xml:space="preserve">was </w:t>
      </w:r>
      <w:r w:rsidRPr="005B579D">
        <w:rPr>
          <w:rFonts w:ascii="Calibri" w:hAnsi="Calibri" w:cs="Calibri"/>
          <w:szCs w:val="28"/>
        </w:rPr>
        <w:t xml:space="preserve">that high social consensus would lead to </w:t>
      </w:r>
      <w:r>
        <w:rPr>
          <w:rFonts w:ascii="Calibri" w:hAnsi="Calibri" w:cs="Calibri"/>
          <w:szCs w:val="28"/>
        </w:rPr>
        <w:t xml:space="preserve">greater </w:t>
      </w:r>
      <w:r w:rsidRPr="005B579D">
        <w:rPr>
          <w:rFonts w:ascii="Calibri" w:hAnsi="Calibri" w:cs="Calibri"/>
          <w:szCs w:val="28"/>
        </w:rPr>
        <w:t xml:space="preserve">positive support for </w:t>
      </w:r>
      <w:r>
        <w:rPr>
          <w:rFonts w:ascii="Calibri" w:hAnsi="Calibri" w:cs="Calibri"/>
          <w:szCs w:val="28"/>
        </w:rPr>
        <w:t xml:space="preserve">each topic </w:t>
      </w:r>
      <w:r w:rsidRPr="005B579D">
        <w:rPr>
          <w:rFonts w:ascii="Calibri" w:hAnsi="Calibri" w:cs="Calibri"/>
          <w:szCs w:val="28"/>
        </w:rPr>
        <w:t>(</w:t>
      </w:r>
      <w:r w:rsidRPr="00FB612F">
        <w:rPr>
          <w:rFonts w:ascii="Calibri" w:hAnsi="Calibri" w:cs="Calibri"/>
          <w:b/>
          <w:bCs/>
          <w:szCs w:val="28"/>
        </w:rPr>
        <w:t>H1</w:t>
      </w:r>
      <w:r w:rsidRPr="005B579D">
        <w:rPr>
          <w:rFonts w:ascii="Calibri" w:hAnsi="Calibri" w:cs="Calibri"/>
          <w:szCs w:val="28"/>
        </w:rPr>
        <w:t xml:space="preserve">), which would be a replication of Study 1. Additionally, </w:t>
      </w:r>
      <w:r>
        <w:rPr>
          <w:rFonts w:ascii="Calibri" w:hAnsi="Calibri" w:cs="Calibri"/>
          <w:szCs w:val="28"/>
        </w:rPr>
        <w:t xml:space="preserve">social consensus and moral conviction were </w:t>
      </w:r>
      <w:r w:rsidRPr="005B579D">
        <w:rPr>
          <w:rFonts w:ascii="Calibri" w:hAnsi="Calibri" w:cs="Calibri"/>
          <w:szCs w:val="28"/>
        </w:rPr>
        <w:t>expect</w:t>
      </w:r>
      <w:r>
        <w:rPr>
          <w:rFonts w:ascii="Calibri" w:hAnsi="Calibri" w:cs="Calibri"/>
          <w:szCs w:val="28"/>
        </w:rPr>
        <w:t>ed</w:t>
      </w:r>
      <w:r w:rsidRPr="005B579D">
        <w:rPr>
          <w:rFonts w:ascii="Calibri" w:hAnsi="Calibri" w:cs="Calibri"/>
          <w:szCs w:val="28"/>
        </w:rPr>
        <w:t xml:space="preserve"> to </w:t>
      </w:r>
      <w:r>
        <w:rPr>
          <w:rFonts w:ascii="Calibri" w:hAnsi="Calibri" w:cs="Calibri"/>
          <w:szCs w:val="28"/>
        </w:rPr>
        <w:t xml:space="preserve">have an interactive effect </w:t>
      </w:r>
      <w:r w:rsidRPr="005B579D">
        <w:rPr>
          <w:rFonts w:ascii="Calibri" w:hAnsi="Calibri" w:cs="Calibri"/>
          <w:szCs w:val="28"/>
        </w:rPr>
        <w:t>on support for universal health care, capital punishment, and the usage of AI in the workplace (</w:t>
      </w:r>
      <w:r w:rsidRPr="00FB612F">
        <w:rPr>
          <w:rFonts w:ascii="Calibri" w:hAnsi="Calibri" w:cs="Calibri"/>
          <w:b/>
          <w:bCs/>
          <w:szCs w:val="28"/>
        </w:rPr>
        <w:t>H2</w:t>
      </w:r>
      <w:r w:rsidRPr="005B579D">
        <w:rPr>
          <w:rFonts w:ascii="Calibri" w:hAnsi="Calibri" w:cs="Calibri"/>
          <w:szCs w:val="28"/>
        </w:rPr>
        <w:t xml:space="preserve">). Specifically, it is expected that increased moral conviction will reduce the effect of social consensus and conversely, decreased moral conviction will increase the effect of social consensus. </w:t>
      </w:r>
    </w:p>
    <w:p w14:paraId="60CB7F16" w14:textId="77777777" w:rsidR="00AF3464" w:rsidRPr="00F22ED1" w:rsidRDefault="00AF3464" w:rsidP="00AF3464">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38" w:name="_Toc195190776"/>
      <w:r w:rsidRPr="00F22ED1">
        <w:rPr>
          <w:rFonts w:ascii="Calibri Light" w:eastAsia="Times New Roman" w:hAnsi="Calibri Light" w:cs="Times New Roman"/>
          <w:b/>
          <w:bCs/>
          <w:kern w:val="0"/>
          <w:sz w:val="28"/>
          <w:szCs w:val="28"/>
          <w14:ligatures w14:val="none"/>
        </w:rPr>
        <w:t>Results</w:t>
      </w:r>
      <w:bookmarkEnd w:id="38"/>
    </w:p>
    <w:p w14:paraId="79D7538B" w14:textId="0B10C054" w:rsidR="00AF3464" w:rsidRDefault="00AF3464" w:rsidP="00AF3464">
      <w:pPr>
        <w:spacing w:after="100" w:afterAutospacing="1" w:line="480" w:lineRule="auto"/>
        <w:ind w:firstLine="720"/>
      </w:pPr>
      <w:r>
        <w:rPr>
          <w:rFonts w:ascii="Calibri" w:eastAsia="Calibri" w:hAnsi="Calibri" w:cs="Times New Roman"/>
          <w:szCs w:val="24"/>
        </w:rPr>
        <w:t xml:space="preserve">Both </w:t>
      </w:r>
      <w:r w:rsidRPr="00F22ED1">
        <w:rPr>
          <w:rFonts w:ascii="Calibri" w:eastAsia="Calibri" w:hAnsi="Calibri" w:cs="Times New Roman"/>
          <w:szCs w:val="24"/>
        </w:rPr>
        <w:t xml:space="preserve">hypotheses </w:t>
      </w:r>
      <w:r>
        <w:rPr>
          <w:rFonts w:ascii="Calibri" w:eastAsia="Calibri" w:hAnsi="Calibri" w:cs="Times New Roman"/>
          <w:szCs w:val="24"/>
        </w:rPr>
        <w:t xml:space="preserve">were tested </w:t>
      </w:r>
      <w:r w:rsidRPr="00F22ED1">
        <w:rPr>
          <w:rFonts w:ascii="Calibri" w:eastAsia="Calibri" w:hAnsi="Calibri" w:cs="Times New Roman"/>
          <w:szCs w:val="24"/>
        </w:rPr>
        <w:t>with a</w:t>
      </w:r>
      <w:r>
        <w:rPr>
          <w:rFonts w:ascii="Calibri" w:eastAsia="Calibri" w:hAnsi="Calibri" w:cs="Times New Roman"/>
          <w:szCs w:val="24"/>
        </w:rPr>
        <w:t xml:space="preserve"> series of within-subjects analysis of variance (ANOVA) models comparing support for the topics both before and after the social consensus and </w:t>
      </w:r>
      <w:r w:rsidRPr="007A6A46">
        <w:rPr>
          <w:rFonts w:ascii="Calibri" w:eastAsia="Calibri" w:hAnsi="Calibri" w:cs="Calibri"/>
          <w:szCs w:val="24"/>
        </w:rPr>
        <w:t xml:space="preserve">moral conviction manipulations. The outcome for </w:t>
      </w:r>
      <w:r w:rsidRPr="007A6A46">
        <w:rPr>
          <w:rFonts w:ascii="Calibri" w:eastAsia="Calibri" w:hAnsi="Calibri" w:cs="Calibri"/>
        </w:rPr>
        <w:t xml:space="preserve">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t>
      </w:r>
      <w:r w:rsidR="00FB612F">
        <w:rPr>
          <w:rFonts w:ascii="Calibri" w:eastAsia="Calibri" w:hAnsi="Calibri" w:cs="Calibri"/>
        </w:rPr>
        <w:t>I</w:t>
      </w:r>
      <w:r w:rsidRPr="007A6A46">
        <w:rPr>
          <w:rFonts w:ascii="Calibri" w:eastAsia="Calibri" w:hAnsi="Calibri" w:cs="Calibri"/>
        </w:rPr>
        <w:t xml:space="preserve"> also plan</w:t>
      </w:r>
      <w:r w:rsidR="00D62429">
        <w:rPr>
          <w:rFonts w:ascii="Calibri" w:eastAsia="Calibri" w:hAnsi="Calibri" w:cs="Calibri"/>
        </w:rPr>
        <w:t>ned</w:t>
      </w:r>
      <w:r w:rsidRPr="007A6A46">
        <w:rPr>
          <w:rFonts w:ascii="Calibri" w:eastAsia="Calibri" w:hAnsi="Calibri" w:cs="Calibri"/>
        </w:rPr>
        <w:t xml:space="preserve"> on examining the interaction of the moral conviction and social consensus manipulations. To test H1, </w:t>
      </w:r>
      <w:r w:rsidR="00B01BE1">
        <w:rPr>
          <w:rFonts w:ascii="Calibri" w:eastAsia="Calibri" w:hAnsi="Calibri" w:cs="Calibri"/>
        </w:rPr>
        <w:t>I</w:t>
      </w:r>
      <w:r w:rsidR="00F470EC">
        <w:rPr>
          <w:rFonts w:ascii="Calibri" w:eastAsia="Calibri" w:hAnsi="Calibri" w:cs="Calibri"/>
        </w:rPr>
        <w:t xml:space="preserve"> </w:t>
      </w:r>
      <w:r w:rsidRPr="007A6A46">
        <w:rPr>
          <w:rFonts w:ascii="Calibri" w:eastAsia="Calibri" w:hAnsi="Calibri" w:cs="Calibri"/>
        </w:rPr>
        <w:t>conducted an ANOVA model with</w:t>
      </w:r>
      <w:r w:rsidR="00B97014">
        <w:rPr>
          <w:rFonts w:ascii="Calibri" w:eastAsia="Calibri" w:hAnsi="Calibri" w:cs="Calibri"/>
        </w:rPr>
        <w:t xml:space="preserve"> the</w:t>
      </w:r>
      <w:r w:rsidRPr="007A6A46">
        <w:rPr>
          <w:rFonts w:ascii="Calibri" w:eastAsia="Calibri" w:hAnsi="Calibri" w:cs="Calibri"/>
        </w:rPr>
        <w:t xml:space="preserve"> two manipulations (moral conviction and social consensus) as between-subjects factors.</w:t>
      </w:r>
    </w:p>
    <w:p w14:paraId="54ACF28E" w14:textId="77777777" w:rsidR="00AF3464" w:rsidRPr="0053741E" w:rsidRDefault="00AF3464" w:rsidP="00AF3464">
      <w:pPr>
        <w:pStyle w:val="NoSpacing"/>
        <w:spacing w:line="480" w:lineRule="auto"/>
        <w:rPr>
          <w:rFonts w:ascii="Calibri" w:eastAsia="Calibri" w:hAnsi="Calibri" w:cs="Times New Roman"/>
          <w:i/>
          <w:iCs/>
          <w:sz w:val="24"/>
          <w:szCs w:val="24"/>
        </w:rPr>
      </w:pPr>
      <w:r>
        <w:rPr>
          <w:rFonts w:ascii="Calibri" w:eastAsia="Calibri" w:hAnsi="Calibri" w:cs="Times New Roman"/>
          <w:i/>
          <w:iCs/>
          <w:sz w:val="24"/>
          <w:szCs w:val="24"/>
        </w:rPr>
        <w:lastRenderedPageBreak/>
        <w:t>Support for the Topic</w:t>
      </w:r>
    </w:p>
    <w:p w14:paraId="09E2238E" w14:textId="77777777" w:rsidR="00AF3464" w:rsidRPr="00670319"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These results of these analyses did not support </w:t>
      </w:r>
      <w:r w:rsidRPr="00F22ED1">
        <w:rPr>
          <w:rFonts w:ascii="Calibri" w:eastAsia="Calibri" w:hAnsi="Calibri" w:cs="Times New Roman"/>
        </w:rPr>
        <w:t>H</w:t>
      </w:r>
      <w:r>
        <w:rPr>
          <w:rFonts w:ascii="Calibri" w:eastAsia="Calibri" w:hAnsi="Calibri" w:cs="Times New Roman"/>
        </w:rPr>
        <w:t>ypothesis 1. There was no main effect of</w:t>
      </w:r>
      <w:r w:rsidRPr="00F22ED1">
        <w:rPr>
          <w:rFonts w:ascii="Calibri" w:eastAsia="Calibri" w:hAnsi="Calibri" w:cs="Times New Roman"/>
        </w:rPr>
        <w:t xml:space="preserve"> </w:t>
      </w:r>
      <w:r>
        <w:rPr>
          <w:rFonts w:ascii="Calibri" w:eastAsia="Calibri" w:hAnsi="Calibri" w:cs="Times New Roman"/>
        </w:rPr>
        <w:t>the social consensus</w:t>
      </w:r>
      <w:r w:rsidRPr="00F22ED1">
        <w:rPr>
          <w:rFonts w:ascii="Calibri" w:eastAsia="Calibri" w:hAnsi="Calibri" w:cs="Times New Roman"/>
        </w:rPr>
        <w:t xml:space="preserve"> manipulation on support for: 1</w:t>
      </w:r>
      <w:r w:rsidRPr="00DC6726">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-1.712,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0.335</w:t>
      </w:r>
      <w:r w:rsidRPr="00DC6726">
        <w:rPr>
          <w:rFonts w:ascii="Calibri" w:eastAsia="Calibri" w:hAnsi="Calibri" w:cs="Times New Roman"/>
        </w:rPr>
        <w:t xml:space="preserve">); 2) </w:t>
      </w:r>
      <w:r w:rsidRPr="0053741E">
        <w:rPr>
          <w:rFonts w:ascii="Calibri" w:eastAsia="Calibri" w:hAnsi="Calibri" w:cs="Times New Roman"/>
        </w:rPr>
        <w:t>Capital Punishment</w:t>
      </w:r>
      <w:r w:rsidRPr="00DC6726">
        <w:rPr>
          <w:rFonts w:ascii="Calibri" w:eastAsia="Calibri" w:hAnsi="Calibri" w:cs="Times New Roman"/>
        </w:rPr>
        <w:t xml:space="preserve">, (ß = -0.823,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0.721</w:t>
      </w:r>
      <w:r w:rsidRPr="00DC6726">
        <w:rPr>
          <w:rFonts w:ascii="Calibri" w:eastAsia="Calibri" w:hAnsi="Calibri" w:cs="Times New Roman"/>
        </w:rPr>
        <w:t xml:space="preserve">); or 3)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-2</w:t>
      </w:r>
      <w:r w:rsidRPr="00F22ED1">
        <w:rPr>
          <w:rFonts w:ascii="Calibri" w:eastAsia="Calibri" w:hAnsi="Calibri" w:cs="Times New Roman"/>
        </w:rPr>
        <w:t>.</w:t>
      </w:r>
      <w:r>
        <w:rPr>
          <w:rFonts w:ascii="Calibri" w:eastAsia="Calibri" w:hAnsi="Calibri" w:cs="Times New Roman"/>
        </w:rPr>
        <w:t>67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0.299</w:t>
      </w:r>
      <w:r w:rsidRPr="00F22ED1">
        <w:rPr>
          <w:rFonts w:ascii="Calibri" w:eastAsia="Calibri" w:hAnsi="Calibri" w:cs="Times New Roman"/>
        </w:rPr>
        <w:t>)</w:t>
      </w:r>
      <w:r>
        <w:rPr>
          <w:rFonts w:ascii="Calibri" w:eastAsia="Calibri" w:hAnsi="Calibri" w:cs="Times New Roman"/>
        </w:rPr>
        <w:t xml:space="preserve">. </w:t>
      </w:r>
      <w:r w:rsidRPr="00067889">
        <w:rPr>
          <w:rFonts w:ascii="Calibri" w:eastAsia="Calibri" w:hAnsi="Calibri" w:cs="Times New Roman"/>
        </w:rPr>
        <w:t xml:space="preserve">There was no main effect of moral conviction on support for: 1) </w:t>
      </w:r>
      <w:r w:rsidRPr="0053741E">
        <w:rPr>
          <w:rFonts w:ascii="Calibri" w:eastAsia="Calibri" w:hAnsi="Calibri" w:cs="Times New Roman"/>
        </w:rPr>
        <w:t>Universal Health Care</w:t>
      </w:r>
      <w:r w:rsidRPr="00067889">
        <w:rPr>
          <w:rFonts w:ascii="Calibri" w:eastAsia="Calibri" w:hAnsi="Calibri" w:cs="Times New Roman"/>
        </w:rPr>
        <w:t xml:space="preserve">, (ß = -2.226,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i/>
          <w:iCs/>
        </w:rPr>
        <w:t xml:space="preserve"> </w:t>
      </w:r>
      <w:r>
        <w:rPr>
          <w:rFonts w:ascii="Calibri" w:eastAsia="Calibri" w:hAnsi="Calibri" w:cs="Times New Roman"/>
        </w:rPr>
        <w:t>0.207</w:t>
      </w:r>
      <w:r w:rsidRPr="00067889">
        <w:rPr>
          <w:rFonts w:ascii="Calibri" w:eastAsia="Calibri" w:hAnsi="Calibri" w:cs="Times New Roman"/>
        </w:rPr>
        <w:t xml:space="preserve">); 2) </w:t>
      </w:r>
      <w:r w:rsidRPr="0053741E">
        <w:rPr>
          <w:rFonts w:ascii="Calibri" w:eastAsia="Calibri" w:hAnsi="Calibri" w:cs="Times New Roman"/>
        </w:rPr>
        <w:t>Capital Punishment</w:t>
      </w:r>
      <w:r w:rsidRPr="00067889">
        <w:rPr>
          <w:rFonts w:ascii="Calibri" w:eastAsia="Calibri" w:hAnsi="Calibri" w:cs="Times New Roman"/>
        </w:rPr>
        <w:t xml:space="preserve">, (ß = -1.926,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0.408</w:t>
      </w:r>
      <w:r w:rsidRPr="00067889">
        <w:rPr>
          <w:rFonts w:ascii="Calibri" w:eastAsia="Calibri" w:hAnsi="Calibri" w:cs="Times New Roman"/>
        </w:rPr>
        <w:t xml:space="preserve">); or 3) </w:t>
      </w:r>
      <w:r w:rsidRPr="0053741E">
        <w:rPr>
          <w:rFonts w:ascii="Calibri" w:eastAsia="Calibri" w:hAnsi="Calibri" w:cs="Times New Roman"/>
        </w:rPr>
        <w:t>AI in the Workplace</w:t>
      </w:r>
      <w:r w:rsidRPr="00067889">
        <w:rPr>
          <w:rFonts w:ascii="Calibri" w:eastAsia="Calibri" w:hAnsi="Calibri" w:cs="Times New Roman"/>
        </w:rPr>
        <w:t xml:space="preserve">, (ß= -1.863,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0.467</w:t>
      </w:r>
      <w:r w:rsidRPr="00F22ED1">
        <w:rPr>
          <w:rFonts w:ascii="Calibri" w:eastAsia="Calibri" w:hAnsi="Calibri" w:cs="Times New Roman"/>
        </w:rPr>
        <w:t>)</w:t>
      </w:r>
      <w:r>
        <w:rPr>
          <w:rFonts w:ascii="Calibri" w:eastAsia="Calibri" w:hAnsi="Calibri" w:cs="Times New Roman"/>
        </w:rPr>
        <w:t xml:space="preserve">. There was also no evidence to support Hypothesis 2 as there was not a significant interaction between social consensus and moral conviction on support for </w:t>
      </w:r>
      <w:r w:rsidRPr="00F22ED1">
        <w:rPr>
          <w:rFonts w:ascii="Calibri" w:eastAsia="Calibri" w:hAnsi="Calibri" w:cs="Times New Roman"/>
        </w:rPr>
        <w:t xml:space="preserve">1) </w:t>
      </w:r>
      <w:r w:rsidRPr="0053741E">
        <w:rPr>
          <w:rFonts w:ascii="Calibri" w:eastAsia="Calibri" w:hAnsi="Calibri" w:cs="Times New Roman"/>
        </w:rPr>
        <w:t>Universal Health Care</w:t>
      </w:r>
      <w:r w:rsidRPr="00670319">
        <w:rPr>
          <w:rFonts w:ascii="Calibri" w:eastAsia="Calibri" w:hAnsi="Calibri" w:cs="Times New Roman"/>
        </w:rPr>
        <w:t>, (ß</w:t>
      </w:r>
      <w:r w:rsidRPr="00670319">
        <w:rPr>
          <w:rFonts w:ascii="Calibri" w:eastAsia="Calibri" w:hAnsi="Calibri" w:cs="Times New Roman"/>
          <w:vertAlign w:val="subscript"/>
        </w:rPr>
        <w:t xml:space="preserve"> </w:t>
      </w:r>
      <w:r w:rsidRPr="00670319">
        <w:rPr>
          <w:rFonts w:ascii="Calibri" w:eastAsia="Calibri" w:hAnsi="Calibri" w:cs="Times New Roman"/>
        </w:rPr>
        <w:t xml:space="preserve">= -0.0762, </w:t>
      </w:r>
      <w:r w:rsidRPr="00670319">
        <w:rPr>
          <w:rFonts w:ascii="Calibri" w:eastAsia="Calibri" w:hAnsi="Calibri" w:cs="Times New Roman"/>
          <w:i/>
          <w:iCs/>
        </w:rPr>
        <w:t>p</w:t>
      </w:r>
      <w:r w:rsidRPr="00670319">
        <w:rPr>
          <w:rFonts w:ascii="Calibri" w:eastAsia="Calibri" w:hAnsi="Calibri" w:cs="Times New Roman"/>
        </w:rPr>
        <w:t xml:space="preserve"> = </w:t>
      </w:r>
      <w:r>
        <w:rPr>
          <w:rFonts w:ascii="Calibri" w:eastAsia="Calibri" w:hAnsi="Calibri" w:cs="Times New Roman"/>
        </w:rPr>
        <w:t>0.975</w:t>
      </w:r>
      <w:r w:rsidRPr="00670319">
        <w:rPr>
          <w:rFonts w:ascii="Calibri" w:eastAsia="Calibri" w:hAnsi="Calibri" w:cs="Times New Roman"/>
        </w:rPr>
        <w:t xml:space="preserve">); 2) </w:t>
      </w:r>
      <w:r w:rsidRPr="0053741E">
        <w:rPr>
          <w:rFonts w:ascii="Calibri" w:eastAsia="Calibri" w:hAnsi="Calibri" w:cs="Times New Roman"/>
        </w:rPr>
        <w:t>Capital Punishment</w:t>
      </w:r>
      <w:r w:rsidRPr="00670319">
        <w:rPr>
          <w:rFonts w:ascii="Calibri" w:eastAsia="Calibri" w:hAnsi="Calibri" w:cs="Times New Roman"/>
        </w:rPr>
        <w:t xml:space="preserve">, (ß = -2.607,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0.419</w:t>
      </w:r>
      <w:r w:rsidRPr="00670319">
        <w:rPr>
          <w:rFonts w:ascii="Calibri" w:eastAsia="Calibri" w:hAnsi="Calibri" w:cs="Times New Roman"/>
        </w:rPr>
        <w:t xml:space="preserve">); or 3) </w:t>
      </w:r>
      <w:r w:rsidRPr="0053741E">
        <w:rPr>
          <w:rFonts w:ascii="Calibri" w:eastAsia="Calibri" w:hAnsi="Calibri" w:cs="Times New Roman"/>
        </w:rPr>
        <w:t>AI in the Workplace</w:t>
      </w:r>
      <w:r w:rsidRPr="00670319">
        <w:rPr>
          <w:rFonts w:ascii="Calibri" w:eastAsia="Calibri" w:hAnsi="Calibri" w:cs="Times New Roman"/>
        </w:rPr>
        <w:t xml:space="preserve">, (ß = -3.31,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0.358</w:t>
      </w:r>
      <w:r w:rsidRPr="00670319">
        <w:rPr>
          <w:rFonts w:ascii="Calibri" w:eastAsia="Calibri" w:hAnsi="Calibri" w:cs="Times New Roman"/>
        </w:rPr>
        <w:t xml:space="preserve">). </w:t>
      </w:r>
    </w:p>
    <w:p w14:paraId="437ABCA0" w14:textId="77777777" w:rsidR="00AF3464" w:rsidRPr="00670319" w:rsidRDefault="00AF3464" w:rsidP="00AF3464">
      <w:pPr>
        <w:spacing w:after="100" w:afterAutospacing="1" w:line="480" w:lineRule="auto"/>
        <w:ind w:firstLine="720"/>
        <w:rPr>
          <w:rFonts w:ascii="Calibri" w:eastAsia="Calibri" w:hAnsi="Calibri" w:cs="Times New Roman"/>
        </w:rPr>
      </w:pPr>
      <w:r w:rsidRPr="00670319">
        <w:rPr>
          <w:rFonts w:ascii="Calibri" w:eastAsia="Calibri" w:hAnsi="Calibri" w:cs="Times New Roman"/>
        </w:rPr>
        <w:t xml:space="preserve">There was a significant effect of Time on support for the topics. Support was greater post-intervention than pre-intervention for: </w:t>
      </w:r>
      <w:r w:rsidRPr="0053741E">
        <w:rPr>
          <w:rFonts w:ascii="Calibri" w:eastAsia="Calibri" w:hAnsi="Calibri" w:cs="Times New Roman"/>
        </w:rPr>
        <w:t>Universal Health Care</w:t>
      </w:r>
      <w:r>
        <w:rPr>
          <w:rFonts w:ascii="Calibri" w:eastAsia="Calibri" w:hAnsi="Calibri" w:cs="Times New Roman"/>
        </w:rPr>
        <w:t>,</w:t>
      </w:r>
      <w:r w:rsidRPr="00670319">
        <w:rPr>
          <w:rFonts w:ascii="Calibri" w:eastAsia="Calibri" w:hAnsi="Calibri" w:cs="Times New Roman"/>
        </w:rPr>
        <w:t xml:space="preserve"> </w:t>
      </w:r>
      <w:r w:rsidRPr="0053741E">
        <w:rPr>
          <w:rFonts w:ascii="Calibri" w:eastAsia="Calibri" w:hAnsi="Calibri" w:cs="Times New Roman"/>
        </w:rPr>
        <w:t>Capital Punishment</w:t>
      </w:r>
      <w:r w:rsidRPr="00670319">
        <w:rPr>
          <w:rFonts w:ascii="Calibri" w:eastAsia="Calibri" w:hAnsi="Calibri" w:cs="Times New Roman"/>
        </w:rPr>
        <w:t xml:space="preserve">, and </w:t>
      </w:r>
      <w:r>
        <w:rPr>
          <w:rFonts w:ascii="Calibri" w:eastAsia="Calibri" w:hAnsi="Calibri" w:cs="Times New Roman"/>
        </w:rPr>
        <w:t>A</w:t>
      </w:r>
      <w:r w:rsidRPr="0053741E">
        <w:rPr>
          <w:rFonts w:ascii="Calibri" w:eastAsia="Calibri" w:hAnsi="Calibri" w:cs="Times New Roman"/>
        </w:rPr>
        <w:t>I in the Workplace</w:t>
      </w:r>
      <w:r>
        <w:rPr>
          <w:rFonts w:ascii="Calibri" w:eastAsia="Calibri" w:hAnsi="Calibri" w:cs="Times New Roman"/>
        </w:rPr>
        <w:t>.</w:t>
      </w:r>
      <w:r w:rsidRPr="00063485">
        <w:rPr>
          <w:rFonts w:ascii="Calibri" w:eastAsia="Calibri" w:hAnsi="Calibri" w:cs="Times New Roman"/>
        </w:rPr>
        <w:t xml:space="preserve"> </w:t>
      </w:r>
      <w:r>
        <w:rPr>
          <w:rFonts w:ascii="Calibri" w:eastAsia="Calibri" w:hAnsi="Calibri" w:cs="Times New Roman"/>
        </w:rPr>
        <w:t>S</w:t>
      </w:r>
      <w:r w:rsidRPr="00F22ED1">
        <w:rPr>
          <w:rFonts w:ascii="Calibri" w:eastAsia="Calibri" w:hAnsi="Calibri" w:cs="Times New Roman"/>
        </w:rPr>
        <w:t>ee figure</w:t>
      </w:r>
      <w:r>
        <w:rPr>
          <w:rFonts w:ascii="Calibri" w:eastAsia="Calibri" w:hAnsi="Calibri" w:cs="Times New Roman"/>
        </w:rPr>
        <w:t>s</w:t>
      </w:r>
      <w:r w:rsidRPr="00F22ED1">
        <w:rPr>
          <w:rFonts w:ascii="Calibri" w:eastAsia="Calibri" w:hAnsi="Calibri" w:cs="Times New Roman"/>
        </w:rPr>
        <w:t xml:space="preserve"> 1</w:t>
      </w:r>
      <w:r>
        <w:rPr>
          <w:rFonts w:ascii="Calibri" w:eastAsia="Calibri" w:hAnsi="Calibri" w:cs="Times New Roman"/>
        </w:rPr>
        <w:t>-3</w:t>
      </w:r>
      <w:r w:rsidRPr="00F22ED1">
        <w:rPr>
          <w:rFonts w:ascii="Calibri" w:eastAsia="Calibri" w:hAnsi="Calibri" w:cs="Times New Roman"/>
        </w:rPr>
        <w:t xml:space="preserve"> below, illustrating this pattern of effects from pre- to post- intervention</w:t>
      </w:r>
      <w:r>
        <w:rPr>
          <w:rFonts w:ascii="Calibri" w:eastAsia="Calibri" w:hAnsi="Calibri" w:cs="Times New Roman"/>
        </w:rPr>
        <w:t xml:space="preserve"> for each topic</w:t>
      </w:r>
      <w:r w:rsidRPr="00F22ED1">
        <w:rPr>
          <w:rFonts w:ascii="Calibri" w:eastAsia="Calibri" w:hAnsi="Calibri" w:cs="Times New Roman"/>
        </w:rPr>
        <w:t>.</w:t>
      </w:r>
      <w:r w:rsidRPr="00670319">
        <w:rPr>
          <w:rFonts w:ascii="Calibri" w:eastAsia="Calibri" w:hAnsi="Calibri" w:cs="Times New Roman"/>
        </w:rPr>
        <w:t xml:space="preserve"> This indicates that the interventions increased support across all topics, which was not expected given that there were cases where the intervention was expected to decrease support for the topic (i.e., in the low social consensus and pragmatic framing condition).</w:t>
      </w:r>
      <w:r>
        <w:rPr>
          <w:rFonts w:ascii="Calibri" w:eastAsia="Calibri" w:hAnsi="Calibri" w:cs="Times New Roman"/>
        </w:rPr>
        <w:t xml:space="preserve"> </w:t>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4D587E05" w14:textId="77777777" w:rsidTr="0053741E">
        <w:trPr>
          <w:trHeight w:val="458"/>
        </w:trPr>
        <w:tc>
          <w:tcPr>
            <w:tcW w:w="8768" w:type="dxa"/>
            <w:gridSpan w:val="7"/>
          </w:tcPr>
          <w:p w14:paraId="56A32F40" w14:textId="77777777" w:rsidR="00AF3464" w:rsidRPr="004D465F" w:rsidRDefault="00AF3464" w:rsidP="0053741E">
            <w:pPr>
              <w:spacing w:after="100" w:afterAutospacing="1"/>
              <w:rPr>
                <w:rFonts w:ascii="Calibri" w:eastAsia="Calibri" w:hAnsi="Calibri" w:cs="Times New Roman"/>
                <w:b/>
                <w:bCs/>
              </w:rPr>
            </w:pPr>
            <w:r w:rsidRPr="0053741E">
              <w:rPr>
                <w:rFonts w:ascii="Calibri" w:eastAsia="Calibri" w:hAnsi="Calibri" w:cs="Times New Roman"/>
                <w:b/>
                <w:bCs/>
                <w:sz w:val="28"/>
                <w:szCs w:val="24"/>
              </w:rPr>
              <w:t>UHC Support by Intervention – Pre to Post Manipulation</w:t>
            </w:r>
          </w:p>
        </w:tc>
      </w:tr>
      <w:tr w:rsidR="00AF3464" w14:paraId="67E967A0" w14:textId="77777777" w:rsidTr="0053741E">
        <w:trPr>
          <w:trHeight w:val="298"/>
        </w:trPr>
        <w:tc>
          <w:tcPr>
            <w:tcW w:w="3309" w:type="dxa"/>
            <w:gridSpan w:val="2"/>
            <w:vMerge w:val="restart"/>
          </w:tcPr>
          <w:p w14:paraId="56E7628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1 – M(SD)</w:t>
            </w:r>
          </w:p>
        </w:tc>
        <w:tc>
          <w:tcPr>
            <w:tcW w:w="5459" w:type="dxa"/>
            <w:gridSpan w:val="5"/>
          </w:tcPr>
          <w:p w14:paraId="05BABCCB" w14:textId="77777777" w:rsidR="00AF3464" w:rsidRPr="0053741E" w:rsidRDefault="00AF3464" w:rsidP="0053741E">
            <w:pPr>
              <w:spacing w:after="100" w:afterAutospacing="1"/>
              <w:rPr>
                <w:rFonts w:ascii="Calibri" w:eastAsia="Calibri" w:hAnsi="Calibri" w:cs="Times New Roman"/>
                <w:b/>
                <w:bCs/>
              </w:rPr>
            </w:pPr>
            <w:r w:rsidRPr="0053741E">
              <w:rPr>
                <w:rFonts w:ascii="Calibri" w:eastAsia="Calibri" w:hAnsi="Calibri" w:cs="Times New Roman"/>
                <w:b/>
                <w:bCs/>
              </w:rPr>
              <w:t>IV 1: Social Consensus Condition</w:t>
            </w:r>
          </w:p>
        </w:tc>
      </w:tr>
      <w:tr w:rsidR="00AF3464" w14:paraId="7D8073E7" w14:textId="77777777" w:rsidTr="0053741E">
        <w:trPr>
          <w:trHeight w:val="150"/>
        </w:trPr>
        <w:tc>
          <w:tcPr>
            <w:tcW w:w="3309" w:type="dxa"/>
            <w:gridSpan w:val="2"/>
            <w:vMerge/>
          </w:tcPr>
          <w:p w14:paraId="00394197" w14:textId="77777777" w:rsidR="00AF3464" w:rsidRDefault="00AF3464" w:rsidP="0053741E">
            <w:pPr>
              <w:spacing w:after="100" w:afterAutospacing="1"/>
              <w:rPr>
                <w:rFonts w:ascii="Calibri" w:eastAsia="Calibri" w:hAnsi="Calibri" w:cs="Times New Roman"/>
              </w:rPr>
            </w:pPr>
          </w:p>
        </w:tc>
        <w:tc>
          <w:tcPr>
            <w:tcW w:w="2697" w:type="dxa"/>
            <w:gridSpan w:val="3"/>
          </w:tcPr>
          <w:p w14:paraId="2F95F6E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1" w:type="dxa"/>
            <w:gridSpan w:val="2"/>
          </w:tcPr>
          <w:p w14:paraId="272CD1F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78307C50" w14:textId="77777777" w:rsidTr="0053741E">
        <w:trPr>
          <w:trHeight w:val="150"/>
        </w:trPr>
        <w:tc>
          <w:tcPr>
            <w:tcW w:w="3309" w:type="dxa"/>
            <w:gridSpan w:val="2"/>
            <w:vMerge/>
          </w:tcPr>
          <w:p w14:paraId="43EB706F" w14:textId="77777777" w:rsidR="00AF3464" w:rsidRDefault="00AF3464" w:rsidP="0053741E">
            <w:pPr>
              <w:spacing w:after="100" w:afterAutospacing="1"/>
              <w:rPr>
                <w:rFonts w:ascii="Calibri" w:eastAsia="Calibri" w:hAnsi="Calibri" w:cs="Times New Roman"/>
              </w:rPr>
            </w:pPr>
          </w:p>
        </w:tc>
        <w:tc>
          <w:tcPr>
            <w:tcW w:w="1188" w:type="dxa"/>
          </w:tcPr>
          <w:p w14:paraId="3A45348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0BFE0A7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2BE38F9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0" w:type="dxa"/>
          </w:tcPr>
          <w:p w14:paraId="5408FF2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48FA423" w14:textId="77777777" w:rsidTr="0053741E">
        <w:trPr>
          <w:trHeight w:val="1125"/>
        </w:trPr>
        <w:tc>
          <w:tcPr>
            <w:tcW w:w="1565" w:type="dxa"/>
            <w:vMerge w:val="restart"/>
          </w:tcPr>
          <w:p w14:paraId="771DF568" w14:textId="77777777" w:rsidR="00AF3464" w:rsidRPr="0053741E" w:rsidRDefault="00AF3464" w:rsidP="0053741E">
            <w:pPr>
              <w:spacing w:after="100" w:afterAutospacing="1"/>
              <w:rPr>
                <w:rFonts w:ascii="Calibri" w:eastAsia="Calibri" w:hAnsi="Calibri" w:cs="Times New Roman"/>
                <w:b/>
                <w:bCs/>
              </w:rPr>
            </w:pPr>
            <w:r>
              <w:rPr>
                <w:rFonts w:ascii="Calibri" w:eastAsia="Calibri" w:hAnsi="Calibri" w:cs="Times New Roman"/>
                <w:b/>
                <w:bCs/>
              </w:rPr>
              <w:lastRenderedPageBreak/>
              <w:t>IV 2: Moral Conviction Condition</w:t>
            </w:r>
          </w:p>
        </w:tc>
        <w:tc>
          <w:tcPr>
            <w:tcW w:w="1743" w:type="dxa"/>
          </w:tcPr>
          <w:p w14:paraId="535C89C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201F2A0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15.47 (22.55)</w:t>
            </w:r>
          </w:p>
        </w:tc>
        <w:tc>
          <w:tcPr>
            <w:tcW w:w="1494" w:type="dxa"/>
          </w:tcPr>
          <w:p w14:paraId="669D37D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19.96 (21.48)</w:t>
            </w:r>
          </w:p>
        </w:tc>
        <w:tc>
          <w:tcPr>
            <w:tcW w:w="1315" w:type="dxa"/>
            <w:gridSpan w:val="2"/>
          </w:tcPr>
          <w:p w14:paraId="387454B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17.61 (22.49)</w:t>
            </w:r>
          </w:p>
        </w:tc>
        <w:tc>
          <w:tcPr>
            <w:tcW w:w="1460" w:type="dxa"/>
          </w:tcPr>
          <w:p w14:paraId="61E335B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22.02 (21.21)</w:t>
            </w:r>
          </w:p>
        </w:tc>
      </w:tr>
      <w:tr w:rsidR="00AF3464" w14:paraId="06D2ADDC" w14:textId="77777777" w:rsidTr="0053741E">
        <w:trPr>
          <w:trHeight w:val="1430"/>
        </w:trPr>
        <w:tc>
          <w:tcPr>
            <w:tcW w:w="1565" w:type="dxa"/>
            <w:vMerge/>
          </w:tcPr>
          <w:p w14:paraId="7598AE93" w14:textId="77777777" w:rsidR="00AF3464" w:rsidRDefault="00AF3464" w:rsidP="0053741E">
            <w:pPr>
              <w:spacing w:after="100" w:afterAutospacing="1"/>
              <w:rPr>
                <w:rFonts w:ascii="Calibri" w:eastAsia="Calibri" w:hAnsi="Calibri" w:cs="Times New Roman"/>
              </w:rPr>
            </w:pPr>
          </w:p>
        </w:tc>
        <w:tc>
          <w:tcPr>
            <w:tcW w:w="1743" w:type="dxa"/>
          </w:tcPr>
          <w:p w14:paraId="7D6E31C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0778097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17.10 (22.06)</w:t>
            </w:r>
          </w:p>
        </w:tc>
        <w:tc>
          <w:tcPr>
            <w:tcW w:w="1494" w:type="dxa"/>
          </w:tcPr>
          <w:p w14:paraId="2310DFC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20.54 (20.97)</w:t>
            </w:r>
          </w:p>
        </w:tc>
        <w:tc>
          <w:tcPr>
            <w:tcW w:w="1315" w:type="dxa"/>
            <w:gridSpan w:val="2"/>
          </w:tcPr>
          <w:p w14:paraId="5966515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18.57 (21.45)</w:t>
            </w:r>
          </w:p>
        </w:tc>
        <w:tc>
          <w:tcPr>
            <w:tcW w:w="1460" w:type="dxa"/>
          </w:tcPr>
          <w:p w14:paraId="454BC50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22.13 (21.27)</w:t>
            </w:r>
          </w:p>
        </w:tc>
      </w:tr>
    </w:tbl>
    <w:p w14:paraId="5B647E41" w14:textId="77777777" w:rsidR="00AF3464" w:rsidRDefault="00AF3464" w:rsidP="00AF3464">
      <w:pPr>
        <w:spacing w:after="100" w:afterAutospacing="1" w:line="480" w:lineRule="auto"/>
        <w:ind w:firstLine="720"/>
        <w:rPr>
          <w:rFonts w:ascii="Calibri" w:eastAsia="Calibri" w:hAnsi="Calibri" w:cs="Times New Roman"/>
        </w:rPr>
      </w:pPr>
    </w:p>
    <w:p w14:paraId="394C5955" w14:textId="77777777" w:rsidR="00AF3464" w:rsidRDefault="00AF3464" w:rsidP="00AF3464">
      <w:pPr>
        <w:rPr>
          <w:rFonts w:ascii="Calibri" w:eastAsia="Calibri" w:hAnsi="Calibri" w:cs="Times New Roman"/>
        </w:rPr>
      </w:pPr>
      <w:r>
        <w:rPr>
          <w:rFonts w:ascii="Calibri" w:eastAsia="Calibri" w:hAnsi="Calibri" w:cs="Times New Roman"/>
        </w:rPr>
        <w:br w:type="page"/>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0033D0F8" w14:textId="77777777" w:rsidTr="0053741E">
        <w:trPr>
          <w:trHeight w:val="458"/>
        </w:trPr>
        <w:tc>
          <w:tcPr>
            <w:tcW w:w="8768" w:type="dxa"/>
            <w:gridSpan w:val="7"/>
          </w:tcPr>
          <w:p w14:paraId="410BE3ED" w14:textId="77777777" w:rsidR="00AF3464" w:rsidRPr="004D465F" w:rsidRDefault="00AF3464" w:rsidP="0053741E">
            <w:pPr>
              <w:spacing w:after="100" w:afterAutospacing="1"/>
              <w:rPr>
                <w:rFonts w:ascii="Calibri" w:eastAsia="Calibri" w:hAnsi="Calibri" w:cs="Times New Roman"/>
                <w:b/>
                <w:bCs/>
              </w:rPr>
            </w:pPr>
            <w:r>
              <w:rPr>
                <w:rFonts w:ascii="Calibri" w:eastAsia="Calibri" w:hAnsi="Calibri" w:cs="Times New Roman"/>
                <w:b/>
                <w:bCs/>
                <w:sz w:val="28"/>
                <w:szCs w:val="24"/>
              </w:rPr>
              <w:lastRenderedPageBreak/>
              <w:t>Capital Punishment</w:t>
            </w:r>
            <w:r w:rsidRPr="007858B7">
              <w:rPr>
                <w:rFonts w:ascii="Calibri" w:eastAsia="Calibri" w:hAnsi="Calibri" w:cs="Times New Roman"/>
                <w:b/>
                <w:bCs/>
                <w:sz w:val="28"/>
                <w:szCs w:val="24"/>
              </w:rPr>
              <w:t xml:space="preserve"> 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p>
        </w:tc>
      </w:tr>
      <w:tr w:rsidR="00AF3464" w14:paraId="688F57ED" w14:textId="77777777" w:rsidTr="0053741E">
        <w:trPr>
          <w:trHeight w:val="298"/>
        </w:trPr>
        <w:tc>
          <w:tcPr>
            <w:tcW w:w="3309" w:type="dxa"/>
            <w:gridSpan w:val="2"/>
            <w:vMerge w:val="restart"/>
          </w:tcPr>
          <w:p w14:paraId="5EE473B6"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2 – M(SD)</w:t>
            </w:r>
          </w:p>
        </w:tc>
        <w:tc>
          <w:tcPr>
            <w:tcW w:w="5459" w:type="dxa"/>
            <w:gridSpan w:val="5"/>
          </w:tcPr>
          <w:p w14:paraId="7D38011B" w14:textId="77777777" w:rsidR="00AF3464" w:rsidRPr="007858B7" w:rsidRDefault="00AF3464" w:rsidP="0053741E">
            <w:pPr>
              <w:spacing w:after="100" w:afterAutospacing="1"/>
              <w:rPr>
                <w:rFonts w:ascii="Calibri" w:eastAsia="Calibri" w:hAnsi="Calibri" w:cs="Times New Roman"/>
                <w:b/>
                <w:bCs/>
              </w:rPr>
            </w:pPr>
            <w:r w:rsidRPr="007858B7">
              <w:rPr>
                <w:rFonts w:ascii="Calibri" w:eastAsia="Calibri" w:hAnsi="Calibri" w:cs="Times New Roman"/>
                <w:b/>
                <w:bCs/>
              </w:rPr>
              <w:t>IV 1: Social Consensus Condition</w:t>
            </w:r>
          </w:p>
        </w:tc>
      </w:tr>
      <w:tr w:rsidR="00AF3464" w14:paraId="3695BF39" w14:textId="77777777" w:rsidTr="0053741E">
        <w:trPr>
          <w:trHeight w:val="150"/>
        </w:trPr>
        <w:tc>
          <w:tcPr>
            <w:tcW w:w="3309" w:type="dxa"/>
            <w:gridSpan w:val="2"/>
            <w:vMerge/>
          </w:tcPr>
          <w:p w14:paraId="5E2D0752" w14:textId="77777777" w:rsidR="00AF3464" w:rsidRDefault="00AF3464" w:rsidP="0053741E">
            <w:pPr>
              <w:spacing w:after="100" w:afterAutospacing="1"/>
              <w:rPr>
                <w:rFonts w:ascii="Calibri" w:eastAsia="Calibri" w:hAnsi="Calibri" w:cs="Times New Roman"/>
              </w:rPr>
            </w:pPr>
          </w:p>
        </w:tc>
        <w:tc>
          <w:tcPr>
            <w:tcW w:w="2697" w:type="dxa"/>
            <w:gridSpan w:val="3"/>
          </w:tcPr>
          <w:p w14:paraId="007EC80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2" w:type="dxa"/>
            <w:gridSpan w:val="2"/>
          </w:tcPr>
          <w:p w14:paraId="1ACC9C5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05AD46F8" w14:textId="77777777" w:rsidTr="0053741E">
        <w:trPr>
          <w:trHeight w:val="150"/>
        </w:trPr>
        <w:tc>
          <w:tcPr>
            <w:tcW w:w="3309" w:type="dxa"/>
            <w:gridSpan w:val="2"/>
            <w:vMerge/>
          </w:tcPr>
          <w:p w14:paraId="29D5ACFC" w14:textId="77777777" w:rsidR="00AF3464" w:rsidRDefault="00AF3464" w:rsidP="0053741E">
            <w:pPr>
              <w:spacing w:after="100" w:afterAutospacing="1"/>
              <w:rPr>
                <w:rFonts w:ascii="Calibri" w:eastAsia="Calibri" w:hAnsi="Calibri" w:cs="Times New Roman"/>
              </w:rPr>
            </w:pPr>
          </w:p>
        </w:tc>
        <w:tc>
          <w:tcPr>
            <w:tcW w:w="1188" w:type="dxa"/>
          </w:tcPr>
          <w:p w14:paraId="055A156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6BF4637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1999A66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2" w:type="dxa"/>
          </w:tcPr>
          <w:p w14:paraId="369177C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360FE20C" w14:textId="77777777" w:rsidTr="0053741E">
        <w:trPr>
          <w:trHeight w:val="1125"/>
        </w:trPr>
        <w:tc>
          <w:tcPr>
            <w:tcW w:w="1565" w:type="dxa"/>
            <w:vMerge w:val="restart"/>
          </w:tcPr>
          <w:p w14:paraId="63884F9D"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IV 2: Moral Conviction Condition</w:t>
            </w:r>
          </w:p>
        </w:tc>
        <w:tc>
          <w:tcPr>
            <w:tcW w:w="1744" w:type="dxa"/>
          </w:tcPr>
          <w:p w14:paraId="7F632AB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1A6B029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-7.34 (28.07)</w:t>
            </w:r>
          </w:p>
        </w:tc>
        <w:tc>
          <w:tcPr>
            <w:tcW w:w="1494" w:type="dxa"/>
          </w:tcPr>
          <w:p w14:paraId="164FB07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-1.912 (30.00)</w:t>
            </w:r>
          </w:p>
        </w:tc>
        <w:tc>
          <w:tcPr>
            <w:tcW w:w="1315" w:type="dxa"/>
            <w:gridSpan w:val="2"/>
          </w:tcPr>
          <w:p w14:paraId="0A320CB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-7.34 (28.07)</w:t>
            </w:r>
          </w:p>
        </w:tc>
        <w:tc>
          <w:tcPr>
            <w:tcW w:w="1462" w:type="dxa"/>
          </w:tcPr>
          <w:p w14:paraId="3D1DAA0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-0.052 (30.00)</w:t>
            </w:r>
          </w:p>
        </w:tc>
      </w:tr>
      <w:tr w:rsidR="00AF3464" w14:paraId="312F3BFE" w14:textId="77777777" w:rsidTr="0053741E">
        <w:trPr>
          <w:trHeight w:val="1430"/>
        </w:trPr>
        <w:tc>
          <w:tcPr>
            <w:tcW w:w="1565" w:type="dxa"/>
            <w:vMerge/>
          </w:tcPr>
          <w:p w14:paraId="1A5FBF9A" w14:textId="77777777" w:rsidR="00AF3464" w:rsidRDefault="00AF3464" w:rsidP="0053741E">
            <w:pPr>
              <w:spacing w:after="100" w:afterAutospacing="1"/>
              <w:rPr>
                <w:rFonts w:ascii="Calibri" w:eastAsia="Calibri" w:hAnsi="Calibri" w:cs="Times New Roman"/>
              </w:rPr>
            </w:pPr>
          </w:p>
        </w:tc>
        <w:tc>
          <w:tcPr>
            <w:tcW w:w="1744" w:type="dxa"/>
          </w:tcPr>
          <w:p w14:paraId="6646373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2EC1CCC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-5.94 (27.57)</w:t>
            </w:r>
          </w:p>
        </w:tc>
        <w:tc>
          <w:tcPr>
            <w:tcW w:w="1494" w:type="dxa"/>
          </w:tcPr>
          <w:p w14:paraId="5BDA52F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-0.375 (29.76)</w:t>
            </w:r>
          </w:p>
        </w:tc>
        <w:tc>
          <w:tcPr>
            <w:tcW w:w="1315" w:type="dxa"/>
            <w:gridSpan w:val="2"/>
          </w:tcPr>
          <w:p w14:paraId="61AE026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-6.847 (27.61)</w:t>
            </w:r>
          </w:p>
        </w:tc>
        <w:tc>
          <w:tcPr>
            <w:tcW w:w="1462" w:type="dxa"/>
          </w:tcPr>
          <w:p w14:paraId="6B9E40F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-1.140 (30.01)</w:t>
            </w:r>
          </w:p>
        </w:tc>
      </w:tr>
    </w:tbl>
    <w:p w14:paraId="7C1D4747" w14:textId="77777777" w:rsidR="00AF3464" w:rsidRDefault="00AF3464" w:rsidP="00AF3464">
      <w:pPr>
        <w:spacing w:after="100" w:afterAutospacing="1" w:line="480" w:lineRule="auto"/>
        <w:ind w:firstLine="720"/>
        <w:rPr>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7BD67BAA" w14:textId="77777777" w:rsidTr="0053741E">
        <w:trPr>
          <w:trHeight w:val="458"/>
        </w:trPr>
        <w:tc>
          <w:tcPr>
            <w:tcW w:w="8768" w:type="dxa"/>
            <w:gridSpan w:val="7"/>
          </w:tcPr>
          <w:p w14:paraId="0A445DFD" w14:textId="77777777" w:rsidR="00AF3464" w:rsidRPr="004D465F" w:rsidRDefault="00AF3464" w:rsidP="0053741E">
            <w:pPr>
              <w:spacing w:after="100" w:afterAutospacing="1"/>
              <w:rPr>
                <w:rFonts w:ascii="Calibri" w:eastAsia="Calibri" w:hAnsi="Calibri" w:cs="Times New Roman"/>
                <w:b/>
                <w:bCs/>
              </w:rPr>
            </w:pPr>
            <w:r>
              <w:rPr>
                <w:rFonts w:ascii="Calibri" w:eastAsia="Calibri" w:hAnsi="Calibri" w:cs="Times New Roman"/>
                <w:b/>
                <w:bCs/>
                <w:sz w:val="28"/>
                <w:szCs w:val="24"/>
              </w:rPr>
              <w:t xml:space="preserve">AI in the Workplace </w:t>
            </w:r>
            <w:r w:rsidRPr="007858B7">
              <w:rPr>
                <w:rFonts w:ascii="Calibri" w:eastAsia="Calibri" w:hAnsi="Calibri" w:cs="Times New Roman"/>
                <w:b/>
                <w:bCs/>
                <w:sz w:val="28"/>
                <w:szCs w:val="24"/>
              </w:rPr>
              <w:t>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p>
        </w:tc>
      </w:tr>
      <w:tr w:rsidR="00AF3464" w14:paraId="71A24CEF" w14:textId="77777777" w:rsidTr="0053741E">
        <w:trPr>
          <w:trHeight w:val="298"/>
        </w:trPr>
        <w:tc>
          <w:tcPr>
            <w:tcW w:w="3309" w:type="dxa"/>
            <w:gridSpan w:val="2"/>
            <w:vMerge w:val="restart"/>
          </w:tcPr>
          <w:p w14:paraId="6E5310E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3 – M(SD)</w:t>
            </w:r>
          </w:p>
        </w:tc>
        <w:tc>
          <w:tcPr>
            <w:tcW w:w="5459" w:type="dxa"/>
            <w:gridSpan w:val="5"/>
          </w:tcPr>
          <w:p w14:paraId="03BC80B5" w14:textId="77777777" w:rsidR="00AF3464" w:rsidRPr="007858B7" w:rsidRDefault="00AF3464" w:rsidP="0053741E">
            <w:pPr>
              <w:spacing w:after="100" w:afterAutospacing="1"/>
              <w:rPr>
                <w:rFonts w:ascii="Calibri" w:eastAsia="Calibri" w:hAnsi="Calibri" w:cs="Times New Roman"/>
                <w:b/>
                <w:bCs/>
              </w:rPr>
            </w:pPr>
            <w:r w:rsidRPr="007858B7">
              <w:rPr>
                <w:rFonts w:ascii="Calibri" w:eastAsia="Calibri" w:hAnsi="Calibri" w:cs="Times New Roman"/>
                <w:b/>
                <w:bCs/>
              </w:rPr>
              <w:t>IV 1: Social Consensus Condition</w:t>
            </w:r>
          </w:p>
        </w:tc>
      </w:tr>
      <w:tr w:rsidR="00AF3464" w14:paraId="72000798" w14:textId="77777777" w:rsidTr="0053741E">
        <w:trPr>
          <w:trHeight w:val="150"/>
        </w:trPr>
        <w:tc>
          <w:tcPr>
            <w:tcW w:w="3309" w:type="dxa"/>
            <w:gridSpan w:val="2"/>
            <w:vMerge/>
          </w:tcPr>
          <w:p w14:paraId="7A6E5AF7" w14:textId="77777777" w:rsidR="00AF3464" w:rsidRDefault="00AF3464" w:rsidP="0053741E">
            <w:pPr>
              <w:spacing w:after="100" w:afterAutospacing="1"/>
              <w:rPr>
                <w:rFonts w:ascii="Calibri" w:eastAsia="Calibri" w:hAnsi="Calibri" w:cs="Times New Roman"/>
              </w:rPr>
            </w:pPr>
          </w:p>
        </w:tc>
        <w:tc>
          <w:tcPr>
            <w:tcW w:w="2697" w:type="dxa"/>
            <w:gridSpan w:val="3"/>
          </w:tcPr>
          <w:p w14:paraId="76A4B68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1" w:type="dxa"/>
            <w:gridSpan w:val="2"/>
          </w:tcPr>
          <w:p w14:paraId="27FB628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4C8721EE" w14:textId="77777777" w:rsidTr="0053741E">
        <w:trPr>
          <w:trHeight w:val="150"/>
        </w:trPr>
        <w:tc>
          <w:tcPr>
            <w:tcW w:w="3309" w:type="dxa"/>
            <w:gridSpan w:val="2"/>
            <w:vMerge/>
          </w:tcPr>
          <w:p w14:paraId="06304CA8" w14:textId="77777777" w:rsidR="00AF3464" w:rsidRDefault="00AF3464" w:rsidP="0053741E">
            <w:pPr>
              <w:spacing w:after="100" w:afterAutospacing="1"/>
              <w:rPr>
                <w:rFonts w:ascii="Calibri" w:eastAsia="Calibri" w:hAnsi="Calibri" w:cs="Times New Roman"/>
              </w:rPr>
            </w:pPr>
          </w:p>
        </w:tc>
        <w:tc>
          <w:tcPr>
            <w:tcW w:w="1188" w:type="dxa"/>
          </w:tcPr>
          <w:p w14:paraId="05F9750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4E0AE5D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131FEBE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0" w:type="dxa"/>
          </w:tcPr>
          <w:p w14:paraId="4AA8E5D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7776BC8" w14:textId="77777777" w:rsidTr="0053741E">
        <w:trPr>
          <w:trHeight w:val="1125"/>
        </w:trPr>
        <w:tc>
          <w:tcPr>
            <w:tcW w:w="1565" w:type="dxa"/>
            <w:vMerge w:val="restart"/>
          </w:tcPr>
          <w:p w14:paraId="772D8EB6"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IV 2: Moral Conviction Condition</w:t>
            </w:r>
          </w:p>
        </w:tc>
        <w:tc>
          <w:tcPr>
            <w:tcW w:w="1743" w:type="dxa"/>
          </w:tcPr>
          <w:p w14:paraId="29C8C17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15B3F5D6"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-7.937 (26.83)</w:t>
            </w:r>
          </w:p>
        </w:tc>
        <w:tc>
          <w:tcPr>
            <w:tcW w:w="1494" w:type="dxa"/>
          </w:tcPr>
          <w:p w14:paraId="33EADE4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2.074 (27.56)</w:t>
            </w:r>
          </w:p>
        </w:tc>
        <w:tc>
          <w:tcPr>
            <w:tcW w:w="1315" w:type="dxa"/>
            <w:gridSpan w:val="2"/>
          </w:tcPr>
          <w:p w14:paraId="545DDA8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-8.563 (26.73)</w:t>
            </w:r>
          </w:p>
        </w:tc>
        <w:tc>
          <w:tcPr>
            <w:tcW w:w="1460" w:type="dxa"/>
          </w:tcPr>
          <w:p w14:paraId="2F944DB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1.698 (27.66)</w:t>
            </w:r>
          </w:p>
        </w:tc>
      </w:tr>
      <w:tr w:rsidR="00AF3464" w14:paraId="45E605ED" w14:textId="77777777" w:rsidTr="0053741E">
        <w:trPr>
          <w:trHeight w:val="1430"/>
        </w:trPr>
        <w:tc>
          <w:tcPr>
            <w:tcW w:w="1565" w:type="dxa"/>
            <w:vMerge/>
          </w:tcPr>
          <w:p w14:paraId="6B6EB7DD" w14:textId="77777777" w:rsidR="00AF3464" w:rsidRDefault="00AF3464" w:rsidP="0053741E">
            <w:pPr>
              <w:spacing w:after="100" w:afterAutospacing="1"/>
              <w:rPr>
                <w:rFonts w:ascii="Calibri" w:eastAsia="Calibri" w:hAnsi="Calibri" w:cs="Times New Roman"/>
              </w:rPr>
            </w:pPr>
          </w:p>
        </w:tc>
        <w:tc>
          <w:tcPr>
            <w:tcW w:w="1743" w:type="dxa"/>
          </w:tcPr>
          <w:p w14:paraId="11907BD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6EEAD55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-8.747 (26.64)</w:t>
            </w:r>
          </w:p>
        </w:tc>
        <w:tc>
          <w:tcPr>
            <w:tcW w:w="1494" w:type="dxa"/>
          </w:tcPr>
          <w:p w14:paraId="42086C3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1.066 (28.06)</w:t>
            </w:r>
          </w:p>
        </w:tc>
        <w:tc>
          <w:tcPr>
            <w:tcW w:w="1315" w:type="dxa"/>
            <w:gridSpan w:val="2"/>
          </w:tcPr>
          <w:p w14:paraId="582B3CC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-9.381 (26.44)</w:t>
            </w:r>
          </w:p>
        </w:tc>
        <w:tc>
          <w:tcPr>
            <w:tcW w:w="1460" w:type="dxa"/>
          </w:tcPr>
          <w:p w14:paraId="0DC7D29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1.573 (27.84)</w:t>
            </w:r>
          </w:p>
        </w:tc>
      </w:tr>
    </w:tbl>
    <w:p w14:paraId="247E3B9A" w14:textId="77777777" w:rsidR="00AF3464" w:rsidRDefault="00AF3464" w:rsidP="00AF3464">
      <w:pPr>
        <w:spacing w:after="100" w:afterAutospacing="1" w:line="480" w:lineRule="auto"/>
        <w:ind w:firstLine="720"/>
        <w:rPr>
          <w:rFonts w:ascii="Calibri" w:eastAsia="Calibri" w:hAnsi="Calibri" w:cs="Times New Roman"/>
        </w:rPr>
      </w:pPr>
    </w:p>
    <w:p w14:paraId="19C14902" w14:textId="77777777" w:rsidR="00AF3464" w:rsidRPr="0053741E" w:rsidRDefault="00AF3464" w:rsidP="00AF3464">
      <w:pPr>
        <w:spacing w:after="100" w:afterAutospacing="1" w:line="480" w:lineRule="auto"/>
        <w:rPr>
          <w:rFonts w:ascii="Calibri" w:eastAsia="Calibri" w:hAnsi="Calibri" w:cs="Times New Roman"/>
          <w:i/>
          <w:iCs/>
        </w:rPr>
      </w:pPr>
      <w:r>
        <w:rPr>
          <w:rFonts w:ascii="Calibri" w:eastAsia="Calibri" w:hAnsi="Calibri" w:cs="Times New Roman"/>
          <w:i/>
          <w:iCs/>
        </w:rPr>
        <w:t>Moral Conviction – Manipulation Check</w:t>
      </w:r>
    </w:p>
    <w:p w14:paraId="271A7ED6" w14:textId="094582A7" w:rsidR="00AF3464"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t>
      </w:r>
      <w:r w:rsidR="00165360">
        <w:rPr>
          <w:rFonts w:ascii="Calibri" w:eastAsia="Calibri" w:hAnsi="Calibri" w:cs="Times New Roman"/>
        </w:rPr>
        <w:t>I</w:t>
      </w:r>
      <w:r>
        <w:rPr>
          <w:rFonts w:ascii="Calibri" w:eastAsia="Calibri" w:hAnsi="Calibri" w:cs="Times New Roman"/>
        </w:rPr>
        <w:t xml:space="preserve"> only measured moral conviction at a single point in time, for Study 3, </w:t>
      </w:r>
      <w:r w:rsidR="005A7B12">
        <w:rPr>
          <w:rFonts w:ascii="Calibri" w:eastAsia="Calibri" w:hAnsi="Calibri" w:cs="Times New Roman"/>
        </w:rPr>
        <w:t>I</w:t>
      </w:r>
      <w:r>
        <w:rPr>
          <w:rFonts w:ascii="Calibri" w:eastAsia="Calibri" w:hAnsi="Calibri" w:cs="Times New Roman"/>
        </w:rPr>
        <w:t xml:space="preserve"> explicitly measured levels of moral conviction towards our </w:t>
      </w:r>
      <w:r>
        <w:rPr>
          <w:rFonts w:ascii="Calibri" w:eastAsia="Calibri" w:hAnsi="Calibri" w:cs="Times New Roman"/>
        </w:rPr>
        <w:lastRenderedPageBreak/>
        <w:t xml:space="preserve">topics both before and after our manipulation. This allowed a manipulation check, which determined if our moral conviction manipulations directly affected our measures of moral conviction. Additionally, see figure 4 below, illustrating </w:t>
      </w:r>
      <w:r w:rsidRPr="003B7758">
        <w:rPr>
          <w:rFonts w:ascii="Calibri" w:eastAsia="Calibri" w:hAnsi="Calibri" w:cs="Times New Roman"/>
        </w:rPr>
        <w:t>pre-post measures of moral conviction by topic collapsed across social consensus manipulation</w:t>
      </w:r>
      <w:r>
        <w:rPr>
          <w:rFonts w:ascii="Calibri" w:eastAsia="Calibri" w:hAnsi="Calibri" w:cs="Times New Roman"/>
        </w:rPr>
        <w:t>.</w:t>
      </w:r>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14:paraId="66695DFE" w14:textId="77777777" w:rsidTr="0053741E">
        <w:trPr>
          <w:trHeight w:val="458"/>
        </w:trPr>
        <w:tc>
          <w:tcPr>
            <w:tcW w:w="9471" w:type="dxa"/>
            <w:gridSpan w:val="9"/>
          </w:tcPr>
          <w:p w14:paraId="3E80988E" w14:textId="77777777" w:rsidR="00AF3464" w:rsidRDefault="00AF3464" w:rsidP="0053741E">
            <w:pPr>
              <w:spacing w:after="100" w:afterAutospacing="1"/>
              <w:rPr>
                <w:rFonts w:ascii="Calibri" w:eastAsia="Calibri" w:hAnsi="Calibri" w:cs="Times New Roman"/>
                <w:b/>
                <w:bCs/>
                <w:sz w:val="28"/>
                <w:szCs w:val="24"/>
              </w:rPr>
            </w:pPr>
            <w:r>
              <w:rPr>
                <w:rFonts w:ascii="Calibri" w:eastAsia="Calibri" w:hAnsi="Calibri" w:cs="Times New Roman"/>
                <w:b/>
                <w:bCs/>
                <w:sz w:val="28"/>
                <w:szCs w:val="24"/>
              </w:rPr>
              <w:t>Moral Conviction by Topic – Collapsed across Social Consensus Conditions</w:t>
            </w:r>
          </w:p>
        </w:tc>
      </w:tr>
      <w:tr w:rsidR="00AF3464" w14:paraId="3E1F3F40" w14:textId="77777777" w:rsidTr="0053741E">
        <w:trPr>
          <w:trHeight w:val="298"/>
        </w:trPr>
        <w:tc>
          <w:tcPr>
            <w:tcW w:w="2543" w:type="dxa"/>
            <w:gridSpan w:val="2"/>
            <w:vMerge w:val="restart"/>
          </w:tcPr>
          <w:p w14:paraId="7347D46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4 – M(SD)</w:t>
            </w:r>
          </w:p>
        </w:tc>
        <w:tc>
          <w:tcPr>
            <w:tcW w:w="6928" w:type="dxa"/>
            <w:gridSpan w:val="7"/>
          </w:tcPr>
          <w:p w14:paraId="25AB77CA" w14:textId="77777777" w:rsidR="00AF3464" w:rsidRDefault="00AF3464" w:rsidP="0053741E">
            <w:pPr>
              <w:spacing w:after="100" w:afterAutospacing="1"/>
              <w:rPr>
                <w:rFonts w:ascii="Calibri" w:eastAsia="Calibri" w:hAnsi="Calibri" w:cs="Times New Roman"/>
                <w:b/>
                <w:bCs/>
              </w:rPr>
            </w:pPr>
            <w:r>
              <w:rPr>
                <w:rFonts w:ascii="Calibri" w:eastAsia="Calibri" w:hAnsi="Calibri" w:cs="Times New Roman"/>
                <w:b/>
                <w:bCs/>
              </w:rPr>
              <w:t>Topic</w:t>
            </w:r>
          </w:p>
        </w:tc>
      </w:tr>
      <w:tr w:rsidR="00AF3464" w14:paraId="62944187" w14:textId="77777777" w:rsidTr="0053741E">
        <w:trPr>
          <w:trHeight w:val="150"/>
        </w:trPr>
        <w:tc>
          <w:tcPr>
            <w:tcW w:w="2543" w:type="dxa"/>
            <w:gridSpan w:val="2"/>
            <w:vMerge/>
          </w:tcPr>
          <w:p w14:paraId="4FCA3CEF" w14:textId="77777777" w:rsidR="00AF3464" w:rsidRDefault="00AF3464" w:rsidP="0053741E">
            <w:pPr>
              <w:spacing w:after="100" w:afterAutospacing="1"/>
              <w:rPr>
                <w:rFonts w:ascii="Calibri" w:eastAsia="Calibri" w:hAnsi="Calibri" w:cs="Times New Roman"/>
              </w:rPr>
            </w:pPr>
          </w:p>
        </w:tc>
        <w:tc>
          <w:tcPr>
            <w:tcW w:w="2377" w:type="dxa"/>
            <w:gridSpan w:val="2"/>
          </w:tcPr>
          <w:p w14:paraId="1C908FF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UHC</w:t>
            </w:r>
          </w:p>
        </w:tc>
        <w:tc>
          <w:tcPr>
            <w:tcW w:w="2545" w:type="dxa"/>
            <w:gridSpan w:val="2"/>
          </w:tcPr>
          <w:p w14:paraId="70F0BDB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Capital Punishment</w:t>
            </w:r>
          </w:p>
        </w:tc>
        <w:tc>
          <w:tcPr>
            <w:tcW w:w="2006" w:type="dxa"/>
            <w:gridSpan w:val="3"/>
          </w:tcPr>
          <w:p w14:paraId="5EAB096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AI in the Workplace</w:t>
            </w:r>
          </w:p>
        </w:tc>
      </w:tr>
      <w:tr w:rsidR="00AF3464" w14:paraId="7B877340" w14:textId="77777777" w:rsidTr="0053741E">
        <w:trPr>
          <w:gridAfter w:val="1"/>
          <w:wAfter w:w="8" w:type="dxa"/>
          <w:trHeight w:val="150"/>
        </w:trPr>
        <w:tc>
          <w:tcPr>
            <w:tcW w:w="2543" w:type="dxa"/>
            <w:gridSpan w:val="2"/>
            <w:vMerge/>
          </w:tcPr>
          <w:p w14:paraId="6CA2D013" w14:textId="77777777" w:rsidR="00AF3464" w:rsidRDefault="00AF3464" w:rsidP="0053741E">
            <w:pPr>
              <w:spacing w:after="100" w:afterAutospacing="1"/>
              <w:rPr>
                <w:rFonts w:ascii="Calibri" w:eastAsia="Calibri" w:hAnsi="Calibri" w:cs="Times New Roman"/>
              </w:rPr>
            </w:pPr>
          </w:p>
        </w:tc>
        <w:tc>
          <w:tcPr>
            <w:tcW w:w="1173" w:type="dxa"/>
          </w:tcPr>
          <w:p w14:paraId="3D1568A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204" w:type="dxa"/>
          </w:tcPr>
          <w:p w14:paraId="795CC35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186" w:type="dxa"/>
          </w:tcPr>
          <w:p w14:paraId="76BE669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359" w:type="dxa"/>
          </w:tcPr>
          <w:p w14:paraId="0172E9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990" w:type="dxa"/>
          </w:tcPr>
          <w:p w14:paraId="30803E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008" w:type="dxa"/>
          </w:tcPr>
          <w:p w14:paraId="42F63C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B54D341" w14:textId="77777777" w:rsidTr="0053741E">
        <w:trPr>
          <w:gridAfter w:val="1"/>
          <w:wAfter w:w="8" w:type="dxa"/>
          <w:trHeight w:val="1125"/>
        </w:trPr>
        <w:tc>
          <w:tcPr>
            <w:tcW w:w="1300" w:type="dxa"/>
            <w:vMerge w:val="restart"/>
          </w:tcPr>
          <w:p w14:paraId="165D60A1"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Moral Conviction Condition</w:t>
            </w:r>
          </w:p>
        </w:tc>
        <w:tc>
          <w:tcPr>
            <w:tcW w:w="1243" w:type="dxa"/>
          </w:tcPr>
          <w:p w14:paraId="1750B61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73" w:type="dxa"/>
          </w:tcPr>
          <w:p w14:paraId="0E6558C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11.37 (14.59)</w:t>
            </w:r>
          </w:p>
        </w:tc>
        <w:tc>
          <w:tcPr>
            <w:tcW w:w="1204" w:type="dxa"/>
          </w:tcPr>
          <w:p w14:paraId="610BC9B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16.26 (14.36)</w:t>
            </w:r>
          </w:p>
        </w:tc>
        <w:tc>
          <w:tcPr>
            <w:tcW w:w="1186" w:type="dxa"/>
          </w:tcPr>
          <w:p w14:paraId="1C477D1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17.29 (15.98)</w:t>
            </w:r>
          </w:p>
        </w:tc>
        <w:tc>
          <w:tcPr>
            <w:tcW w:w="1359" w:type="dxa"/>
          </w:tcPr>
          <w:p w14:paraId="7D972AA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20.10 (15.60)</w:t>
            </w:r>
          </w:p>
        </w:tc>
        <w:tc>
          <w:tcPr>
            <w:tcW w:w="990" w:type="dxa"/>
          </w:tcPr>
          <w:p w14:paraId="2B4D460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7.433 (12.90)</w:t>
            </w:r>
          </w:p>
        </w:tc>
        <w:tc>
          <w:tcPr>
            <w:tcW w:w="1008" w:type="dxa"/>
          </w:tcPr>
          <w:p w14:paraId="4E854FD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9.510 (14.35)</w:t>
            </w:r>
          </w:p>
        </w:tc>
      </w:tr>
      <w:tr w:rsidR="00AF3464" w14:paraId="43D66700" w14:textId="77777777" w:rsidTr="0053741E">
        <w:trPr>
          <w:gridAfter w:val="1"/>
          <w:wAfter w:w="8" w:type="dxa"/>
          <w:trHeight w:val="1430"/>
        </w:trPr>
        <w:tc>
          <w:tcPr>
            <w:tcW w:w="1300" w:type="dxa"/>
            <w:vMerge/>
          </w:tcPr>
          <w:p w14:paraId="303950E3" w14:textId="77777777" w:rsidR="00AF3464" w:rsidRDefault="00AF3464" w:rsidP="0053741E">
            <w:pPr>
              <w:spacing w:after="100" w:afterAutospacing="1"/>
              <w:rPr>
                <w:rFonts w:ascii="Calibri" w:eastAsia="Calibri" w:hAnsi="Calibri" w:cs="Times New Roman"/>
              </w:rPr>
            </w:pPr>
          </w:p>
        </w:tc>
        <w:tc>
          <w:tcPr>
            <w:tcW w:w="1243" w:type="dxa"/>
          </w:tcPr>
          <w:p w14:paraId="21E0DA1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73" w:type="dxa"/>
          </w:tcPr>
          <w:p w14:paraId="4A1ADAE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13.63 (14.34)</w:t>
            </w:r>
          </w:p>
        </w:tc>
        <w:tc>
          <w:tcPr>
            <w:tcW w:w="1204" w:type="dxa"/>
          </w:tcPr>
          <w:p w14:paraId="034D8FA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16.03 (14.55)</w:t>
            </w:r>
          </w:p>
        </w:tc>
        <w:tc>
          <w:tcPr>
            <w:tcW w:w="1186" w:type="dxa"/>
          </w:tcPr>
          <w:p w14:paraId="518C3C6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19.51 (14.51)</w:t>
            </w:r>
          </w:p>
        </w:tc>
        <w:tc>
          <w:tcPr>
            <w:tcW w:w="1359" w:type="dxa"/>
          </w:tcPr>
          <w:p w14:paraId="0BF518C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21.30 (15.35)</w:t>
            </w:r>
          </w:p>
        </w:tc>
        <w:tc>
          <w:tcPr>
            <w:tcW w:w="990" w:type="dxa"/>
          </w:tcPr>
          <w:p w14:paraId="54C3617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8.105 (17.16)</w:t>
            </w:r>
          </w:p>
        </w:tc>
        <w:tc>
          <w:tcPr>
            <w:tcW w:w="1008" w:type="dxa"/>
          </w:tcPr>
          <w:p w14:paraId="667F7C7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9.984 (16.20)</w:t>
            </w:r>
          </w:p>
        </w:tc>
      </w:tr>
    </w:tbl>
    <w:p w14:paraId="133A4451" w14:textId="77777777" w:rsidR="00AF3464" w:rsidRDefault="00AF3464" w:rsidP="00AF3464">
      <w:pPr>
        <w:spacing w:after="100" w:afterAutospacing="1" w:line="480" w:lineRule="auto"/>
        <w:rPr>
          <w:rFonts w:ascii="Calibri" w:eastAsia="Calibri" w:hAnsi="Calibri" w:cs="Times New Roman"/>
        </w:rPr>
      </w:pPr>
    </w:p>
    <w:p w14:paraId="3D5B9EAF" w14:textId="77777777" w:rsidR="00AF3464" w:rsidRDefault="00AF3464" w:rsidP="00AF3464">
      <w:pPr>
        <w:spacing w:after="100" w:afterAutospacing="1" w:line="480" w:lineRule="auto"/>
        <w:rPr>
          <w:rFonts w:ascii="Calibri" w:eastAsia="Calibri" w:hAnsi="Calibri" w:cs="Times New Roman"/>
        </w:rPr>
      </w:pPr>
      <w:r>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w:t>
      </w:r>
      <w:r w:rsidRPr="00F22ED1">
        <w:rPr>
          <w:rFonts w:ascii="Calibri" w:eastAsia="Calibri" w:hAnsi="Calibri" w:cs="Times New Roman"/>
        </w:rPr>
        <w:t>for</w:t>
      </w:r>
      <w:r>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w:t>
      </w:r>
      <w:r>
        <w:rPr>
          <w:rFonts w:ascii="Calibri" w:eastAsia="Calibri" w:hAnsi="Calibri" w:cs="Times New Roman"/>
        </w:rPr>
        <w:t>2</w:t>
      </w:r>
      <w:r w:rsidRPr="00DC6726">
        <w:rPr>
          <w:rFonts w:ascii="Calibri" w:eastAsia="Calibri" w:hAnsi="Calibri" w:cs="Times New Roman"/>
        </w:rPr>
        <w:t>.</w:t>
      </w:r>
      <w:r>
        <w:rPr>
          <w:rFonts w:ascii="Calibri" w:eastAsia="Calibri" w:hAnsi="Calibri" w:cs="Times New Roman"/>
        </w:rPr>
        <w:t>49</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177</w:t>
      </w:r>
      <w:r w:rsidRPr="00DC6726">
        <w:rPr>
          <w:rFonts w:ascii="Calibri" w:eastAsia="Calibri" w:hAnsi="Calibri" w:cs="Times New Roman"/>
        </w:rPr>
        <w:t xml:space="preserve">); </w:t>
      </w:r>
      <w:r w:rsidRPr="0053741E">
        <w:rPr>
          <w:rFonts w:ascii="Calibri" w:eastAsia="Calibri" w:hAnsi="Calibri" w:cs="Times New Roman"/>
        </w:rPr>
        <w:t>Capital Punishment</w:t>
      </w:r>
      <w:r w:rsidRPr="00DC6726">
        <w:rPr>
          <w:rFonts w:ascii="Calibri" w:eastAsia="Calibri" w:hAnsi="Calibri" w:cs="Times New Roman"/>
        </w:rPr>
        <w:t xml:space="preserve">, (ß = </w:t>
      </w:r>
      <w:r>
        <w:rPr>
          <w:rFonts w:ascii="Calibri" w:eastAsia="Calibri" w:hAnsi="Calibri" w:cs="Times New Roman"/>
        </w:rPr>
        <w:t>1</w:t>
      </w:r>
      <w:r w:rsidRPr="00DC6726">
        <w:rPr>
          <w:rFonts w:ascii="Calibri" w:eastAsia="Calibri" w:hAnsi="Calibri" w:cs="Times New Roman"/>
        </w:rPr>
        <w:t>.</w:t>
      </w:r>
      <w:r>
        <w:rPr>
          <w:rFonts w:ascii="Calibri" w:eastAsia="Calibri" w:hAnsi="Calibri" w:cs="Times New Roman"/>
        </w:rPr>
        <w:t>02</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601</w:t>
      </w:r>
      <w:r w:rsidRPr="00DC6726">
        <w:rPr>
          <w:rFonts w:ascii="Calibri" w:eastAsia="Calibri" w:hAnsi="Calibri" w:cs="Times New Roman"/>
        </w:rPr>
        <w:t>); o</w:t>
      </w:r>
      <w:r>
        <w:rPr>
          <w:rFonts w:ascii="Calibri" w:eastAsia="Calibri" w:hAnsi="Calibri" w:cs="Times New Roman"/>
        </w:rPr>
        <w:t>r</w:t>
      </w:r>
      <w:r w:rsidRPr="00DC6726">
        <w:rPr>
          <w:rFonts w:ascii="Calibri" w:eastAsia="Calibri" w:hAnsi="Calibri" w:cs="Times New Roman"/>
        </w:rPr>
        <w:t xml:space="preserve">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198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0.919</w:t>
      </w:r>
      <w:r w:rsidRPr="00F22ED1">
        <w:rPr>
          <w:rFonts w:ascii="Calibri" w:eastAsia="Calibri" w:hAnsi="Calibri" w:cs="Times New Roman"/>
        </w:rPr>
        <w:t>)</w:t>
      </w:r>
      <w:r>
        <w:rPr>
          <w:rFonts w:ascii="Calibri" w:eastAsia="Calibri" w:hAnsi="Calibri" w:cs="Times New Roman"/>
        </w:rPr>
        <w:t xml:space="preserve">. Given this, it seems unlikely that our manipulations were successfully differentiated from each other. </w:t>
      </w:r>
    </w:p>
    <w:p w14:paraId="7EE36F72" w14:textId="77777777" w:rsidR="00AF3464" w:rsidRPr="0053741E" w:rsidRDefault="00AF3464" w:rsidP="00AF3464">
      <w:pPr>
        <w:spacing w:after="100" w:afterAutospacing="1" w:line="480" w:lineRule="auto"/>
        <w:rPr>
          <w:rFonts w:ascii="Calibri" w:eastAsia="Calibri" w:hAnsi="Calibri" w:cs="Times New Roman"/>
          <w:i/>
          <w:iCs/>
        </w:rPr>
      </w:pPr>
      <w:r>
        <w:rPr>
          <w:rFonts w:ascii="Calibri" w:eastAsia="Calibri" w:hAnsi="Calibri" w:cs="Times New Roman"/>
          <w:i/>
          <w:iCs/>
        </w:rPr>
        <w:t>Utilitarian and Deontological Orientation</w:t>
      </w:r>
    </w:p>
    <w:p w14:paraId="76375A61" w14:textId="77777777" w:rsidR="00AF3464" w:rsidRDefault="00AF3464" w:rsidP="00AF3464">
      <w:pPr>
        <w:spacing w:after="100" w:afterAutospacing="1" w:line="480" w:lineRule="auto"/>
        <w:rPr>
          <w:rFonts w:ascii="Calibri" w:eastAsia="Calibri" w:hAnsi="Calibri" w:cs="Times New Roman"/>
        </w:rPr>
      </w:pPr>
    </w:p>
    <w:p w14:paraId="44931FB8" w14:textId="044F98FE" w:rsidR="00AF3464"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G</w:t>
      </w:r>
      <w:r w:rsidRPr="009508DB">
        <w:rPr>
          <w:rFonts w:ascii="Calibri" w:eastAsia="Calibri" w:hAnsi="Calibri" w:cs="Times New Roman"/>
        </w:rPr>
        <w:t xml:space="preserve">reater utilitarian orientation was associated with increased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3.659, </w:t>
      </w:r>
      <w:r w:rsidRPr="009508DB">
        <w:rPr>
          <w:rFonts w:ascii="Calibri" w:eastAsia="Calibri" w:hAnsi="Calibri" w:cs="Times New Roman"/>
          <w:i/>
          <w:iCs/>
        </w:rPr>
        <w:t>p</w:t>
      </w:r>
      <w:r w:rsidRPr="009508DB">
        <w:rPr>
          <w:rFonts w:ascii="Calibri" w:eastAsia="Calibri" w:hAnsi="Calibri" w:cs="Times New Roman"/>
        </w:rPr>
        <w:t xml:space="preserve"> &lt; .001); 2) </w:t>
      </w:r>
      <w:r w:rsidRPr="0053741E">
        <w:rPr>
          <w:rFonts w:ascii="Calibri" w:eastAsia="Calibri" w:hAnsi="Calibri" w:cs="Times New Roman"/>
        </w:rPr>
        <w:t>Capital Punishment</w:t>
      </w:r>
      <w:r w:rsidRPr="009508DB">
        <w:rPr>
          <w:rFonts w:ascii="Calibri" w:eastAsia="Calibri" w:hAnsi="Calibri" w:cs="Times New Roman"/>
        </w:rPr>
        <w:t xml:space="preserve">, (ß = 2.896, </w:t>
      </w:r>
      <w:r w:rsidRPr="009508DB">
        <w:rPr>
          <w:rFonts w:ascii="Calibri" w:eastAsia="Calibri" w:hAnsi="Calibri" w:cs="Times New Roman"/>
          <w:i/>
          <w:iCs/>
        </w:rPr>
        <w:t>p</w:t>
      </w:r>
      <w:r w:rsidRPr="009508DB">
        <w:rPr>
          <w:rFonts w:ascii="Calibri" w:eastAsia="Calibri" w:hAnsi="Calibri" w:cs="Times New Roman"/>
        </w:rPr>
        <w:t xml:space="preserve"> = .0045); and 3) </w:t>
      </w:r>
      <w:r w:rsidRPr="0053741E">
        <w:rPr>
          <w:rFonts w:ascii="Calibri" w:eastAsia="Calibri" w:hAnsi="Calibri" w:cs="Times New Roman"/>
        </w:rPr>
        <w:t>AI in the Workplace</w:t>
      </w:r>
      <w:r w:rsidRPr="009508DB">
        <w:rPr>
          <w:rFonts w:ascii="Calibri" w:eastAsia="Calibri" w:hAnsi="Calibri" w:cs="Times New Roman"/>
        </w:rPr>
        <w:t xml:space="preserve">, (ß = 2.499, </w:t>
      </w:r>
      <w:r w:rsidRPr="009508DB">
        <w:rPr>
          <w:rFonts w:ascii="Calibri" w:eastAsia="Calibri" w:hAnsi="Calibri" w:cs="Times New Roman"/>
          <w:i/>
          <w:iCs/>
        </w:rPr>
        <w:t>p</w:t>
      </w:r>
      <w:r w:rsidRPr="009508DB">
        <w:rPr>
          <w:rFonts w:ascii="Calibri" w:eastAsia="Calibri" w:hAnsi="Calibri" w:cs="Times New Roman"/>
        </w:rPr>
        <w:t xml:space="preserve"> = .0217). </w:t>
      </w:r>
      <w:r>
        <w:rPr>
          <w:rFonts w:ascii="Calibri" w:eastAsia="Calibri" w:hAnsi="Calibri" w:cs="Times New Roman"/>
        </w:rPr>
        <w:t xml:space="preserve">Thus, those who had stronger inclinations to accept that the ‘ends </w:t>
      </w:r>
      <w:r w:rsidR="009E5A24">
        <w:rPr>
          <w:rFonts w:ascii="Calibri" w:eastAsia="Calibri" w:hAnsi="Calibri" w:cs="Times New Roman"/>
        </w:rPr>
        <w:t>justify</w:t>
      </w:r>
      <w:r>
        <w:rPr>
          <w:rFonts w:ascii="Calibri" w:eastAsia="Calibri" w:hAnsi="Calibri" w:cs="Times New Roman"/>
        </w:rPr>
        <w:t xml:space="preserve"> the means’, where shades of moral grey can be justified in the pursuit of a greater goal, also felt that those beliefs were also more likely rooted in fundamental perspectives of right and wrong. </w:t>
      </w:r>
      <w:r w:rsidRPr="009508DB">
        <w:rPr>
          <w:rFonts w:ascii="Calibri" w:eastAsia="Calibri" w:hAnsi="Calibri" w:cs="Times New Roman"/>
        </w:rPr>
        <w:t xml:space="preserve">Conversely, greater deontological orientation was associated with decreased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-1.734, </w:t>
      </w:r>
      <w:r w:rsidRPr="009508DB">
        <w:rPr>
          <w:rFonts w:ascii="Calibri" w:eastAsia="Calibri" w:hAnsi="Calibri" w:cs="Times New Roman"/>
          <w:i/>
          <w:iCs/>
        </w:rPr>
        <w:t>p</w:t>
      </w:r>
      <w:r w:rsidRPr="009508DB">
        <w:rPr>
          <w:rFonts w:ascii="Calibri" w:eastAsia="Calibri" w:hAnsi="Calibri" w:cs="Times New Roman"/>
        </w:rPr>
        <w:t xml:space="preserve"> = 0.033); and 2) </w:t>
      </w:r>
      <w:r w:rsidRPr="0053741E">
        <w:rPr>
          <w:rFonts w:ascii="Calibri" w:eastAsia="Calibri" w:hAnsi="Calibri" w:cs="Times New Roman"/>
        </w:rPr>
        <w:t>Capital Punishment</w:t>
      </w:r>
      <w:r w:rsidRPr="009508DB">
        <w:rPr>
          <w:rFonts w:ascii="Calibri" w:eastAsia="Calibri" w:hAnsi="Calibri" w:cs="Times New Roman"/>
        </w:rPr>
        <w:t xml:space="preserve"> (ß = -2.259, </w:t>
      </w:r>
      <w:r w:rsidRPr="009508DB">
        <w:rPr>
          <w:rFonts w:ascii="Calibri" w:eastAsia="Calibri" w:hAnsi="Calibri" w:cs="Times New Roman"/>
          <w:i/>
          <w:iCs/>
        </w:rPr>
        <w:t>p</w:t>
      </w:r>
      <w:r w:rsidRPr="009508DB">
        <w:rPr>
          <w:rFonts w:ascii="Calibri" w:eastAsia="Calibri" w:hAnsi="Calibri" w:cs="Times New Roman"/>
        </w:rPr>
        <w:t xml:space="preserve"> &lt; .0094), but not</w:t>
      </w:r>
      <w:r w:rsidRPr="0053741E">
        <w:rPr>
          <w:rFonts w:ascii="Calibri" w:eastAsia="Calibri" w:hAnsi="Calibri" w:cs="Times New Roman"/>
        </w:rPr>
        <w:t xml:space="preserve"> AI in the Workplace</w:t>
      </w:r>
      <w:r w:rsidRPr="009508DB">
        <w:rPr>
          <w:rFonts w:ascii="Calibri" w:eastAsia="Calibri" w:hAnsi="Calibri" w:cs="Times New Roman"/>
        </w:rPr>
        <w:t xml:space="preserve">, (ß =   -1.569, </w:t>
      </w:r>
      <w:r w:rsidRPr="009508DB">
        <w:rPr>
          <w:rFonts w:ascii="Calibri" w:eastAsia="Calibri" w:hAnsi="Calibri" w:cs="Times New Roman"/>
          <w:i/>
          <w:iCs/>
        </w:rPr>
        <w:t>p</w:t>
      </w:r>
      <w:r w:rsidRPr="009508DB">
        <w:rPr>
          <w:rFonts w:ascii="Calibri" w:eastAsia="Calibri" w:hAnsi="Calibri" w:cs="Times New Roman"/>
        </w:rPr>
        <w:t xml:space="preserve"> = .0964). </w:t>
      </w:r>
      <w:r>
        <w:rPr>
          <w:rFonts w:ascii="Calibri" w:eastAsia="Calibri" w:hAnsi="Calibri" w:cs="Times New Roman"/>
        </w:rPr>
        <w:t>This is unexpected, in that deontological orientation is generally seen as the perception that things are right or wrong due to their inherent nature, right acts are right acts, and wrong acts are wrong acts (e.g., killing is bad, regardless of why someone is being killed).</w:t>
      </w:r>
    </w:p>
    <w:p w14:paraId="5B349FA6" w14:textId="77777777" w:rsidR="00AF3464" w:rsidRDefault="00AF3464" w:rsidP="00AF3464">
      <w:pPr>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Discussion</w:t>
      </w:r>
    </w:p>
    <w:p w14:paraId="0CDD79ED" w14:textId="77777777" w:rsidR="00AF3464" w:rsidRPr="00F22ED1" w:rsidRDefault="00AF3464" w:rsidP="00AF3464">
      <w:pPr>
        <w:rPr>
          <w:rFonts w:ascii="Calibri Light" w:eastAsia="Times New Roman" w:hAnsi="Calibri Light" w:cs="Times New Roman"/>
          <w:b/>
          <w:i/>
          <w:color w:val="000000"/>
          <w:sz w:val="28"/>
          <w:szCs w:val="24"/>
        </w:rPr>
      </w:pPr>
    </w:p>
    <w:p w14:paraId="3D4CD2B6" w14:textId="11B42B38" w:rsidR="009E5A24" w:rsidRDefault="009E5A24" w:rsidP="009E5A24">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w:t>
      </w:r>
      <w:r>
        <w:rPr>
          <w:rFonts w:ascii="Calibri" w:eastAsia="Calibri" w:hAnsi="Calibri" w:cs="Times New Roman"/>
          <w:szCs w:val="24"/>
        </w:rPr>
        <w:t>3</w:t>
      </w:r>
      <w:r w:rsidRPr="00F22ED1">
        <w:rPr>
          <w:rFonts w:ascii="Calibri" w:eastAsia="Calibri" w:hAnsi="Calibri" w:cs="Times New Roman"/>
          <w:szCs w:val="24"/>
        </w:rPr>
        <w:t xml:space="preserve"> </w:t>
      </w:r>
      <w:r>
        <w:rPr>
          <w:rFonts w:ascii="Calibri" w:eastAsia="Calibri" w:hAnsi="Calibri" w:cs="Times New Roman"/>
          <w:szCs w:val="24"/>
        </w:rPr>
        <w:t>did not provide support for H1.</w:t>
      </w:r>
      <w:r w:rsidRPr="00F22ED1">
        <w:rPr>
          <w:rFonts w:ascii="Calibri" w:eastAsia="Calibri" w:hAnsi="Calibri" w:cs="Times New Roman"/>
          <w:szCs w:val="24"/>
        </w:rPr>
        <w:t xml:space="preserve"> </w:t>
      </w:r>
      <w:r w:rsidR="00EE018A">
        <w:rPr>
          <w:rFonts w:ascii="Calibri" w:eastAsia="Calibri" w:hAnsi="Calibri" w:cs="Times New Roman"/>
          <w:szCs w:val="24"/>
        </w:rPr>
        <w:t xml:space="preserve">I </w:t>
      </w:r>
      <w:r>
        <w:rPr>
          <w:rFonts w:ascii="Calibri" w:eastAsia="Calibri" w:hAnsi="Calibri" w:cs="Times New Roman"/>
          <w:szCs w:val="24"/>
        </w:rPr>
        <w:t xml:space="preserve">did not find a main effect of social consensus on support for a topic. </w:t>
      </w:r>
      <w:r w:rsidR="00B26B58">
        <w:rPr>
          <w:rFonts w:ascii="Calibri" w:eastAsia="Calibri" w:hAnsi="Calibri" w:cs="Times New Roman"/>
          <w:szCs w:val="24"/>
        </w:rPr>
        <w:t>I</w:t>
      </w:r>
      <w:r>
        <w:rPr>
          <w:rFonts w:ascii="Calibri" w:eastAsia="Calibri" w:hAnsi="Calibri" w:cs="Times New Roman"/>
          <w:szCs w:val="24"/>
        </w:rPr>
        <w:t xml:space="preserve"> also did not find support for H2, as </w:t>
      </w:r>
      <w:r w:rsidR="00B26B58">
        <w:rPr>
          <w:rFonts w:ascii="Calibri" w:eastAsia="Calibri" w:hAnsi="Calibri" w:cs="Times New Roman"/>
          <w:szCs w:val="24"/>
        </w:rPr>
        <w:t>I</w:t>
      </w:r>
      <w:r>
        <w:rPr>
          <w:rFonts w:ascii="Calibri" w:eastAsia="Calibri" w:hAnsi="Calibri" w:cs="Times New Roman"/>
          <w:szCs w:val="24"/>
        </w:rPr>
        <w:t xml:space="preserve"> did not find a significant interaction between the effects of our social consensus and our moral conviction manipulations. However, </w:t>
      </w:r>
      <w:r w:rsidR="00B26B58">
        <w:rPr>
          <w:rFonts w:ascii="Calibri" w:eastAsia="Calibri" w:hAnsi="Calibri" w:cs="Times New Roman"/>
          <w:szCs w:val="24"/>
        </w:rPr>
        <w:t>I</w:t>
      </w:r>
      <w:r>
        <w:rPr>
          <w:rFonts w:ascii="Calibri" w:eastAsia="Calibri" w:hAnsi="Calibri" w:cs="Times New Roman"/>
          <w:szCs w:val="24"/>
        </w:rPr>
        <w:t xml:space="preserv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t>
      </w:r>
      <w:r w:rsidR="00B26B58">
        <w:rPr>
          <w:rFonts w:ascii="Calibri" w:eastAsia="Calibri" w:hAnsi="Calibri" w:cs="Times New Roman"/>
          <w:szCs w:val="24"/>
        </w:rPr>
        <w:t>I</w:t>
      </w:r>
      <w:r>
        <w:rPr>
          <w:rFonts w:ascii="Calibri" w:eastAsia="Calibri" w:hAnsi="Calibri" w:cs="Times New Roman"/>
          <w:szCs w:val="24"/>
        </w:rPr>
        <w:t xml:space="preserve"> also found that openness to belief change, and initial levels of support, were strongly associated with the final level of support for the topics. </w:t>
      </w:r>
    </w:p>
    <w:p w14:paraId="473C6F33" w14:textId="5D8F2680" w:rsidR="009E5A24" w:rsidRPr="00A250B5" w:rsidRDefault="009E5A24" w:rsidP="009E5A24">
      <w:pPr>
        <w:spacing w:after="100" w:afterAutospacing="1" w:line="480" w:lineRule="auto"/>
        <w:ind w:firstLine="720"/>
        <w:rPr>
          <w:rFonts w:ascii="Calibri" w:eastAsia="Calibri" w:hAnsi="Calibri" w:cs="Times New Roman"/>
          <w:szCs w:val="24"/>
        </w:rPr>
      </w:pPr>
      <w:r>
        <w:rPr>
          <w:rFonts w:ascii="Calibri" w:eastAsia="Calibri" w:hAnsi="Calibri" w:cs="Times New Roman"/>
          <w:szCs w:val="24"/>
        </w:rPr>
        <w:lastRenderedPageBreak/>
        <w:t xml:space="preserve">Additionally, our moral conviction manipulations were </w:t>
      </w:r>
      <w:r w:rsidR="00E5159A">
        <w:rPr>
          <w:rFonts w:ascii="Calibri" w:eastAsia="Calibri" w:hAnsi="Calibri" w:cs="Times New Roman"/>
          <w:szCs w:val="24"/>
        </w:rPr>
        <w:t xml:space="preserve">not </w:t>
      </w:r>
      <w:r>
        <w:rPr>
          <w:rFonts w:ascii="Calibri" w:eastAsia="Calibri" w:hAnsi="Calibri" w:cs="Times New Roman"/>
          <w:szCs w:val="24"/>
        </w:rPr>
        <w:t>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w:t>
      </w:r>
      <w:r w:rsidRPr="00D84DA0">
        <w:rPr>
          <w:rFonts w:ascii="Calibri" w:eastAsia="Calibri" w:hAnsi="Calibri" w:cs="Times New Roman"/>
          <w:szCs w:val="24"/>
        </w:rPr>
        <w:t>the perception that one’s feelings about a given attitude object are based on one’s beliefs about right and wrong</w:t>
      </w:r>
      <w:r>
        <w:rPr>
          <w:rFonts w:ascii="Calibri" w:eastAsia="Calibri" w:hAnsi="Calibri" w:cs="Times New Roman"/>
          <w:szCs w:val="24"/>
        </w:rPr>
        <w:t xml:space="preserve">”.  In comparison, deontological orientation is defined as ‘ethical rules clearly distinguish right from wrong’ and utilitarian orientation can be defined as ‘consequences are what distinguishes right from wrong’. Given that both moral axis (deontology and utilitarianism) are focused on what determines ‘right from wrong’, definitionally, greater orientation on both of </w:t>
      </w:r>
      <w:r w:rsidR="00FB2E22">
        <w:rPr>
          <w:rFonts w:ascii="Calibri" w:eastAsia="Calibri" w:hAnsi="Calibri" w:cs="Times New Roman"/>
          <w:szCs w:val="24"/>
        </w:rPr>
        <w:t>these axes</w:t>
      </w:r>
      <w:r>
        <w:rPr>
          <w:rFonts w:ascii="Calibri" w:eastAsia="Calibri" w:hAnsi="Calibri" w:cs="Times New Roman"/>
          <w:szCs w:val="24"/>
        </w:rPr>
        <w:t xml:space="preserve"> should plausibly be associated with greater moral conviction as a whole. However, </w:t>
      </w:r>
      <w:r w:rsidR="00B26B58">
        <w:rPr>
          <w:rFonts w:ascii="Calibri" w:eastAsia="Calibri" w:hAnsi="Calibri" w:cs="Times New Roman"/>
          <w:szCs w:val="24"/>
        </w:rPr>
        <w:t>I found</w:t>
      </w:r>
      <w:r>
        <w:rPr>
          <w:rFonts w:ascii="Calibri" w:eastAsia="Calibri" w:hAnsi="Calibri" w:cs="Times New Roman"/>
          <w:szCs w:val="24"/>
        </w:rPr>
        <w:t xml:space="preserve"> in </w:t>
      </w:r>
      <w:r w:rsidR="00B26B58">
        <w:rPr>
          <w:rFonts w:ascii="Calibri" w:eastAsia="Calibri" w:hAnsi="Calibri" w:cs="Times New Roman"/>
          <w:szCs w:val="24"/>
        </w:rPr>
        <w:t>the</w:t>
      </w:r>
      <w:r>
        <w:rPr>
          <w:rFonts w:ascii="Calibri" w:eastAsia="Calibri" w:hAnsi="Calibri" w:cs="Times New Roman"/>
          <w:szCs w:val="24"/>
        </w:rPr>
        <w:t xml:space="preserve"> study that greater deontological orientation is actually associated with decreased moral conviction, whereas greater utilitarian orientation is associated with increased moral conviction. Further </w:t>
      </w:r>
      <w:r w:rsidR="00870EAB">
        <w:rPr>
          <w:rFonts w:ascii="Calibri" w:eastAsia="Calibri" w:hAnsi="Calibri" w:cs="Times New Roman"/>
          <w:szCs w:val="24"/>
        </w:rPr>
        <w:t>research into</w:t>
      </w:r>
      <w:r>
        <w:rPr>
          <w:rFonts w:ascii="Calibri" w:eastAsia="Calibri" w:hAnsi="Calibri" w:cs="Times New Roman"/>
          <w:szCs w:val="24"/>
        </w:rPr>
        <w:t xml:space="preserve"> unpacking the mechanics behind this unexpected relationship is needed.</w:t>
      </w:r>
    </w:p>
    <w:p w14:paraId="23A6257C" w14:textId="603724E6" w:rsidR="001C2C29" w:rsidRDefault="008A14B9">
      <w:pPr>
        <w:rPr>
          <w:rFonts w:ascii="Calibri" w:eastAsia="Calibri" w:hAnsi="Calibri" w:cs="Times New Roman"/>
          <w:szCs w:val="24"/>
        </w:rPr>
      </w:pPr>
      <w:r>
        <w:rPr>
          <w:rFonts w:ascii="Calibri" w:eastAsia="Calibri" w:hAnsi="Calibri" w:cs="Times New Roman"/>
          <w:szCs w:val="24"/>
        </w:rPr>
        <w:br w:type="page"/>
      </w:r>
      <w:r w:rsidR="001C2C29">
        <w:rPr>
          <w:rFonts w:ascii="Calibri" w:eastAsia="Calibri" w:hAnsi="Calibri" w:cs="Times New Roman"/>
          <w:szCs w:val="24"/>
        </w:rPr>
        <w:lastRenderedPageBreak/>
        <w:br w:type="page"/>
      </w:r>
    </w:p>
    <w:p w14:paraId="3E8F7F65" w14:textId="77777777" w:rsidR="008A14B9" w:rsidRDefault="008A14B9">
      <w:pPr>
        <w:rPr>
          <w:rFonts w:ascii="Calibri" w:eastAsia="Calibri" w:hAnsi="Calibri" w:cs="Times New Roman"/>
          <w:szCs w:val="24"/>
        </w:rPr>
      </w:pPr>
    </w:p>
    <w:p w14:paraId="3727A2C3" w14:textId="77777777" w:rsidR="00AF3464" w:rsidRPr="00A250B5" w:rsidRDefault="00AF3464" w:rsidP="00AF3464">
      <w:pPr>
        <w:spacing w:after="100" w:afterAutospacing="1" w:line="480" w:lineRule="auto"/>
        <w:ind w:firstLine="720"/>
        <w:rPr>
          <w:rFonts w:ascii="Calibri" w:eastAsia="Calibri" w:hAnsi="Calibri" w:cs="Times New Roman"/>
          <w:szCs w:val="24"/>
        </w:rPr>
      </w:pPr>
    </w:p>
    <w:p w14:paraId="12AA5D17" w14:textId="77777777" w:rsidR="0033330D" w:rsidRDefault="0033330D" w:rsidP="0033330D">
      <w:pPr>
        <w:pStyle w:val="Heading1"/>
      </w:pPr>
    </w:p>
    <w:p w14:paraId="23D2F87D" w14:textId="454567C2" w:rsidR="001A4A69" w:rsidRPr="0033330D" w:rsidRDefault="0033330D" w:rsidP="0033330D">
      <w:pPr>
        <w:pStyle w:val="Heading1"/>
      </w:pPr>
      <w:bookmarkStart w:id="39" w:name="_Toc195190777"/>
      <w:r w:rsidRPr="0033330D">
        <w:t>References</w:t>
      </w:r>
      <w:bookmarkEnd w:id="39"/>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12"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Kumkale,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Shavitt,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Lanshaw, N., Kriebs,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13" w:history="1">
        <w:r w:rsidRPr="0033330D">
          <w:rPr>
            <w:rStyle w:val="Hyperlink"/>
            <w:rFonts w:cstheme="minorHAnsi"/>
            <w:bCs/>
          </w:rPr>
          <w:t>https://doi.org/10.1111/jmwh.13233</w:t>
        </w:r>
      </w:hyperlink>
    </w:p>
    <w:p w14:paraId="228C7A42" w14:textId="77777777" w:rsidR="0033330D" w:rsidRPr="0033330D" w:rsidRDefault="0033330D" w:rsidP="0033330D">
      <w:pPr>
        <w:ind w:hanging="720"/>
      </w:pPr>
      <w:r w:rsidRPr="0033330D">
        <w:t xml:space="preserve">Aramovich, N. P., Lytle, B. L., &amp; Skitka,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14"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Psychological Monographs: General and Applied</w:t>
      </w:r>
      <w:r w:rsidRPr="0033330D">
        <w:t xml:space="preserve">, </w:t>
      </w:r>
      <w:r w:rsidRPr="0033330D">
        <w:rPr>
          <w:i/>
          <w:iCs/>
        </w:rPr>
        <w:t>70</w:t>
      </w:r>
      <w:r w:rsidRPr="0033330D">
        <w:t xml:space="preserve">(9), 1–70. </w:t>
      </w:r>
      <w:hyperlink r:id="rId15" w:history="1">
        <w:r w:rsidRPr="0033330D">
          <w:rPr>
            <w:rStyle w:val="Hyperlink"/>
            <w:rFonts w:cstheme="minorHAnsi"/>
            <w:bCs/>
          </w:rPr>
          <w:t>https://doi.org/10.1037/h0093718</w:t>
        </w:r>
      </w:hyperlink>
    </w:p>
    <w:p w14:paraId="2CF4CC75" w14:textId="77777777" w:rsidR="0033330D" w:rsidRPr="0033330D" w:rsidRDefault="0033330D" w:rsidP="0033330D">
      <w:pPr>
        <w:ind w:hanging="720"/>
      </w:pPr>
      <w:r w:rsidRPr="0033330D">
        <w:t xml:space="preserve">Béland, D., Rocco, P., &amp; Waddan,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16"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17"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18"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19"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lastRenderedPageBreak/>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20"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21"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t xml:space="preserve">Cole Wright, J., Cullum, J., &amp; Schwab, N. (2008). The Cognitive and Affective Dimensions of Moral Conviction: Implications for Attitudinal and Behavioral Measures of Interpersonal Tolerance. </w:t>
      </w:r>
      <w:r w:rsidRPr="0033330D">
        <w:rPr>
          <w:i/>
          <w:iCs/>
        </w:rPr>
        <w:t>Personality and Social Psychology Bulletin</w:t>
      </w:r>
      <w:r w:rsidRPr="0033330D">
        <w:t xml:space="preserve">, </w:t>
      </w:r>
      <w:r w:rsidRPr="0033330D">
        <w:rPr>
          <w:i/>
          <w:iCs/>
        </w:rPr>
        <w:t>34</w:t>
      </w:r>
      <w:r w:rsidRPr="0033330D">
        <w:t xml:space="preserve">(11), 1461–1476. </w:t>
      </w:r>
      <w:hyperlink r:id="rId22"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Prislin, R. (2006). Attitudes and Persuasion. </w:t>
      </w:r>
      <w:r w:rsidRPr="0033330D">
        <w:rPr>
          <w:i/>
          <w:iCs/>
        </w:rPr>
        <w:t>Annual Review of Psychology</w:t>
      </w:r>
      <w:r w:rsidRPr="0033330D">
        <w:t xml:space="preserve">, </w:t>
      </w:r>
      <w:r w:rsidRPr="0033330D">
        <w:rPr>
          <w:i/>
          <w:iCs/>
        </w:rPr>
        <w:t>57</w:t>
      </w:r>
      <w:r w:rsidRPr="0033330D">
        <w:t xml:space="preserve">(1), 345–374. </w:t>
      </w:r>
      <w:hyperlink r:id="rId23"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24"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25"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26"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27"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28"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r w:rsidRPr="0033330D">
        <w:t xml:space="preserve">Eagly,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Hedhli, K., &amp; Zourrig, H. (2023). Dual routes or a one-way to persuasion? The elaboration likelihood model versus the unimodel. </w:t>
      </w:r>
      <w:r w:rsidRPr="0033330D">
        <w:rPr>
          <w:i/>
          <w:iCs/>
        </w:rPr>
        <w:t>Journal of Marketing Communications</w:t>
      </w:r>
      <w:r w:rsidRPr="0033330D">
        <w:t xml:space="preserve">, </w:t>
      </w:r>
      <w:r w:rsidRPr="0033330D">
        <w:rPr>
          <w:i/>
          <w:iCs/>
        </w:rPr>
        <w:t>29</w:t>
      </w:r>
      <w:r w:rsidRPr="0033330D">
        <w:t xml:space="preserve">(5), 433–454. </w:t>
      </w:r>
      <w:hyperlink r:id="rId29"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30"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lastRenderedPageBreak/>
        <w:t xml:space="preserve">Faul, F., Erdfelder,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31"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t xml:space="preserve">Faul, F., Erdfelder,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32"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33"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34"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35"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Woolhandler, S. (2005). Illness And Injury As Contributors To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36"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37"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Verplanken,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38"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lastRenderedPageBreak/>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39"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t xml:space="preserve">Jia, K. M., Hanage, W. P., Lipsitch, M., Johnson, A. G., Amin, A. B., Ali, A. R., Scobie, H. M., &amp; Swerdlow, D. L. (2023). Estimated preventable COVID-19-associated deaths due to non-vaccination in the United States. </w:t>
      </w:r>
      <w:r w:rsidRPr="0033330D">
        <w:rPr>
          <w:i/>
          <w:iCs/>
        </w:rPr>
        <w:t>European Journal of Epidemiology</w:t>
      </w:r>
      <w:r w:rsidRPr="0033330D">
        <w:t xml:space="preserve">, </w:t>
      </w:r>
      <w:r w:rsidRPr="0033330D">
        <w:rPr>
          <w:i/>
          <w:iCs/>
        </w:rPr>
        <w:t>38</w:t>
      </w:r>
      <w:r w:rsidRPr="0033330D">
        <w:t xml:space="preserve">(11), 1125–1128. </w:t>
      </w:r>
      <w:hyperlink r:id="rId40"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Kiechel,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41"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42"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r w:rsidRPr="0033330D">
        <w:t xml:space="preserve">Kodapanakkal, R. I., Brandt, M. J., Kogler, C., &amp; Van Beest,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43"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r w:rsidRPr="0033330D">
        <w:t xml:space="preserve">Kruglanski, A. W., &amp; Thompson, E. P. (1999). Persuasion by a Single Route: A View From the Unimodel. </w:t>
      </w:r>
      <w:r w:rsidRPr="0033330D">
        <w:rPr>
          <w:i/>
          <w:iCs/>
        </w:rPr>
        <w:t>Psychological Inquiry</w:t>
      </w:r>
      <w:r w:rsidRPr="0033330D">
        <w:t xml:space="preserve">, </w:t>
      </w:r>
      <w:r w:rsidRPr="0033330D">
        <w:rPr>
          <w:i/>
          <w:iCs/>
        </w:rPr>
        <w:t>10</w:t>
      </w:r>
      <w:r w:rsidRPr="0033330D">
        <w:t xml:space="preserve">(2), 83–109. </w:t>
      </w:r>
      <w:hyperlink r:id="rId44"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r w:rsidRPr="0033330D">
        <w:t xml:space="preserve">Kutlaca, M., Van Zomeren, M., &amp; Epstude, K. (2016). Preaching to, or Beyond,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45"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46"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47"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48"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lastRenderedPageBreak/>
        <w:t xml:space="preserve">Morris, N. S., MacLean, C. D., Chew, L. D., &amp; Littenberg,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49"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50"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r w:rsidRPr="0033330D">
        <w:t xml:space="preserve">Panpiemras, J., Puttitanun, T., Samphantharak, K., &amp; Thampanishvong,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51"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r w:rsidRPr="0033330D">
        <w:t xml:space="preserve">Papanicolas, I., Woskie,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52"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LaViers, L., Prietula,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Thoma,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53"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Chebat,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54"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55"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56"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Underinsured?: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57"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lastRenderedPageBreak/>
        <w:t xml:space="preserve">Schuldt, J. P., Konrath, S. H., &amp; Schwarz, N. (2011). “Global warming” or “climate change”?: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58"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59"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r w:rsidRPr="0033330D">
        <w:t xml:space="preserve">Skitka,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60"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r w:rsidRPr="0033330D">
        <w:t xml:space="preserve">Skitka, L. J., Bauman, C. W., &amp; Lytle, B. (2009). The Limits of Legitimacy: Morality as a Constraint on Deference to Authority. </w:t>
      </w:r>
      <w:r w:rsidRPr="0033330D">
        <w:rPr>
          <w:i/>
          <w:iCs/>
        </w:rPr>
        <w:t>SSRN Electronic Journal</w:t>
      </w:r>
      <w:r w:rsidRPr="0033330D">
        <w:t xml:space="preserve">. </w:t>
      </w:r>
      <w:hyperlink r:id="rId61"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r w:rsidRPr="0033330D">
        <w:t xml:space="preserve">Skitka,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62"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r w:rsidRPr="0033330D">
        <w:t xml:space="preserve">Skitka,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r w:rsidRPr="0033330D">
        <w:t xml:space="preserve">Skitka,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63" w:history="1">
        <w:r w:rsidRPr="0033330D">
          <w:rPr>
            <w:rStyle w:val="Hyperlink"/>
            <w:rFonts w:cstheme="minorHAnsi"/>
            <w:bCs/>
          </w:rPr>
          <w:t>https://doi.org/10.1111/pops.12166</w:t>
        </w:r>
      </w:hyperlink>
    </w:p>
    <w:p w14:paraId="07EE1219" w14:textId="77777777" w:rsidR="0033330D" w:rsidRPr="0033330D" w:rsidRDefault="0033330D" w:rsidP="0033330D">
      <w:pPr>
        <w:ind w:hanging="720"/>
      </w:pPr>
      <w:r w:rsidRPr="0033330D">
        <w:t xml:space="preserve">Skitka,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64"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r w:rsidRPr="0033330D">
        <w:t xml:space="preserve">Skitka,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65"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66"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r w:rsidRPr="0033330D">
        <w:t xml:space="preserve">Stangor,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67"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r w:rsidRPr="0033330D">
        <w:t xml:space="preserve">Steiker,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r w:rsidRPr="0033330D">
        <w:t xml:space="preserve">Täuber, S., &amp; Van Zomeren,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68"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lastRenderedPageBreak/>
        <w:t xml:space="preserve">Thomas, W. I., Znaniecki, F., &amp; Zaretsky, E. (1984). </w:t>
      </w:r>
      <w:r w:rsidRPr="0033330D">
        <w:rPr>
          <w:i/>
          <w:iCs/>
        </w:rPr>
        <w:t>The Polish peasant in Europe and America</w:t>
      </w:r>
      <w:r w:rsidRPr="0033330D">
        <w:t>. University of Illinois press.</w:t>
      </w:r>
    </w:p>
    <w:p w14:paraId="4DB961E7" w14:textId="77777777" w:rsidR="0033330D" w:rsidRPr="0033330D" w:rsidRDefault="0033330D" w:rsidP="0033330D">
      <w:pPr>
        <w:ind w:hanging="720"/>
      </w:pPr>
      <w:r w:rsidRPr="0033330D">
        <w:t xml:space="preserve">Trump, D. J. (Guest). (n.d.). </w:t>
      </w:r>
      <w:r w:rsidRPr="0033330D">
        <w:rPr>
          <w:i/>
          <w:iCs/>
        </w:rPr>
        <w:t>2016 Republican Party Presidental Debate</w:t>
      </w:r>
      <w:r w:rsidRPr="0033330D">
        <w:t xml:space="preserve"> [Broadcast].</w:t>
      </w:r>
    </w:p>
    <w:p w14:paraId="5BEDAC4A" w14:textId="77777777" w:rsidR="0033330D" w:rsidRPr="0033330D" w:rsidRDefault="0033330D" w:rsidP="0033330D">
      <w:pPr>
        <w:ind w:hanging="720"/>
      </w:pPr>
      <w:r w:rsidRPr="0033330D">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69"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70"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71"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J.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72"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Harreveld, F., Van Der Pligt, J., De Vries, N. K., Wenneker, C., &amp; Verhue,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73"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74"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You: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75"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Sigelman, Lee. (n.d.). The “Obama Effect” and White Racial Attitudes. </w:t>
      </w:r>
      <w:r w:rsidRPr="0033330D">
        <w:rPr>
          <w:i/>
          <w:iCs/>
        </w:rPr>
        <w:t>The ANNALS of the American Academy of Politcal and Social Science</w:t>
      </w:r>
      <w:r w:rsidRPr="0033330D">
        <w:t xml:space="preserve">, </w:t>
      </w:r>
      <w:r w:rsidRPr="0033330D">
        <w:rPr>
          <w:i/>
          <w:iCs/>
        </w:rPr>
        <w:t>634</w:t>
      </w:r>
      <w:r w:rsidRPr="0033330D">
        <w:t xml:space="preserve">(1). </w:t>
      </w:r>
      <w:hyperlink r:id="rId76"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77"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78"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40" w:name="_Toc173848418"/>
      <w:bookmarkStart w:id="41" w:name="_Toc195190778"/>
      <w:r w:rsidRPr="00F22ED1">
        <w:t>Appendices</w:t>
      </w:r>
      <w:bookmarkEnd w:id="40"/>
      <w:bookmarkEnd w:id="41"/>
    </w:p>
    <w:p w14:paraId="3A7D5E45" w14:textId="77777777" w:rsidR="007D6B8D" w:rsidRPr="00F22ED1" w:rsidRDefault="007D6B8D" w:rsidP="007D6B8D"/>
    <w:p w14:paraId="0020B900" w14:textId="7C90DA61" w:rsidR="007D6B8D" w:rsidRDefault="007D6B8D" w:rsidP="007D6B8D">
      <w:pPr>
        <w:pStyle w:val="Heading2"/>
      </w:pPr>
      <w:bookmarkStart w:id="42" w:name="_Toc173848419"/>
      <w:bookmarkStart w:id="43" w:name="_Toc195190779"/>
      <w:r w:rsidRPr="00F22ED1">
        <w:t>Appendix A –</w:t>
      </w:r>
      <w:r w:rsidR="00BF3ED5">
        <w:t xml:space="preserve"> </w:t>
      </w:r>
      <w:r w:rsidRPr="00F22ED1">
        <w:t>Study 1</w:t>
      </w:r>
      <w:bookmarkEnd w:id="42"/>
      <w:bookmarkEnd w:id="43"/>
    </w:p>
    <w:p w14:paraId="69411CCA" w14:textId="28AED626" w:rsidR="00CC4608" w:rsidRPr="00CC4608" w:rsidRDefault="00CC4608" w:rsidP="00CA4B61">
      <w:pPr>
        <w:pStyle w:val="Heading3"/>
      </w:pPr>
      <w:bookmarkStart w:id="44" w:name="_Toc195190780"/>
      <w:r>
        <w:t>Study Materials</w:t>
      </w:r>
      <w:bookmarkEnd w:id="44"/>
    </w:p>
    <w:p w14:paraId="5602BC4A" w14:textId="75C04680" w:rsidR="003C3732" w:rsidRPr="00F22ED1" w:rsidRDefault="003C3732" w:rsidP="00CA4B61">
      <w:pPr>
        <w:pStyle w:val="Heading4"/>
      </w:pPr>
      <w:bookmarkStart w:id="45" w:name="_Toc173848420"/>
      <w:r w:rsidRPr="00F22ED1">
        <w:t>Cover Letter</w:t>
      </w:r>
      <w:bookmarkEnd w:id="45"/>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being be asked to participate in a online survey. Specifically, we will ask you to predict the extent to which the American public, in 2018, agreed or disagreed with various social and </w:t>
      </w:r>
      <w:r w:rsidRPr="00F22ED1">
        <w:lastRenderedPageBreak/>
        <w:t>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w:t>
      </w:r>
      <w:r w:rsidRPr="00F22ED1">
        <w:lastRenderedPageBreak/>
        <w:t>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CA4B61">
      <w:pPr>
        <w:pStyle w:val="Heading4"/>
      </w:pPr>
      <w:bookmarkStart w:id="46" w:name="_Toc173848421"/>
      <w:r w:rsidRPr="00F22ED1">
        <w:t>Debrief</w:t>
      </w:r>
      <w:bookmarkEnd w:id="46"/>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lastRenderedPageBreak/>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r w:rsidRPr="00F22ED1">
        <w:t>Additionally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Thank you, specifically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CA4B61">
      <w:pPr>
        <w:pStyle w:val="Heading4"/>
      </w:pPr>
      <w:bookmarkStart w:id="47" w:name="_Toc173848422"/>
      <w:r w:rsidRPr="00F22ED1">
        <w:lastRenderedPageBreak/>
        <w:t>Measures</w:t>
      </w:r>
      <w:bookmarkEnd w:id="47"/>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drawing>
          <wp:inline distT="0" distB="0" distL="0" distR="0" wp14:anchorId="3578B7FA" wp14:editId="0AF059AF">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181C2627">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07BDD189">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01071503">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0AC9C193" w14:textId="3A38A770" w:rsidR="00CC4608" w:rsidRDefault="00CC4608" w:rsidP="00CA4B61">
      <w:pPr>
        <w:pStyle w:val="Heading3"/>
      </w:pPr>
      <w:bookmarkStart w:id="48" w:name="_Toc195190781"/>
      <w:r>
        <w:lastRenderedPageBreak/>
        <w:t>Exploratory Analyses</w:t>
      </w:r>
      <w:bookmarkEnd w:id="48"/>
    </w:p>
    <w:p w14:paraId="3EEFED1F" w14:textId="77777777" w:rsidR="00CC4608" w:rsidRDefault="00CC4608" w:rsidP="00CC4608">
      <w:pPr>
        <w:pStyle w:val="BodyText"/>
      </w:pPr>
    </w:p>
    <w:p w14:paraId="224BB586" w14:textId="77777777" w:rsidR="00067F13" w:rsidRPr="00EC6100" w:rsidRDefault="00067F13" w:rsidP="00067F13">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Secondary Outcomes. Estimates of public support </w:t>
      </w:r>
      <w:r>
        <w:rPr>
          <w:rFonts w:eastAsia="Calibri" w:cstheme="minorHAnsi"/>
          <w:kern w:val="0"/>
          <w:szCs w:val="24"/>
          <w14:ligatures w14:val="none"/>
        </w:rPr>
        <w:t>for each topic</w:t>
      </w:r>
      <w:r w:rsidRPr="00EC6100">
        <w:rPr>
          <w:rFonts w:eastAsia="Calibri" w:cstheme="minorHAnsi"/>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EC6100">
        <w:rPr>
          <w:rFonts w:eastAsia="Calibri" w:cstheme="minorHAnsi"/>
          <w:szCs w:val="24"/>
        </w:rPr>
        <w:t>how ‘surprised’ they were at the 2018 social consensus information provided. Surprise was measured with a 5-point Likert scale ranging from ‘Not Surprised’ (1) to ‘Very Surprised’ (5).</w:t>
      </w:r>
    </w:p>
    <w:p w14:paraId="4D7F8795" w14:textId="77777777" w:rsidR="00067F13" w:rsidRDefault="00067F13" w:rsidP="00067F13">
      <w:pPr>
        <w:spacing w:before="180" w:after="180" w:afterAutospacing="1" w:line="480" w:lineRule="auto"/>
        <w:ind w:firstLine="720"/>
        <w:rPr>
          <w:rFonts w:eastAsia="Calibri" w:cstheme="minorHAnsi"/>
          <w:kern w:val="0"/>
          <w:szCs w:val="24"/>
          <w14:ligatures w14:val="none"/>
        </w:rPr>
      </w:pPr>
      <w:r>
        <w:rPr>
          <w:rFonts w:eastAsia="Calibri" w:cstheme="minorHAnsi"/>
          <w:kern w:val="0"/>
          <w:szCs w:val="24"/>
          <w14:ligatures w14:val="none"/>
        </w:rPr>
        <w:t xml:space="preserve">The individual difference of </w:t>
      </w:r>
      <w:r w:rsidRPr="00EC6100">
        <w:rPr>
          <w:rFonts w:eastAsia="Calibri" w:cstheme="minorHAnsi"/>
          <w:kern w:val="0"/>
          <w:szCs w:val="24"/>
          <w14:ligatures w14:val="none"/>
        </w:rPr>
        <w:t xml:space="preserve">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w:t>
      </w:r>
      <w:r w:rsidRPr="00EC6100">
        <w:rPr>
          <w:rFonts w:eastAsia="Calibri" w:cstheme="minorHAnsi"/>
          <w:kern w:val="0"/>
          <w:szCs w:val="24"/>
          <w14:ligatures w14:val="none"/>
        </w:rPr>
        <w:lastRenderedPageBreak/>
        <w:t>fractions on a number line that ranged from 0-5 (e.g., 17/4, 9/2) Performance was calculated as the total percent absolute error accumulated across all fractions, defined as: (|Answer - Correct Answer|) / Numerical Range.</w:t>
      </w:r>
    </w:p>
    <w:p w14:paraId="308137EC" w14:textId="312469AF" w:rsidR="00067F13" w:rsidRPr="00CD2A38" w:rsidRDefault="00067F13" w:rsidP="00067F13">
      <w:pPr>
        <w:spacing w:before="180" w:after="180" w:afterAutospacing="1" w:line="480" w:lineRule="auto"/>
        <w:ind w:firstLine="720"/>
        <w:rPr>
          <w:rFonts w:eastAsia="Calibri" w:cstheme="minorHAnsi"/>
          <w:kern w:val="0"/>
          <w:szCs w:val="24"/>
          <w14:ligatures w14:val="none"/>
        </w:rPr>
      </w:pPr>
      <w:r>
        <w:rPr>
          <w:rFonts w:eastAsia="Calibri" w:cstheme="minorHAnsi"/>
          <w:kern w:val="0"/>
          <w:szCs w:val="24"/>
          <w14:ligatures w14:val="none"/>
        </w:rPr>
        <w:t>We originally had a secondary hypothesis for Study 1, but given that it was about an individual difference, and we did</w:t>
      </w:r>
      <w:r w:rsidR="00422D6A">
        <w:rPr>
          <w:rFonts w:eastAsia="Calibri" w:cstheme="minorHAnsi"/>
          <w:kern w:val="0"/>
          <w:szCs w:val="24"/>
          <w14:ligatures w14:val="none"/>
        </w:rPr>
        <w:t xml:space="preserve"> no</w:t>
      </w:r>
      <w:r>
        <w:rPr>
          <w:rFonts w:eastAsia="Calibri" w:cstheme="minorHAnsi"/>
          <w:kern w:val="0"/>
          <w:szCs w:val="24"/>
          <w14:ligatures w14:val="none"/>
        </w:rPr>
        <w:t>t have an explicit moderating hypothesis, I chose to move it here to the appendix. This</w:t>
      </w:r>
      <w:r w:rsidRPr="00CD2A38">
        <w:rPr>
          <w:rFonts w:eastAsia="Calibri" w:cstheme="minorHAnsi"/>
          <w:kern w:val="0"/>
          <w:szCs w:val="24"/>
          <w14:ligatures w14:val="none"/>
        </w:rPr>
        <w:t xml:space="preserve"> second hypothesis is that the two subscales, Utilitarian (H2a) and Deontological Orientation (H2b), of the ethical standards of judgement questionnaire</w:t>
      </w:r>
      <w:r>
        <w:rPr>
          <w:rFonts w:eastAsia="Calibri" w:cstheme="minorHAnsi"/>
          <w:kern w:val="0"/>
          <w:szCs w:val="24"/>
          <w14:ligatures w14:val="none"/>
        </w:rPr>
        <w:t xml:space="preserve"> </w:t>
      </w:r>
      <w:r w:rsidRPr="00CD2A38">
        <w:rPr>
          <w:rFonts w:eastAsia="Calibri" w:cstheme="minorHAnsi"/>
          <w:kern w:val="0"/>
          <w:szCs w:val="24"/>
          <w14:ligatures w14:val="none"/>
        </w:rPr>
        <w:t>(ESJQ) would be significant predictors of support for these polarized issues (e.g., our hypothesis had no a-priori directional effect).</w:t>
      </w:r>
    </w:p>
    <w:p w14:paraId="684B1593" w14:textId="77777777" w:rsidR="00067F13" w:rsidRPr="00EC6100" w:rsidRDefault="00067F13" w:rsidP="00067F13">
      <w:pPr>
        <w:spacing w:after="100" w:afterAutospacing="1" w:line="480" w:lineRule="auto"/>
        <w:ind w:firstLine="720"/>
        <w:rPr>
          <w:rFonts w:eastAsia="Calibri" w:cstheme="minorHAnsi"/>
          <w:szCs w:val="24"/>
        </w:rPr>
      </w:pPr>
      <w:r w:rsidRPr="00EC6100">
        <w:rPr>
          <w:rFonts w:eastAsia="Calibri" w:cstheme="minorHAnsi"/>
          <w:szCs w:val="24"/>
        </w:rPr>
        <w:t>There was mixed support of H2</w:t>
      </w:r>
      <w:r>
        <w:rPr>
          <w:rFonts w:eastAsia="Calibri" w:cstheme="minorHAnsi"/>
          <w:szCs w:val="24"/>
        </w:rPr>
        <w:t>a</w:t>
      </w:r>
      <w:r w:rsidRPr="00EC6100">
        <w:rPr>
          <w:rFonts w:eastAsia="Calibri" w:cstheme="minorHAnsi"/>
          <w:szCs w:val="24"/>
        </w:rPr>
        <w:t xml:space="preserve">. Deontological orientation was a significant predictor of support </w:t>
      </w:r>
      <w:r w:rsidRPr="00FB1C98">
        <w:rPr>
          <w:rFonts w:eastAsia="Calibri" w:cstheme="minorHAnsi"/>
          <w:szCs w:val="24"/>
        </w:rPr>
        <w:t xml:space="preserve">for </w:t>
      </w:r>
      <w:r>
        <w:rPr>
          <w:rFonts w:eastAsia="Calibri" w:cstheme="minorHAnsi"/>
          <w:szCs w:val="24"/>
        </w:rPr>
        <w:t>UHC</w:t>
      </w:r>
      <w:r w:rsidRPr="00FB1C98">
        <w:rPr>
          <w:rFonts w:eastAsia="Calibri" w:cstheme="minorHAnsi"/>
          <w:szCs w:val="24"/>
        </w:rPr>
        <w:t xml:space="preserve"> (ß = 3.504, </w:t>
      </w:r>
      <w:r w:rsidRPr="00FB1C98">
        <w:rPr>
          <w:rFonts w:eastAsia="Calibri" w:cstheme="minorHAnsi"/>
          <w:i/>
          <w:iCs/>
          <w:szCs w:val="24"/>
        </w:rPr>
        <w:t>p</w:t>
      </w:r>
      <w:r w:rsidRPr="00FB1C98">
        <w:rPr>
          <w:rFonts w:eastAsia="Calibri" w:cstheme="minorHAnsi"/>
          <w:szCs w:val="24"/>
        </w:rPr>
        <w:t xml:space="preserve"> &lt; .05), where greater deontological orientation was associated with greater support for UHC but not for </w:t>
      </w:r>
      <w:r>
        <w:rPr>
          <w:rFonts w:eastAsia="Calibri" w:cstheme="minorHAnsi"/>
          <w:szCs w:val="24"/>
        </w:rPr>
        <w:t>capital punishment</w:t>
      </w:r>
      <w:r w:rsidRPr="00FB1C98">
        <w:rPr>
          <w:rFonts w:eastAsia="Calibri" w:cstheme="minorHAnsi"/>
          <w:szCs w:val="24"/>
        </w:rPr>
        <w:t xml:space="preserve"> (ß = 1.28,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0.423</w:t>
      </w:r>
      <w:r w:rsidRPr="00FB1C98">
        <w:rPr>
          <w:rFonts w:eastAsia="Calibri" w:cstheme="minorHAnsi"/>
          <w:szCs w:val="24"/>
        </w:rPr>
        <w:t xml:space="preserve">) or </w:t>
      </w:r>
      <w:r>
        <w:rPr>
          <w:rFonts w:eastAsia="Calibri" w:cstheme="minorHAnsi"/>
          <w:szCs w:val="24"/>
        </w:rPr>
        <w:t>climate change</w:t>
      </w:r>
      <w:r w:rsidRPr="00FB1C98">
        <w:rPr>
          <w:rFonts w:eastAsia="Calibri" w:cstheme="minorHAnsi"/>
          <w:szCs w:val="24"/>
        </w:rPr>
        <w:t xml:space="preserve"> (ß = 1.03,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0.398</w:t>
      </w:r>
      <w:r w:rsidRPr="00FB1C98">
        <w:rPr>
          <w:rFonts w:eastAsia="Calibri" w:cstheme="minorHAnsi"/>
          <w:szCs w:val="24"/>
        </w:rPr>
        <w:t xml:space="preserve">). Furthermore, there was no support for H2b; utilitarian orientation was not a significant predictor of </w:t>
      </w:r>
      <w:r>
        <w:rPr>
          <w:rFonts w:eastAsia="Calibri" w:cstheme="minorHAnsi"/>
          <w:szCs w:val="24"/>
        </w:rPr>
        <w:t>UHC</w:t>
      </w:r>
      <w:r w:rsidRPr="00FB1C98">
        <w:rPr>
          <w:rFonts w:eastAsia="Calibri" w:cstheme="minorHAnsi"/>
          <w:szCs w:val="24"/>
        </w:rPr>
        <w:t xml:space="preserve"> (ß = -0.470,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0.724</w:t>
      </w:r>
      <w:r w:rsidRPr="00FB1C98">
        <w:rPr>
          <w:rFonts w:eastAsia="Calibri" w:cstheme="minorHAnsi"/>
          <w:szCs w:val="24"/>
        </w:rPr>
        <w:t xml:space="preserve">), </w:t>
      </w:r>
      <w:r>
        <w:rPr>
          <w:rFonts w:eastAsia="Calibri" w:cstheme="minorHAnsi"/>
          <w:szCs w:val="24"/>
        </w:rPr>
        <w:t>c</w:t>
      </w:r>
      <w:r w:rsidRPr="00FB1C98">
        <w:rPr>
          <w:rFonts w:eastAsia="Calibri" w:cstheme="minorHAnsi"/>
          <w:szCs w:val="24"/>
        </w:rPr>
        <w:t xml:space="preserve">apital </w:t>
      </w:r>
      <w:r>
        <w:rPr>
          <w:rFonts w:eastAsia="Calibri" w:cstheme="minorHAnsi"/>
          <w:szCs w:val="24"/>
        </w:rPr>
        <w:t>p</w:t>
      </w:r>
      <w:r w:rsidRPr="00FB1C98">
        <w:rPr>
          <w:rFonts w:eastAsia="Calibri" w:cstheme="minorHAnsi"/>
          <w:szCs w:val="24"/>
        </w:rPr>
        <w:t xml:space="preserve">unishment (ß = -1.00,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0.544</w:t>
      </w:r>
      <w:r w:rsidRPr="00FB1C98">
        <w:rPr>
          <w:rFonts w:eastAsia="Calibri" w:cstheme="minorHAnsi"/>
          <w:szCs w:val="24"/>
        </w:rPr>
        <w:t xml:space="preserve">), or </w:t>
      </w:r>
      <w:r>
        <w:rPr>
          <w:rFonts w:eastAsia="Calibri" w:cstheme="minorHAnsi"/>
          <w:szCs w:val="24"/>
        </w:rPr>
        <w:t>c</w:t>
      </w:r>
      <w:r w:rsidRPr="00FB1C98">
        <w:rPr>
          <w:rFonts w:eastAsia="Calibri" w:cstheme="minorHAnsi"/>
          <w:szCs w:val="24"/>
        </w:rPr>
        <w:t xml:space="preserve">limate </w:t>
      </w:r>
      <w:r>
        <w:rPr>
          <w:rFonts w:eastAsia="Calibri" w:cstheme="minorHAnsi"/>
          <w:szCs w:val="24"/>
        </w:rPr>
        <w:t>c</w:t>
      </w:r>
      <w:r w:rsidRPr="00FB1C98">
        <w:rPr>
          <w:rFonts w:eastAsia="Calibri" w:cstheme="minorHAnsi"/>
          <w:szCs w:val="24"/>
        </w:rPr>
        <w:t xml:space="preserve">hange (ß = 1.256,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0.316</w:t>
      </w:r>
      <w:r w:rsidRPr="00FB1C98">
        <w:rPr>
          <w:rFonts w:eastAsia="Calibri" w:cstheme="minorHAnsi"/>
          <w:szCs w:val="24"/>
        </w:rPr>
        <w:t>).</w:t>
      </w:r>
    </w:p>
    <w:p w14:paraId="23879520" w14:textId="77777777" w:rsidR="00067F13" w:rsidRPr="00EC6100" w:rsidRDefault="00067F13" w:rsidP="00067F13">
      <w:pPr>
        <w:spacing w:after="100" w:afterAutospacing="1" w:line="480" w:lineRule="auto"/>
        <w:ind w:firstLine="720"/>
        <w:rPr>
          <w:rFonts w:eastAsia="Calibri" w:cstheme="minorHAnsi"/>
          <w:szCs w:val="24"/>
        </w:rPr>
      </w:pPr>
      <w:r w:rsidRPr="00EC6100">
        <w:rPr>
          <w:rFonts w:eastAsia="Calibri" w:cstheme="minorHAnsi"/>
          <w:szCs w:val="24"/>
        </w:rPr>
        <w:t xml:space="preserve">In addition to our planned analyses, we conducted additional exploratory analyses on the effects of the individual differences on our main outcome measure of support for [topic]. </w:t>
      </w:r>
      <w:r w:rsidRPr="003A71F7">
        <w:rPr>
          <w:rFonts w:eastAsia="Calibri" w:cstheme="minorHAnsi"/>
          <w:szCs w:val="24"/>
        </w:rPr>
        <w:t xml:space="preserve">Individual differences in objective numeracy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-0.103,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Capital Punishment</w:t>
      </w:r>
      <w:r w:rsidRPr="003A71F7">
        <w:rPr>
          <w:rFonts w:eastAsia="Calibri" w:cstheme="minorHAnsi"/>
          <w:szCs w:val="24"/>
        </w:rPr>
        <w:t xml:space="preserve">, (ß = 0.390,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BF3ED5">
        <w:rPr>
          <w:rFonts w:eastAsia="Calibri" w:cstheme="minorHAnsi"/>
          <w:szCs w:val="24"/>
        </w:rPr>
        <w:t>Climate Change</w:t>
      </w:r>
      <w:r w:rsidRPr="003A71F7">
        <w:rPr>
          <w:rFonts w:eastAsia="Calibri" w:cstheme="minorHAnsi"/>
          <w:szCs w:val="24"/>
        </w:rPr>
        <w:t xml:space="preserve">, (ß = 0.335,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Additionally, individual difference in subjective numeracy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0.558,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 xml:space="preserve">Capital </w:t>
      </w:r>
      <w:r w:rsidRPr="00BF3ED5">
        <w:rPr>
          <w:rFonts w:eastAsia="Calibri" w:cstheme="minorHAnsi"/>
          <w:szCs w:val="24"/>
        </w:rPr>
        <w:lastRenderedPageBreak/>
        <w:t>Punishment</w:t>
      </w:r>
      <w:r w:rsidRPr="003A71F7">
        <w:rPr>
          <w:rFonts w:eastAsia="Calibri" w:cstheme="minorHAnsi"/>
          <w:szCs w:val="24"/>
        </w:rPr>
        <w:t xml:space="preserve">, (ß = 0.431,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BF3ED5">
        <w:rPr>
          <w:rFonts w:eastAsia="Calibri" w:cstheme="minorHAnsi"/>
          <w:szCs w:val="24"/>
        </w:rPr>
        <w:t>Climate Change</w:t>
      </w:r>
      <w:r w:rsidRPr="003A71F7">
        <w:rPr>
          <w:rFonts w:eastAsia="Calibri" w:cstheme="minorHAnsi"/>
          <w:szCs w:val="24"/>
        </w:rPr>
        <w:t xml:space="preserve">, (ß = -0.339,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Likewise, individual differences in health literacy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0.313,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Capital Punishment</w:t>
      </w:r>
      <w:r w:rsidRPr="003A71F7">
        <w:rPr>
          <w:rFonts w:eastAsia="Calibri" w:cstheme="minorHAnsi"/>
          <w:szCs w:val="24"/>
        </w:rPr>
        <w:t xml:space="preserve">, (ß = -0.620,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and 3) </w:t>
      </w:r>
      <w:r w:rsidRPr="00BF3ED5">
        <w:rPr>
          <w:rFonts w:eastAsia="Calibri" w:cstheme="minorHAnsi"/>
          <w:szCs w:val="24"/>
        </w:rPr>
        <w:t>Climate Change</w:t>
      </w:r>
      <w:r w:rsidRPr="003A71F7">
        <w:rPr>
          <w:rFonts w:eastAsia="Calibri" w:cstheme="minorHAnsi"/>
          <w:szCs w:val="24"/>
        </w:rPr>
        <w:t xml:space="preserve">, (ß = -0.147,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These results indicate that individual differences in objective/subjective</w:t>
      </w:r>
      <w:r w:rsidRPr="00EC6100">
        <w:rPr>
          <w:rFonts w:eastAsia="Calibri" w:cstheme="minorHAnsi"/>
          <w:szCs w:val="24"/>
        </w:rPr>
        <w:t xml:space="preserve"> numeracy and health literacy were not associated with our primary outcomes.</w:t>
      </w:r>
    </w:p>
    <w:p w14:paraId="6B1872A0" w14:textId="7D3910E9" w:rsidR="003C3732" w:rsidRDefault="003C3732" w:rsidP="003C3732">
      <w:pPr>
        <w:pStyle w:val="Heading2"/>
      </w:pPr>
      <w:bookmarkStart w:id="49" w:name="_Toc173848423"/>
      <w:bookmarkStart w:id="50" w:name="_Toc195190782"/>
      <w:r w:rsidRPr="00F22ED1">
        <w:t>Appendix B</w:t>
      </w:r>
      <w:r w:rsidR="001A4A69" w:rsidRPr="00F22ED1">
        <w:t xml:space="preserve"> –</w:t>
      </w:r>
      <w:r w:rsidR="00743FBF">
        <w:t xml:space="preserve"> </w:t>
      </w:r>
      <w:r w:rsidR="001A4A69" w:rsidRPr="00F22ED1">
        <w:t>Study 2</w:t>
      </w:r>
      <w:bookmarkEnd w:id="49"/>
      <w:bookmarkEnd w:id="50"/>
    </w:p>
    <w:p w14:paraId="4A33FB5F" w14:textId="1E3F31F6" w:rsidR="00CA4B61" w:rsidRPr="00CA4B61" w:rsidRDefault="00CA4B61" w:rsidP="00CA4B61">
      <w:pPr>
        <w:pStyle w:val="Heading3"/>
      </w:pPr>
      <w:bookmarkStart w:id="51" w:name="_Toc195190783"/>
      <w:r>
        <w:t>Study Materials</w:t>
      </w:r>
      <w:bookmarkEnd w:id="51"/>
    </w:p>
    <w:p w14:paraId="6FFA0373" w14:textId="3AD8D7F9" w:rsidR="003C3732" w:rsidRPr="00F22ED1" w:rsidRDefault="003C3732" w:rsidP="00CA4B61">
      <w:pPr>
        <w:pStyle w:val="Heading4"/>
      </w:pPr>
      <w:bookmarkStart w:id="52" w:name="_Toc173848424"/>
      <w:r w:rsidRPr="00F22ED1">
        <w:t>Cover Letter</w:t>
      </w:r>
      <w:bookmarkEnd w:id="52"/>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w:t>
      </w:r>
      <w:r w:rsidRPr="00F22ED1">
        <w:lastRenderedPageBreak/>
        <w:t>have different moral weight. You are being asked to participate in a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decision making. Furthermore, we believe that there will be indirect benefits to society as a whole by gleaning a greater 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w:t>
      </w:r>
      <w:r w:rsidRPr="00F22ED1">
        <w:lastRenderedPageBreak/>
        <w:t>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CA4B61">
      <w:pPr>
        <w:pStyle w:val="Heading4"/>
      </w:pPr>
      <w:bookmarkStart w:id="53" w:name="_Toc173848425"/>
      <w:r w:rsidRPr="00F22ED1">
        <w:t>Debrief</w:t>
      </w:r>
      <w:bookmarkEnd w:id="53"/>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w:t>
      </w:r>
      <w:r w:rsidRPr="00F22ED1">
        <w:lastRenderedPageBreak/>
        <w:t>changed their mind, their stance could change as well! However, there are definitely some people who support abortion access because they feel deep in their hearts,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We designed this experiment to examine if moral conviction is something that we could change, 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lastRenderedPageBreak/>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59552A82" w:rsidR="003C3732" w:rsidRPr="00F22ED1" w:rsidRDefault="00CA4B61" w:rsidP="00CA4B61">
      <w:pPr>
        <w:pStyle w:val="Heading4"/>
      </w:pPr>
      <w:r>
        <w:t>Persuasive Essays (Manipulation Conditions)</w:t>
      </w:r>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has an obligation to fulfill its promise of life, liberty, and the pursuit of happiness. These guaranteed rights are a moral issue, and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r>
      <w:r w:rsidRPr="00F22ED1">
        <w:lastRenderedPageBreak/>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Capital punishment is wrong. Society pays large moral costs by killing innocent people. The clear 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Wellness is a virtue. Exercise is good for you and moral.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position is that climate change is a moral issue. Climate change affects basic human rights. </w:t>
      </w:r>
      <w:r w:rsidRPr="00F22ED1">
        <w:lastRenderedPageBreak/>
        <w:t>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Good health has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r>
      <w:r w:rsidRPr="00F22ED1">
        <w:lastRenderedPageBreak/>
        <w:t>Most people agree that lives have value. Human life is precious and worth protecting. Capital punishment runs counter to this moral principle. Killing should be avoided because it is morally wrong to end life. Executing the guilty is not worth decreasing the value of human life. Harming others is not the goal of 'justice'. Abandoning the principles of sanctity of life is a slippery slope. Easily leading to sacrificing human lives and safety for profit.</w:t>
      </w:r>
      <w:r w:rsidRPr="00F22ED1">
        <w:br/>
      </w:r>
      <w:r w:rsidRPr="00F22ED1">
        <w:br/>
        <w:t>If protecting life is ethically important, then we cannot support the death penalty. Society bears large moral costs in doing so. The state-sanctioned ending of lives,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We can first think about what is important to us. If exercise helps our important values, then we should do it. For example, discipline and responsibility matter. Exercise is useful for getting more of both! These values improve your health. Not exercising can lead to some negative values as well. Nobody wants to be lazy and unproductive! Exercise helps fight both of these. Keeping this all in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r>
      <w:r w:rsidRPr="00F22ED1">
        <w:lastRenderedPageBreak/>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Health care today costs too much, and America has been spending more money to get worse outcomes. This is unacceptable. American citizens should demand UHC from their government. That way, everyone can benefit from an increased life-span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 xml:space="preserve">Capital punishment in America is expensive. Capital punishment cases need over twice as many hearings and court filings (20 and 65, as opposed to 10 and 29). Sentencing also takes a lot </w:t>
      </w:r>
      <w:r w:rsidRPr="00F22ED1">
        <w:lastRenderedPageBreak/>
        <w:t>longer. Capital punishment cases need about 200 days more than other,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Youtube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r>
      <w:r w:rsidRPr="00F22ED1">
        <w:lastRenderedPageBreak/>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the economic impact. Excess carbon costs about $51 per ton, in the form of reduced air and water quality, and extreme weather events. Carbon taxes in America set at $25 per ton leads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ski-trip, or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lastRenderedPageBreak/>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The average American does not benefit from execution compared to life imprisonment. Execution leads to higher taxes .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how climate change affects you directly. Millions of premature deaths occur every year due to air pollution. Nobody wants to live in a place where the air smells awful and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CA4B61">
      <w:pPr>
        <w:pStyle w:val="Heading4"/>
      </w:pPr>
      <w:bookmarkStart w:id="54" w:name="_Toc173848427"/>
      <w:r w:rsidRPr="00F22ED1">
        <w:t>Measures</w:t>
      </w:r>
      <w:bookmarkEnd w:id="54"/>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F260098" w14:textId="2F4B5995" w:rsidR="009F4E7A" w:rsidRDefault="00F91160" w:rsidP="009F4E7A">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bookmarkStart w:id="55" w:name="_Toc173848428"/>
    </w:p>
    <w:p w14:paraId="4C4FDFD9" w14:textId="5AD00E16" w:rsidR="009F4E7A" w:rsidRDefault="009F4E7A" w:rsidP="009F4E7A">
      <w:r>
        <w:br w:type="page"/>
      </w:r>
    </w:p>
    <w:p w14:paraId="5525E75E" w14:textId="21F419DB" w:rsidR="009F4E7A" w:rsidRDefault="009F4E7A" w:rsidP="009F4E7A">
      <w:pPr>
        <w:pStyle w:val="Heading3"/>
      </w:pPr>
      <w:bookmarkStart w:id="56" w:name="_Toc195190784"/>
      <w:r>
        <w:lastRenderedPageBreak/>
        <w:t>Exploratory Analyses</w:t>
      </w:r>
      <w:bookmarkEnd w:id="56"/>
    </w:p>
    <w:p w14:paraId="0EF52EF1" w14:textId="77777777" w:rsidR="009F4E7A" w:rsidRPr="009F4E7A" w:rsidRDefault="009F4E7A" w:rsidP="009F4E7A"/>
    <w:p w14:paraId="077180A1" w14:textId="77777777" w:rsidR="009F4E7A" w:rsidRDefault="009F4E7A" w:rsidP="00B176E4">
      <w:pPr>
        <w:spacing w:after="100" w:afterAutospacing="1" w:line="480" w:lineRule="auto"/>
        <w:ind w:firstLine="720"/>
        <w:rPr>
          <w:rFonts w:eastAsia="Calibri" w:cstheme="minorHAnsi"/>
          <w:szCs w:val="24"/>
        </w:rPr>
      </w:pPr>
      <w:r w:rsidRPr="00EC6100">
        <w:rPr>
          <w:rFonts w:eastAsia="Calibri" w:cstheme="minorHAnsi"/>
          <w:szCs w:val="24"/>
        </w:rPr>
        <w:t>In addition to our planned analyses,</w:t>
      </w:r>
      <w:r>
        <w:rPr>
          <w:rFonts w:eastAsia="Calibri" w:cstheme="minorHAnsi"/>
          <w:szCs w:val="24"/>
        </w:rPr>
        <w:t xml:space="preserve"> we also wanted to determine if our moral conviction manipulation had an effect on support for each topic. O</w:t>
      </w:r>
      <w:r w:rsidRPr="00EC6100">
        <w:rPr>
          <w:rFonts w:eastAsia="Calibri" w:cstheme="minorHAnsi"/>
          <w:szCs w:val="24"/>
        </w:rPr>
        <w:t xml:space="preserve">ur moral conviction manipulation had no main effect on support </w:t>
      </w:r>
      <w:r w:rsidRPr="0004297B">
        <w:rPr>
          <w:rFonts w:eastAsia="Calibri" w:cstheme="minorHAnsi"/>
          <w:szCs w:val="24"/>
        </w:rPr>
        <w:t xml:space="preserve">for: 1) </w:t>
      </w:r>
      <w:r>
        <w:rPr>
          <w:rFonts w:eastAsia="Calibri" w:cstheme="minorHAnsi"/>
          <w:szCs w:val="24"/>
        </w:rPr>
        <w:t>UHC</w:t>
      </w:r>
      <w:r w:rsidRPr="0004297B">
        <w:rPr>
          <w:rFonts w:eastAsia="Calibri" w:cstheme="minorHAnsi"/>
          <w:szCs w:val="24"/>
        </w:rPr>
        <w:t>, (</w:t>
      </w:r>
      <w:r w:rsidRPr="0004297B">
        <w:rPr>
          <w:rFonts w:eastAsia="Calibri" w:cstheme="minorHAnsi"/>
          <w:i/>
          <w:iCs/>
          <w:szCs w:val="24"/>
        </w:rPr>
        <w:t>F</w:t>
      </w:r>
      <w:r w:rsidRPr="0004297B">
        <w:rPr>
          <w:rFonts w:eastAsia="Calibri" w:cstheme="minorHAnsi"/>
          <w:szCs w:val="24"/>
        </w:rPr>
        <w:t xml:space="preserve"> (4, 198) = 0.235,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0.918</w:t>
      </w:r>
      <w:r w:rsidRPr="0004297B">
        <w:rPr>
          <w:rFonts w:eastAsia="Calibri" w:cstheme="minorHAnsi"/>
          <w:szCs w:val="24"/>
        </w:rPr>
        <w:t xml:space="preserve">); 2) </w:t>
      </w:r>
      <w:r>
        <w:rPr>
          <w:rFonts w:eastAsia="Calibri" w:cstheme="minorHAnsi"/>
          <w:szCs w:val="24"/>
        </w:rPr>
        <w:t>c</w:t>
      </w:r>
      <w:r w:rsidRPr="0004297B">
        <w:rPr>
          <w:rFonts w:eastAsia="Calibri" w:cstheme="minorHAnsi"/>
          <w:szCs w:val="24"/>
        </w:rPr>
        <w:t xml:space="preserve">apital </w:t>
      </w:r>
      <w:r>
        <w:rPr>
          <w:rFonts w:eastAsia="Calibri" w:cstheme="minorHAnsi"/>
          <w:szCs w:val="24"/>
        </w:rPr>
        <w:t>p</w:t>
      </w:r>
      <w:r w:rsidRPr="0004297B">
        <w:rPr>
          <w:rFonts w:eastAsia="Calibri" w:cstheme="minorHAnsi"/>
          <w:szCs w:val="24"/>
        </w:rPr>
        <w:t>unishment, (</w:t>
      </w:r>
      <w:r w:rsidRPr="0004297B">
        <w:rPr>
          <w:rFonts w:eastAsia="Calibri" w:cstheme="minorHAnsi"/>
          <w:i/>
          <w:iCs/>
          <w:szCs w:val="24"/>
        </w:rPr>
        <w:t>F</w:t>
      </w:r>
      <w:r w:rsidRPr="0004297B">
        <w:rPr>
          <w:rFonts w:eastAsia="Calibri" w:cstheme="minorHAnsi"/>
          <w:szCs w:val="24"/>
        </w:rPr>
        <w:t xml:space="preserve"> (4, 201) = 0.901,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0.464</w:t>
      </w:r>
      <w:r w:rsidRPr="0004297B">
        <w:rPr>
          <w:rFonts w:eastAsia="Calibri" w:cstheme="minorHAnsi"/>
          <w:szCs w:val="24"/>
        </w:rPr>
        <w:t xml:space="preserve">); 3) </w:t>
      </w:r>
      <w:r>
        <w:rPr>
          <w:rFonts w:eastAsia="Calibri" w:cstheme="minorHAnsi"/>
          <w:szCs w:val="24"/>
        </w:rPr>
        <w:t>c</w:t>
      </w:r>
      <w:r w:rsidRPr="0004297B">
        <w:rPr>
          <w:rFonts w:eastAsia="Calibri" w:cstheme="minorHAnsi"/>
          <w:szCs w:val="24"/>
        </w:rPr>
        <w:t xml:space="preserve">limate </w:t>
      </w:r>
      <w:r>
        <w:rPr>
          <w:rFonts w:eastAsia="Calibri" w:cstheme="minorHAnsi"/>
          <w:szCs w:val="24"/>
        </w:rPr>
        <w:t>c</w:t>
      </w:r>
      <w:r w:rsidRPr="0004297B">
        <w:rPr>
          <w:rFonts w:eastAsia="Calibri" w:cstheme="minorHAnsi"/>
          <w:szCs w:val="24"/>
        </w:rPr>
        <w:t>hange, (</w:t>
      </w:r>
      <w:r w:rsidRPr="0004297B">
        <w:rPr>
          <w:rFonts w:eastAsia="Calibri" w:cstheme="minorHAnsi"/>
          <w:i/>
          <w:iCs/>
          <w:szCs w:val="24"/>
        </w:rPr>
        <w:t>F</w:t>
      </w:r>
      <w:r w:rsidRPr="0004297B">
        <w:rPr>
          <w:rFonts w:eastAsia="Calibri" w:cstheme="minorHAnsi"/>
          <w:szCs w:val="24"/>
        </w:rPr>
        <w:t xml:space="preserve"> (4, 199) = 0.364,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0.834</w:t>
      </w:r>
      <w:r w:rsidRPr="0004297B">
        <w:rPr>
          <w:rFonts w:eastAsia="Calibri" w:cstheme="minorHAnsi"/>
          <w:szCs w:val="24"/>
        </w:rPr>
        <w:t xml:space="preserve">); or 4) </w:t>
      </w:r>
      <w:r>
        <w:rPr>
          <w:rFonts w:eastAsia="Calibri" w:cstheme="minorHAnsi"/>
          <w:szCs w:val="24"/>
        </w:rPr>
        <w:t>e</w:t>
      </w:r>
      <w:r w:rsidRPr="0004297B">
        <w:rPr>
          <w:rFonts w:eastAsia="Calibri" w:cstheme="minorHAnsi"/>
          <w:szCs w:val="24"/>
        </w:rPr>
        <w:t>xercise, (</w:t>
      </w:r>
      <w:r w:rsidRPr="0004297B">
        <w:rPr>
          <w:rFonts w:eastAsia="Calibri" w:cstheme="minorHAnsi"/>
          <w:i/>
          <w:iCs/>
          <w:szCs w:val="24"/>
        </w:rPr>
        <w:t>F</w:t>
      </w:r>
      <w:r w:rsidRPr="0004297B">
        <w:rPr>
          <w:rFonts w:eastAsia="Calibri" w:cstheme="minorHAnsi"/>
          <w:szCs w:val="24"/>
        </w:rPr>
        <w:t xml:space="preserve"> (4, 200) = 1.442, </w:t>
      </w:r>
      <w:r w:rsidRPr="0004297B">
        <w:rPr>
          <w:rFonts w:eastAsia="Calibri" w:cstheme="minorHAnsi"/>
          <w:i/>
          <w:iCs/>
          <w:szCs w:val="24"/>
        </w:rPr>
        <w:t>p</w:t>
      </w:r>
      <w:r w:rsidRPr="0004297B">
        <w:rPr>
          <w:rFonts w:eastAsia="Calibri" w:cstheme="minorHAnsi"/>
          <w:szCs w:val="24"/>
        </w:rPr>
        <w:t xml:space="preserve"> = </w:t>
      </w:r>
      <w:r>
        <w:rPr>
          <w:rFonts w:eastAsia="Calibri" w:cstheme="minorHAnsi"/>
          <w:szCs w:val="24"/>
        </w:rPr>
        <w:t>0.222</w:t>
      </w:r>
      <w:r w:rsidRPr="0004297B">
        <w:rPr>
          <w:rFonts w:eastAsia="Calibri" w:cstheme="minorHAnsi"/>
          <w:szCs w:val="24"/>
        </w:rPr>
        <w:t>). However, there was a significant main effect of openness to belief change on support for UHC (</w:t>
      </w:r>
      <w:r w:rsidRPr="0004297B">
        <w:rPr>
          <w:rFonts w:eastAsia="Calibri" w:cstheme="minorHAnsi"/>
          <w:i/>
          <w:iCs/>
          <w:szCs w:val="24"/>
        </w:rPr>
        <w:t>F</w:t>
      </w:r>
      <w:r w:rsidRPr="0004297B">
        <w:rPr>
          <w:rFonts w:eastAsia="Calibri" w:cstheme="minorHAnsi"/>
          <w:szCs w:val="24"/>
        </w:rPr>
        <w:t xml:space="preserve"> (1, 198) = 6.825, </w:t>
      </w:r>
      <w:r w:rsidRPr="0004297B">
        <w:rPr>
          <w:rFonts w:eastAsia="Calibri" w:cstheme="minorHAnsi"/>
          <w:i/>
          <w:iCs/>
          <w:szCs w:val="24"/>
        </w:rPr>
        <w:t>p</w:t>
      </w:r>
      <w:r w:rsidRPr="0004297B">
        <w:rPr>
          <w:rFonts w:eastAsia="Calibri" w:cstheme="minorHAnsi"/>
          <w:szCs w:val="24"/>
        </w:rPr>
        <w:t xml:space="preserve"> &lt; .001) and e</w:t>
      </w:r>
      <w:r w:rsidRPr="00EC6100">
        <w:rPr>
          <w:rFonts w:eastAsia="Calibri" w:cstheme="minorHAnsi"/>
          <w:szCs w:val="24"/>
        </w:rPr>
        <w:t>xercise (</w:t>
      </w:r>
      <w:r w:rsidRPr="00EC6100">
        <w:rPr>
          <w:rFonts w:eastAsia="Calibri" w:cstheme="minorHAnsi"/>
          <w:i/>
          <w:iCs/>
          <w:szCs w:val="24"/>
        </w:rPr>
        <w:t>F</w:t>
      </w:r>
      <w:r w:rsidRPr="00EC6100">
        <w:rPr>
          <w:rFonts w:eastAsia="Calibri" w:cstheme="minorHAnsi"/>
          <w:szCs w:val="24"/>
        </w:rPr>
        <w:t xml:space="preserve"> (1, 200) = 2.819, </w:t>
      </w:r>
      <w:r w:rsidRPr="00EC6100">
        <w:rPr>
          <w:rFonts w:eastAsia="Calibri" w:cstheme="minorHAnsi"/>
          <w:i/>
          <w:iCs/>
          <w:szCs w:val="24"/>
        </w:rPr>
        <w:t>p</w:t>
      </w:r>
      <w:r w:rsidRPr="00EC6100">
        <w:rPr>
          <w:rFonts w:eastAsia="Calibri" w:cstheme="minorHAnsi"/>
          <w:szCs w:val="24"/>
        </w:rPr>
        <w:t xml:space="preserve"> &lt; .01). Further examination indicated that the homogeneity of variance assumption was violated, as the ‘experimental condition’ x ‘openness to belief change’ interaction was significant for the topic of UHC (</w:t>
      </w:r>
      <w:r w:rsidRPr="00EC6100">
        <w:rPr>
          <w:rFonts w:eastAsia="Calibri" w:cstheme="minorHAnsi"/>
          <w:i/>
          <w:iCs/>
          <w:szCs w:val="24"/>
        </w:rPr>
        <w:t>F</w:t>
      </w:r>
      <w:r w:rsidRPr="00EC6100">
        <w:rPr>
          <w:rFonts w:eastAsia="Calibri" w:cstheme="minorHAnsi"/>
          <w:szCs w:val="24"/>
        </w:rPr>
        <w:t xml:space="preserve"> (4, 198) = 3.924, </w:t>
      </w:r>
      <w:r w:rsidRPr="00EC6100">
        <w:rPr>
          <w:rFonts w:eastAsia="Calibri" w:cstheme="minorHAnsi"/>
          <w:i/>
          <w:iCs/>
          <w:szCs w:val="24"/>
        </w:rPr>
        <w:t>p</w:t>
      </w:r>
      <w:r w:rsidRPr="00EC6100">
        <w:rPr>
          <w:rFonts w:eastAsia="Calibri" w:cstheme="minorHAnsi"/>
          <w:szCs w:val="24"/>
        </w:rPr>
        <w:t xml:space="preserve"> &lt; .01). Given that this assumption was violated, we re-examined this data with a multiple regression model instead, predicting support for our topic with the predictors of experimental condition, ‘openness to belief change’, and their interaction. For the topic of UHC, we found a significant main effect of openness to belief change (ß = 0.3919, </w:t>
      </w:r>
      <w:r w:rsidRPr="00EC6100">
        <w:rPr>
          <w:rFonts w:eastAsia="Calibri" w:cstheme="minorHAnsi"/>
          <w:i/>
          <w:iCs/>
          <w:szCs w:val="24"/>
        </w:rPr>
        <w:t>p</w:t>
      </w:r>
      <w:r w:rsidRPr="00EC6100">
        <w:rPr>
          <w:rFonts w:eastAsia="Calibri" w:cstheme="minorHAnsi"/>
          <w:szCs w:val="24"/>
        </w:rPr>
        <w:t xml:space="preserve"> &lt; .01) and the pragmatic condition (ß = 11.816, </w:t>
      </w:r>
      <w:r w:rsidRPr="00EC6100">
        <w:rPr>
          <w:rFonts w:eastAsia="Calibri" w:cstheme="minorHAnsi"/>
          <w:i/>
          <w:iCs/>
          <w:szCs w:val="24"/>
        </w:rPr>
        <w:t>p</w:t>
      </w:r>
      <w:r w:rsidRPr="00EC6100">
        <w:rPr>
          <w:rFonts w:eastAsia="Calibri" w:cstheme="minorHAnsi"/>
          <w:szCs w:val="24"/>
        </w:rPr>
        <w:t xml:space="preserve"> &lt; .05), as well as significant interactions between openness to belief change and the pragmatic conditions (ß = -0.5181, </w:t>
      </w:r>
      <w:r w:rsidRPr="00EC6100">
        <w:rPr>
          <w:rFonts w:eastAsia="Calibri" w:cstheme="minorHAnsi"/>
          <w:i/>
          <w:iCs/>
          <w:szCs w:val="24"/>
        </w:rPr>
        <w:t>p</w:t>
      </w:r>
      <w:r w:rsidRPr="00EC6100">
        <w:rPr>
          <w:rFonts w:eastAsia="Calibri" w:cstheme="minorHAnsi"/>
          <w:szCs w:val="24"/>
        </w:rPr>
        <w:t xml:space="preserve"> &lt; .01).</w:t>
      </w:r>
    </w:p>
    <w:p w14:paraId="2860669F" w14:textId="77777777" w:rsidR="009F4E7A" w:rsidRPr="00EC6100" w:rsidRDefault="009F4E7A" w:rsidP="009F4E7A">
      <w:pPr>
        <w:spacing w:after="100" w:afterAutospacing="1" w:line="480" w:lineRule="auto"/>
        <w:ind w:firstLine="720"/>
        <w:rPr>
          <w:rFonts w:eastAsia="Calibri" w:cstheme="minorHAnsi"/>
          <w:szCs w:val="24"/>
        </w:rPr>
      </w:pPr>
      <w:r>
        <w:rPr>
          <w:rFonts w:eastAsia="Calibri" w:cstheme="minorHAnsi"/>
          <w:szCs w:val="24"/>
        </w:rPr>
        <w:t xml:space="preserve">Additionally, </w:t>
      </w:r>
      <w:r w:rsidRPr="00EC6100">
        <w:rPr>
          <w:rFonts w:eastAsia="Calibri" w:cstheme="minorHAnsi"/>
          <w:szCs w:val="24"/>
        </w:rPr>
        <w:t>we conducted exploratory analyses on baseline differences in moral conviction and openness to belief change by topic. We used a simple one-way ANOVA predicting moral conviction or openness to belief change, with topic (e.g., UHC, Climate Change, etc.) as our main predictor.</w:t>
      </w:r>
      <w:r w:rsidRPr="00EC6100">
        <w:rPr>
          <w:rFonts w:cstheme="minorHAnsi"/>
          <w:szCs w:val="24"/>
        </w:rPr>
        <w:t xml:space="preserve"> Our first</w:t>
      </w:r>
      <w:r w:rsidRPr="00EC6100">
        <w:rPr>
          <w:rFonts w:eastAsia="Calibri" w:cstheme="minorHAnsi"/>
          <w:szCs w:val="24"/>
        </w:rPr>
        <w:t xml:space="preserve"> one-way ANOVA revealed that there was a statistically significant difference in openness to belief change between at least two of our topics (</w:t>
      </w:r>
      <w:r w:rsidRPr="00EC6100">
        <w:rPr>
          <w:rFonts w:eastAsia="Calibri" w:cstheme="minorHAnsi"/>
          <w:i/>
          <w:iCs/>
          <w:szCs w:val="24"/>
        </w:rPr>
        <w:t>F</w:t>
      </w:r>
      <w:r w:rsidRPr="00EC6100">
        <w:rPr>
          <w:rFonts w:eastAsia="Calibri" w:cstheme="minorHAnsi"/>
          <w:szCs w:val="24"/>
        </w:rPr>
        <w:t xml:space="preserve"> (3, 822) </w:t>
      </w:r>
      <w:r w:rsidRPr="00EC6100">
        <w:rPr>
          <w:rFonts w:eastAsia="Calibri" w:cstheme="minorHAnsi"/>
          <w:szCs w:val="24"/>
        </w:rPr>
        <w:lastRenderedPageBreak/>
        <w:t xml:space="preserve">= 6.443, </w:t>
      </w:r>
      <w:r w:rsidRPr="00EC6100">
        <w:rPr>
          <w:rFonts w:eastAsia="Calibri" w:cstheme="minorHAnsi"/>
          <w:i/>
          <w:iCs/>
          <w:szCs w:val="24"/>
        </w:rPr>
        <w:t>p</w:t>
      </w:r>
      <w:r w:rsidRPr="00EC6100">
        <w:rPr>
          <w:rFonts w:eastAsia="Calibri" w:cstheme="minorHAnsi"/>
          <w:szCs w:val="24"/>
        </w:rPr>
        <w:t xml:space="preserve"> &lt; .001). A post hoc Tukey test showed that topic of UHC had significantly greater openness to belief change at p &lt; .05; there were no significant differences between any of the other topics on openness to belief change. </w:t>
      </w:r>
    </w:p>
    <w:p w14:paraId="154DBC34" w14:textId="77777777" w:rsidR="009F4E7A" w:rsidRPr="00EC6100" w:rsidRDefault="009F4E7A" w:rsidP="009F4E7A">
      <w:pPr>
        <w:spacing w:after="100" w:afterAutospacing="1" w:line="480" w:lineRule="auto"/>
        <w:ind w:firstLine="720"/>
        <w:rPr>
          <w:rFonts w:eastAsia="Calibri" w:cstheme="minorHAnsi"/>
          <w:szCs w:val="24"/>
        </w:rPr>
      </w:pPr>
      <w:r w:rsidRPr="00EC6100">
        <w:rPr>
          <w:rFonts w:eastAsia="Calibri" w:cstheme="minorHAnsi"/>
          <w:noProof/>
          <w:szCs w:val="24"/>
        </w:rPr>
        <w:drawing>
          <wp:inline distT="0" distB="0" distL="0" distR="0" wp14:anchorId="6D92B73A" wp14:editId="308C2861">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6239D395" w14:textId="77777777" w:rsidR="009F4E7A" w:rsidRDefault="009F4E7A" w:rsidP="009F4E7A">
      <w:pPr>
        <w:pStyle w:val="BodyText"/>
        <w:spacing w:line="480" w:lineRule="auto"/>
      </w:pPr>
      <w:r w:rsidRPr="00EC6100">
        <w:rPr>
          <w:rFonts w:cstheme="minorHAnsi"/>
          <w:szCs w:val="24"/>
        </w:rPr>
        <w:t>Our Second</w:t>
      </w:r>
      <w:r w:rsidRPr="00EC6100">
        <w:rPr>
          <w:rFonts w:eastAsia="Calibri" w:cstheme="minorHAnsi"/>
          <w:szCs w:val="24"/>
        </w:rPr>
        <w:t xml:space="preserve"> one-way ANOVA revealed that there was a statistically significant difference in level of moral conviction between at least two of our topics (</w:t>
      </w:r>
      <w:r w:rsidRPr="00EC6100">
        <w:rPr>
          <w:rFonts w:eastAsia="Calibri" w:cstheme="minorHAnsi"/>
          <w:i/>
          <w:iCs/>
          <w:szCs w:val="24"/>
        </w:rPr>
        <w:t>F</w:t>
      </w:r>
      <w:r w:rsidRPr="00EC6100">
        <w:rPr>
          <w:rFonts w:eastAsia="Calibri" w:cstheme="minorHAnsi"/>
          <w:szCs w:val="24"/>
        </w:rPr>
        <w:t xml:space="preserve"> (3, 822) = 67.33, </w:t>
      </w:r>
      <w:r w:rsidRPr="00EC6100">
        <w:rPr>
          <w:rFonts w:eastAsia="Calibri" w:cstheme="minorHAnsi"/>
          <w:i/>
          <w:iCs/>
          <w:szCs w:val="24"/>
        </w:rPr>
        <w:t>p</w:t>
      </w:r>
      <w:r w:rsidRPr="00EC6100">
        <w:rPr>
          <w:rFonts w:eastAsia="Calibri" w:cstheme="minorHAnsi"/>
          <w:szCs w:val="24"/>
        </w:rPr>
        <w:t xml:space="preserve"> &lt; .001). A post hoc Tukey test showed that topic of exercise had significantly lower levels of moral conviction at p &lt; .05; there were no significant differences between any of the other topics on moral conviction.</w:t>
      </w:r>
      <w:r w:rsidRPr="0026570F">
        <w:rPr>
          <w:rFonts w:eastAsia="Calibri" w:cstheme="minorHAnsi"/>
          <w:szCs w:val="24"/>
        </w:rPr>
        <w:t xml:space="preserve"> </w:t>
      </w:r>
      <w:r w:rsidRPr="00EC6100">
        <w:rPr>
          <w:rFonts w:eastAsia="Calibri" w:cstheme="minorHAnsi"/>
          <w:szCs w:val="24"/>
        </w:rPr>
        <w:t xml:space="preserve">Additionally, our exploratory analyses replicated previous findings by Wright and colleagues, </w:t>
      </w:r>
      <w:r w:rsidRPr="00EC6100">
        <w:rPr>
          <w:rFonts w:eastAsia="Calibri" w:cstheme="minorHAnsi"/>
          <w:szCs w:val="24"/>
        </w:rPr>
        <w:lastRenderedPageBreak/>
        <w:t>indicating that exercise is a topic not generally viewed with moral conviction, and that climate change, capital punishment, and universal health care are.</w:t>
      </w:r>
    </w:p>
    <w:p w14:paraId="5F76D9E9" w14:textId="77777777" w:rsidR="009F4E7A" w:rsidRPr="00EC6100" w:rsidRDefault="009F4E7A" w:rsidP="009F4E7A">
      <w:pPr>
        <w:spacing w:after="100" w:afterAutospacing="1" w:line="480" w:lineRule="auto"/>
        <w:ind w:firstLine="720"/>
        <w:rPr>
          <w:rFonts w:cstheme="minorHAnsi"/>
          <w:szCs w:val="24"/>
        </w:rPr>
      </w:pPr>
      <w:r w:rsidRPr="00EC6100">
        <w:rPr>
          <w:rFonts w:cstheme="minorHAnsi"/>
          <w:noProof/>
          <w:szCs w:val="24"/>
        </w:rPr>
        <w:drawing>
          <wp:inline distT="0" distB="0" distL="0" distR="0" wp14:anchorId="0BF5D1E8" wp14:editId="70825B6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0E9F1190" w14:textId="77777777" w:rsidR="009F4E7A" w:rsidRPr="009F4E7A" w:rsidRDefault="009F4E7A" w:rsidP="009F4E7A"/>
    <w:p w14:paraId="42DD337C" w14:textId="60015BA7" w:rsidR="001A4A69" w:rsidRPr="00F22ED1" w:rsidRDefault="001A4A69" w:rsidP="001A4A69">
      <w:pPr>
        <w:pStyle w:val="Heading2"/>
      </w:pPr>
      <w:bookmarkStart w:id="57" w:name="_Toc195190785"/>
      <w:r w:rsidRPr="00F22ED1">
        <w:t>Appendix C –</w:t>
      </w:r>
      <w:r w:rsidR="00303CE5">
        <w:t xml:space="preserve"> </w:t>
      </w:r>
      <w:r w:rsidRPr="00F22ED1">
        <w:t>Study 3</w:t>
      </w:r>
      <w:bookmarkEnd w:id="55"/>
      <w:bookmarkEnd w:id="57"/>
    </w:p>
    <w:p w14:paraId="46532EE9" w14:textId="2D4F0692" w:rsidR="00E116F2" w:rsidRPr="00F22ED1" w:rsidRDefault="004F0DA5" w:rsidP="004F0DA5">
      <w:pPr>
        <w:pStyle w:val="Heading3"/>
      </w:pPr>
      <w:bookmarkStart w:id="58" w:name="_Toc195190786"/>
      <w:r>
        <w:t>Study Materials</w:t>
      </w:r>
      <w:bookmarkEnd w:id="58"/>
    </w:p>
    <w:p w14:paraId="79DDCB5F" w14:textId="04121F9B" w:rsidR="001A4A69" w:rsidRPr="00F22ED1" w:rsidRDefault="001A4A69" w:rsidP="004F0DA5">
      <w:pPr>
        <w:pStyle w:val="Heading4"/>
      </w:pPr>
      <w:r w:rsidRPr="00F22ED1">
        <w:t>Cover Letter</w:t>
      </w:r>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 xml:space="preserve">You are being asked to participate in a research study. The purpose of the research study is to </w:t>
      </w:r>
      <w:r w:rsidRPr="00F22ED1">
        <w:lastRenderedPageBreak/>
        <w:t>examine how moral conviction towards issues as well as individual differences,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a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w:t>
      </w:r>
      <w:r w:rsidRPr="00F22ED1">
        <w:lastRenderedPageBreak/>
        <w:t>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topics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r>
      <w:r w:rsidRPr="00F22ED1">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4F0DA5">
      <w:pPr>
        <w:pStyle w:val="Heading4"/>
      </w:pPr>
      <w:r w:rsidRPr="00F22ED1">
        <w:t>Debrief</w:t>
      </w:r>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You were told that the purpose of the research study was to examine how moral conviction affects the accuracy of recollections. The actual purpose of the study was to investigate how differing levels of moral conviction interacts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lastRenderedPageBreak/>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p>
    <w:p w14:paraId="7202F564" w14:textId="77777777" w:rsidR="00E116F2" w:rsidRPr="00E116F2" w:rsidRDefault="00E116F2" w:rsidP="00E116F2">
      <w:pPr>
        <w:pStyle w:val="BodyText"/>
      </w:pPr>
      <w:r w:rsidRPr="00E116F2">
        <w:br/>
        <w:t>Interestingly enough, this could go in both directions! There are people who would care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r>
      <w:r w:rsidRPr="00E116F2">
        <w:lastRenderedPageBreak/>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398786C" w14:textId="77777777" w:rsidR="004F0DA5" w:rsidRPr="00F22ED1" w:rsidRDefault="004F0DA5" w:rsidP="004F0DA5">
      <w:pPr>
        <w:pStyle w:val="Heading4"/>
      </w:pPr>
      <w:r>
        <w:t>Persuasive Essays (Manipulation Conditions)</w:t>
      </w:r>
    </w:p>
    <w:p w14:paraId="6B50AC16" w14:textId="77777777" w:rsidR="004F0DA5" w:rsidRPr="00F22ED1" w:rsidRDefault="004F0DA5" w:rsidP="004F0DA5"/>
    <w:p w14:paraId="10E6B491" w14:textId="77777777" w:rsidR="004F0DA5" w:rsidRPr="00F22ED1" w:rsidRDefault="004F0DA5" w:rsidP="004F0DA5">
      <w:r w:rsidRPr="00F22ED1">
        <w:t>Moral Responsibility Essay – Universal Health Care</w:t>
      </w:r>
    </w:p>
    <w:p w14:paraId="1452C999" w14:textId="77777777" w:rsidR="00130C98" w:rsidRDefault="004F0DA5" w:rsidP="00130C98">
      <w:r w:rsidRPr="00F22ED1">
        <w:rPr>
          <w:b/>
          <w:bCs/>
        </w:rPr>
        <w:t>[Universal Health Care]</w:t>
      </w:r>
      <w:r w:rsidRPr="00F22ED1">
        <w:br/>
      </w:r>
      <w:r w:rsidRPr="00F22ED1">
        <w:br/>
      </w:r>
      <w:r w:rsidR="00130C98">
        <w:t>Some countries guarantee healthcare to all citizens for free through Universal Health Care (UHC). Just guaranteeing UHC through the law isn’t enough though. The big question is, who will pay for UHC?</w:t>
      </w:r>
    </w:p>
    <w:p w14:paraId="4D762629" w14:textId="77777777" w:rsidR="00130C98" w:rsidRDefault="00130C98" w:rsidP="00130C98">
      <w:r>
        <w:t>The answer is the U.S. government. The U.S. government has an obligation to fulfill its promise of life, liberty, and the pursuit of happiness. These guaranteed rights are a moral issue, and require good health.</w:t>
      </w:r>
    </w:p>
    <w:p w14:paraId="2A0DA907" w14:textId="77777777" w:rsidR="00130C98" w:rsidRDefault="00130C98" w:rsidP="00130C98">
      <w: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p>
    <w:p w14:paraId="7DA9D9CA" w14:textId="304F25D6" w:rsidR="004F0DA5" w:rsidRPr="00F22ED1" w:rsidRDefault="00130C98" w:rsidP="00130C98">
      <w:r>
        <w:lastRenderedPageBreak/>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p>
    <w:p w14:paraId="1A89CBCC" w14:textId="77777777" w:rsidR="00130C98" w:rsidRDefault="00130C98" w:rsidP="004F0DA5"/>
    <w:p w14:paraId="781526A5" w14:textId="676B4D85" w:rsidR="004F0DA5" w:rsidRPr="00F22ED1" w:rsidRDefault="004F0DA5" w:rsidP="004F0DA5">
      <w:r w:rsidRPr="00F22ED1">
        <w:t>Moral Responsibility Essay – Capital Punishment</w:t>
      </w:r>
    </w:p>
    <w:p w14:paraId="097B7BFC" w14:textId="77777777" w:rsidR="00130C98" w:rsidRDefault="004F0DA5" w:rsidP="00130C98">
      <w:r w:rsidRPr="00F22ED1">
        <w:rPr>
          <w:b/>
          <w:bCs/>
        </w:rPr>
        <w:t>[Capital Punishment]</w:t>
      </w:r>
      <w:r w:rsidRPr="00F22ED1">
        <w:br/>
      </w:r>
      <w:r w:rsidRPr="00F22ED1">
        <w:br/>
      </w:r>
      <w:r w:rsidR="00130C98">
        <w:t>In many countries, killing is used as punishment for a crime. This is capital punishment (or the death penalty). Should this be used in America?</w:t>
      </w:r>
    </w:p>
    <w:p w14:paraId="5B763E59" w14:textId="77777777" w:rsidR="00130C98" w:rsidRDefault="00130C98" w:rsidP="00130C98">
      <w:r>
        <w:t>Many believe that capital punishment is ethical. Those who murder or do worse, give up their right to life. Capital punishment is a fair form of retribution.</w:t>
      </w:r>
    </w:p>
    <w:p w14:paraId="38AED57B" w14:textId="77777777" w:rsidR="00130C98" w:rsidRDefault="00130C98" w:rsidP="00130C98">
      <w:r>
        <w:t>Capital punishment in America deters potential killers from murdering. Protecting the lives of the guilty over innocents is morally wrong. Those who are executed cannot kill again.</w:t>
      </w:r>
    </w:p>
    <w:p w14:paraId="5139C31E" w14:textId="15BAB923" w:rsidR="004F0DA5" w:rsidRPr="00F22ED1" w:rsidRDefault="00130C98" w:rsidP="00130C98">
      <w:r>
        <w:t>Capital punishment is an ethical thing to do. Society pays large moral costs when it keeps its worst criminals alive. America has to allow capital punishment to be used.</w:t>
      </w:r>
    </w:p>
    <w:p w14:paraId="7BD7B98A" w14:textId="6C806A9B" w:rsidR="00476A40" w:rsidRPr="00F22ED1" w:rsidRDefault="00476A40" w:rsidP="00476A40">
      <w:r w:rsidRPr="00F22ED1">
        <w:t xml:space="preserve">Moral Responsibility Essay – </w:t>
      </w:r>
      <w:r>
        <w:t>AI in the Workplace</w:t>
      </w:r>
    </w:p>
    <w:p w14:paraId="1DBF1D74" w14:textId="283DF17A" w:rsidR="009760D9" w:rsidRPr="00F22ED1" w:rsidRDefault="009760D9" w:rsidP="009760D9">
      <w:r w:rsidRPr="00F22ED1">
        <w:rPr>
          <w:b/>
          <w:bCs/>
        </w:rPr>
        <w:t>[</w:t>
      </w:r>
      <w:r>
        <w:rPr>
          <w:b/>
          <w:bCs/>
        </w:rPr>
        <w:t>AI in the Workplace</w:t>
      </w:r>
      <w:r w:rsidRPr="00F22ED1">
        <w:rPr>
          <w:b/>
          <w:bCs/>
        </w:rPr>
        <w:t>]</w:t>
      </w:r>
      <w:r w:rsidRPr="00F22ED1">
        <w:br/>
      </w:r>
      <w:r w:rsidRPr="00F22ED1">
        <w:br/>
      </w:r>
      <w:r w:rsidR="0019524B" w:rsidRPr="0019524B">
        <w:t>Artificial intelligence (AI) is the science of making computers that can think like humans. Nowadays, many people use AI as a replacement for traditional writing. However, should ordinary Americans use AI for a job application?</w:t>
      </w:r>
      <w:r w:rsidR="0019524B" w:rsidRPr="0019524B">
        <w:br/>
      </w:r>
      <w:r w:rsidR="0019524B" w:rsidRPr="0019524B">
        <w:br/>
        <w:t>One view is that since jobs are a necessity, making it easier for people to get those jobs is ethical. Many Americans will lose or quit a job at some point in their life and getting a new job is a must-have. Also, many employers use AI to evaluate their workers and grow their business. It is immoral and unfair to prevent ordinary Americans from ‘leveling the playing field’ with AI themselves.</w:t>
      </w:r>
      <w:r w:rsidR="0019524B" w:rsidRPr="0019524B">
        <w:br/>
      </w:r>
      <w:r w:rsidR="0019524B" w:rsidRPr="0019524B">
        <w:br/>
        <w:t>The use of AI in job applications is ethical. Using new technology to improve productivity and grow opportunity is the morally right thing to do.</w:t>
      </w:r>
    </w:p>
    <w:p w14:paraId="31B46480" w14:textId="77777777" w:rsidR="00484D17" w:rsidRDefault="00484D17" w:rsidP="004F0DA5"/>
    <w:p w14:paraId="7D2491AA" w14:textId="69C47B20" w:rsidR="004F0DA5" w:rsidRPr="00F22ED1" w:rsidRDefault="004F0DA5" w:rsidP="004F0DA5">
      <w:r w:rsidRPr="00F22ED1">
        <w:t>Pragmatic/Practical Essay – Universal Health Care</w:t>
      </w:r>
    </w:p>
    <w:p w14:paraId="6FD357E9" w14:textId="77777777" w:rsidR="00D30732" w:rsidRDefault="004F0DA5" w:rsidP="00D30732">
      <w:r w:rsidRPr="00F22ED1">
        <w:rPr>
          <w:b/>
          <w:bCs/>
        </w:rPr>
        <w:t>[Universal Health Care]</w:t>
      </w:r>
      <w:r w:rsidRPr="00F22ED1">
        <w:br/>
      </w:r>
      <w:r w:rsidRPr="00F22ED1">
        <w:br/>
      </w:r>
      <w:r w:rsidR="00D30732">
        <w:lastRenderedPageBreak/>
        <w:t>Some countries guarantee healthcare to all citizens for free through Universal Health Care (UHC). Just guaranteeing UHC through the law isn’t enough though. The big question is, who will pay for UHC?</w:t>
      </w:r>
    </w:p>
    <w:p w14:paraId="19E0713F" w14:textId="77777777" w:rsidR="00D30732" w:rsidRDefault="00D30732" w:rsidP="00D30732">
      <w: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p>
    <w:p w14:paraId="52652B11" w14:textId="77777777" w:rsidR="00D30732" w:rsidRDefault="00D30732" w:rsidP="00D30732">
      <w: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p>
    <w:p w14:paraId="0E321953" w14:textId="77777777" w:rsidR="00D30732" w:rsidRPr="00F22ED1" w:rsidRDefault="00D30732" w:rsidP="00D30732">
      <w:r>
        <w:t>Health care today costs too much, and America has been spending more money to get worse outcomes. This is unacceptable. American citizens should demand UHC from their government. That way, everyone can benefit from an increased life-span and a greater quality of life.</w:t>
      </w:r>
    </w:p>
    <w:p w14:paraId="735DE103" w14:textId="77777777" w:rsidR="00925C90" w:rsidRDefault="00925C90" w:rsidP="004F0DA5"/>
    <w:p w14:paraId="1E5A57BD" w14:textId="3B20C622" w:rsidR="004F0DA5" w:rsidRPr="00F22ED1" w:rsidRDefault="004F0DA5" w:rsidP="004F0DA5">
      <w:r w:rsidRPr="00F22ED1">
        <w:t>Pragmatic/Practical Essay – Capital Punishment</w:t>
      </w:r>
    </w:p>
    <w:p w14:paraId="0AE4B79E" w14:textId="33C6185A" w:rsidR="004F0DA5" w:rsidRDefault="004F0DA5" w:rsidP="004F0DA5">
      <w:r w:rsidRPr="00F22ED1">
        <w:rPr>
          <w:b/>
          <w:bCs/>
        </w:rPr>
        <w:t>[Capital Punishment]</w:t>
      </w:r>
      <w:r w:rsidRPr="00F22ED1">
        <w:br/>
      </w:r>
      <w:r w:rsidRPr="00F22ED1">
        <w:br/>
      </w:r>
      <w:r w:rsidR="00D30732" w:rsidRPr="00D30732">
        <w:t>In many countries, killing is used as punishment for a crime. This is capital punishment (or the death penalty). Should this be used in America?</w:t>
      </w:r>
      <w:r w:rsidR="00D30732" w:rsidRPr="00D30732">
        <w:br/>
      </w:r>
      <w:r w:rsidR="00D30732" w:rsidRPr="00D30732">
        <w:br/>
        <w:t>Many believe that capital punishment is a practical choice. The cost of an execution is a one-time thing. Keeping a criminal in prison instead drains tax dollars for the rest of their life.</w:t>
      </w:r>
      <w:r w:rsidR="00D30732" w:rsidRPr="00D30732">
        <w:br/>
        <w:t>Capital punishment is reasonable because it is proportional. Those who have done good things deserve good treatment. It is likewise rational to punish killers with death. Those who are executed cannot kill again.</w:t>
      </w:r>
      <w:r w:rsidR="00D30732" w:rsidRPr="00D30732">
        <w:br/>
      </w:r>
      <w:r w:rsidR="00D30732" w:rsidRPr="00D30732">
        <w:br/>
        <w:t>Capital punishment is a practical thing to do. Society pays large costs when it keeps its worst criminals alive. America has to allow capital punishment to be used.</w:t>
      </w:r>
    </w:p>
    <w:p w14:paraId="778149FA" w14:textId="77777777" w:rsidR="004F010F" w:rsidRDefault="004F010F" w:rsidP="004F010F"/>
    <w:p w14:paraId="7154AFA9" w14:textId="0B327EA9" w:rsidR="004F010F" w:rsidRPr="00F22ED1" w:rsidRDefault="004F010F" w:rsidP="004F010F">
      <w:r w:rsidRPr="00F22ED1">
        <w:t xml:space="preserve">Pragmatic/Practical Essay – </w:t>
      </w:r>
      <w:r>
        <w:t>AI in the Workplace</w:t>
      </w:r>
    </w:p>
    <w:p w14:paraId="58E3D91C" w14:textId="6F14944B" w:rsidR="004F010F" w:rsidRPr="00F22ED1" w:rsidRDefault="004F010F" w:rsidP="004F010F">
      <w:r w:rsidRPr="00F22ED1">
        <w:rPr>
          <w:b/>
          <w:bCs/>
        </w:rPr>
        <w:t>[</w:t>
      </w:r>
      <w:r>
        <w:rPr>
          <w:b/>
          <w:bCs/>
        </w:rPr>
        <w:t>AI in the Workplace</w:t>
      </w:r>
      <w:r w:rsidRPr="00F22ED1">
        <w:rPr>
          <w:b/>
          <w:bCs/>
        </w:rPr>
        <w:t>]</w:t>
      </w:r>
      <w:r w:rsidRPr="00F22ED1">
        <w:br/>
      </w:r>
      <w:r w:rsidRPr="00F22ED1">
        <w:br/>
      </w:r>
      <w:r w:rsidRPr="004F010F">
        <w:t xml:space="preserve">Artificial intelligence (AI) is the science of making computers that can think like humans. </w:t>
      </w:r>
      <w:r w:rsidRPr="004F010F">
        <w:lastRenderedPageBreak/>
        <w:t>Nowadays, many people use AI as a replacement for traditional writing. However, should ordinary Americans use AI for a job application?</w:t>
      </w:r>
      <w:r w:rsidRPr="004F010F">
        <w:br/>
      </w:r>
      <w:r w:rsidRPr="004F010F">
        <w:br/>
        <w:t>One perspective is that employers are already using these tools, so workers should do the same. Research shows that more than 95% of Fortune 500 companies rely on ‘automated screening’. Additionally, AI can increase weekly application output from ~10 to 30, 40, or even 50! Many Americans will lose or quit a job at some point in their life and getting a new job is a must-have.</w:t>
      </w:r>
      <w:r w:rsidRPr="004F010F">
        <w:br/>
      </w:r>
      <w:r w:rsidRPr="004F010F">
        <w:br/>
        <w:t>The use of AI in job applications is practical. Using new technology to improve productivity and grow opportunity makes economic sense.</w:t>
      </w:r>
    </w:p>
    <w:p w14:paraId="68EAC4FD" w14:textId="77777777" w:rsidR="00E116F2" w:rsidRPr="00F22ED1" w:rsidRDefault="00E116F2" w:rsidP="00E116F2">
      <w:pPr>
        <w:pStyle w:val="BodyText"/>
      </w:pPr>
    </w:p>
    <w:p w14:paraId="1C98AC99" w14:textId="77777777" w:rsidR="00927723" w:rsidRPr="00F22ED1" w:rsidRDefault="00927723" w:rsidP="00927723">
      <w:pPr>
        <w:pStyle w:val="Heading4"/>
      </w:pPr>
      <w:r w:rsidRPr="00F22ED1">
        <w:t>Measures</w:t>
      </w:r>
    </w:p>
    <w:p w14:paraId="675409D6" w14:textId="77777777" w:rsidR="00A84D9E" w:rsidRDefault="00A84D9E" w:rsidP="00A84D9E"/>
    <w:p w14:paraId="4CC3F583" w14:textId="13921C4A" w:rsidR="00A84D9E" w:rsidRPr="00F22ED1" w:rsidRDefault="00A84D9E" w:rsidP="00A84D9E">
      <w:r w:rsidRPr="00F22ED1">
        <w:t>Ethical Standards of Judgement Questionnaire – Utilitarian Subscale</w:t>
      </w:r>
    </w:p>
    <w:p w14:paraId="14AE6FEB" w14:textId="77777777" w:rsidR="00A84D9E" w:rsidRPr="00F22ED1" w:rsidRDefault="00A84D9E" w:rsidP="00A84D9E">
      <w:r w:rsidRPr="00F22ED1">
        <w:rPr>
          <w:noProof/>
        </w:rPr>
        <w:drawing>
          <wp:inline distT="0" distB="0" distL="0" distR="0" wp14:anchorId="78ABBEE1" wp14:editId="27D9E74D">
            <wp:extent cx="5932805" cy="2113915"/>
            <wp:effectExtent l="0" t="0" r="0" b="635"/>
            <wp:docPr id="967572318" name="Picture 2"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2318" name="Picture 2" descr="A screenshot of a survey&#10;&#10;AI-generated content may be incorrec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03084F3C" w14:textId="77777777" w:rsidR="00A84D9E" w:rsidRPr="00F22ED1" w:rsidRDefault="00A84D9E" w:rsidP="00A84D9E"/>
    <w:p w14:paraId="70D4617F" w14:textId="77777777" w:rsidR="00A84D9E" w:rsidRPr="00F22ED1" w:rsidRDefault="00A84D9E" w:rsidP="00A84D9E">
      <w:r w:rsidRPr="00F22ED1">
        <w:t>Ethical Standards of Judgement Questionnaire – Deontological Subscale</w:t>
      </w:r>
    </w:p>
    <w:p w14:paraId="1EAD47E4" w14:textId="77777777" w:rsidR="00A84D9E" w:rsidRPr="00F22ED1" w:rsidRDefault="00A84D9E" w:rsidP="00A84D9E">
      <w:r w:rsidRPr="00F22ED1">
        <w:rPr>
          <w:noProof/>
        </w:rPr>
        <w:drawing>
          <wp:inline distT="0" distB="0" distL="0" distR="0" wp14:anchorId="370431C7" wp14:editId="6D8B4990">
            <wp:extent cx="5939790" cy="1741170"/>
            <wp:effectExtent l="0" t="0" r="3810" b="0"/>
            <wp:docPr id="1941954564" name="Picture 3" descr="A group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4564" name="Picture 3" descr="A group of black dots&#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28223BC8" w14:textId="77777777" w:rsidR="00927723" w:rsidRPr="00F22ED1" w:rsidRDefault="00927723" w:rsidP="00927723"/>
    <w:p w14:paraId="445C2519" w14:textId="77777777" w:rsidR="00927723" w:rsidRPr="00F22ED1" w:rsidRDefault="00927723" w:rsidP="00927723">
      <w:r w:rsidRPr="00F22ED1">
        <w:lastRenderedPageBreak/>
        <w:t>Openness to Belief Change on [Topic] – Example item for UHC</w:t>
      </w:r>
    </w:p>
    <w:p w14:paraId="1E0807D3" w14:textId="77777777" w:rsidR="00927723" w:rsidRPr="00F22ED1" w:rsidRDefault="00927723" w:rsidP="00927723">
      <w:r w:rsidRPr="00F22ED1">
        <w:rPr>
          <w:noProof/>
        </w:rPr>
        <w:drawing>
          <wp:inline distT="0" distB="0" distL="0" distR="0" wp14:anchorId="6402BC1E" wp14:editId="27A47555">
            <wp:extent cx="5932805" cy="1741170"/>
            <wp:effectExtent l="0" t="0" r="0" b="0"/>
            <wp:docPr id="206924605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6051" name="Picture 20" descr="A screenshot of a computer&#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3520F807" w14:textId="77777777" w:rsidR="00927723" w:rsidRPr="00F22ED1" w:rsidRDefault="00927723" w:rsidP="00927723">
      <w:r w:rsidRPr="00F22ED1">
        <w:t>Moral conviction on [Topic] – Example item for UHC</w:t>
      </w:r>
    </w:p>
    <w:p w14:paraId="4CD7FE3B" w14:textId="77777777" w:rsidR="00927723" w:rsidRPr="00F22ED1" w:rsidRDefault="00927723" w:rsidP="00927723">
      <w:r w:rsidRPr="00F22ED1">
        <w:rPr>
          <w:noProof/>
        </w:rPr>
        <w:drawing>
          <wp:inline distT="0" distB="0" distL="0" distR="0" wp14:anchorId="52E7D34A" wp14:editId="6B35F4B9">
            <wp:extent cx="5939790" cy="5010785"/>
            <wp:effectExtent l="0" t="0" r="3810" b="0"/>
            <wp:docPr id="1808624549" name="Picture 21" descr="A white and gray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4549" name="Picture 21" descr="A white and gray text box&#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5410789" w14:textId="77777777" w:rsidR="00927723" w:rsidRPr="00F22ED1" w:rsidRDefault="00927723" w:rsidP="00927723">
      <w:r w:rsidRPr="00F22ED1">
        <w:t>Persuasiveness of Essay on [Topic] - Example item for UHC</w:t>
      </w:r>
    </w:p>
    <w:p w14:paraId="7ACACE09" w14:textId="77777777" w:rsidR="00927723" w:rsidRDefault="00927723" w:rsidP="00927723">
      <w:r w:rsidRPr="00F22ED1">
        <w:rPr>
          <w:noProof/>
        </w:rPr>
        <w:lastRenderedPageBreak/>
        <w:drawing>
          <wp:inline distT="0" distB="0" distL="0" distR="0" wp14:anchorId="2B1E5333" wp14:editId="0FFA5BEA">
            <wp:extent cx="5939790" cy="2019300"/>
            <wp:effectExtent l="0" t="0" r="3810" b="0"/>
            <wp:docPr id="907666325" name="Picture 22"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66325" name="Picture 22" descr="A screenshot of a test&#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13640BED" w14:textId="77777777" w:rsidR="00A84D9E" w:rsidRDefault="00A84D9E" w:rsidP="00927723"/>
    <w:p w14:paraId="514F231C" w14:textId="77777777" w:rsidR="00927723" w:rsidRDefault="00927723" w:rsidP="00927723">
      <w:r>
        <w:br w:type="page"/>
      </w:r>
    </w:p>
    <w:p w14:paraId="142A2C63" w14:textId="7FFFDB2F" w:rsidR="00E116F2" w:rsidRDefault="00B176E4" w:rsidP="00B176E4">
      <w:pPr>
        <w:pStyle w:val="Heading3"/>
      </w:pPr>
      <w:bookmarkStart w:id="59" w:name="_Toc195190787"/>
      <w:r>
        <w:lastRenderedPageBreak/>
        <w:t>Exploratory Analyses</w:t>
      </w:r>
      <w:bookmarkEnd w:id="59"/>
    </w:p>
    <w:p w14:paraId="2FFC1BF5" w14:textId="77777777" w:rsidR="00B176E4" w:rsidRDefault="00B176E4" w:rsidP="00B176E4">
      <w:pPr>
        <w:spacing w:after="100" w:afterAutospacing="1" w:line="480" w:lineRule="auto"/>
        <w:rPr>
          <w:rFonts w:ascii="Calibri" w:eastAsia="Calibri" w:hAnsi="Calibri" w:cs="Times New Roman"/>
          <w:i/>
          <w:iCs/>
        </w:rPr>
      </w:pPr>
    </w:p>
    <w:p w14:paraId="26CBA7E2" w14:textId="5EF31F14" w:rsidR="00B176E4" w:rsidRPr="0053741E" w:rsidRDefault="00B176E4" w:rsidP="00B176E4">
      <w:pPr>
        <w:spacing w:after="100" w:afterAutospacing="1" w:line="480" w:lineRule="auto"/>
        <w:rPr>
          <w:rFonts w:ascii="Calibri" w:eastAsia="Calibri" w:hAnsi="Calibri" w:cs="Times New Roman"/>
          <w:i/>
          <w:iCs/>
        </w:rPr>
      </w:pPr>
      <w:r>
        <w:rPr>
          <w:rFonts w:ascii="Calibri" w:eastAsia="Calibri" w:hAnsi="Calibri" w:cs="Times New Roman"/>
          <w:i/>
          <w:iCs/>
        </w:rPr>
        <w:t>Individual Difference Measures</w:t>
      </w:r>
    </w:p>
    <w:p w14:paraId="6DF44292" w14:textId="77777777" w:rsidR="00B176E4" w:rsidRPr="007A6A46" w:rsidRDefault="00B176E4" w:rsidP="00B176E4">
      <w:pPr>
        <w:spacing w:after="100" w:afterAutospacing="1" w:line="480" w:lineRule="auto"/>
        <w:ind w:firstLine="720"/>
        <w:rPr>
          <w:rFonts w:ascii="Calibri" w:eastAsia="Calibri" w:hAnsi="Calibri" w:cs="Calibri"/>
        </w:rPr>
      </w:pPr>
      <w:r w:rsidRPr="007858B7">
        <w:rPr>
          <w:rFonts w:ascii="Calibri" w:hAnsi="Calibri" w:cs="Calibri"/>
        </w:rPr>
        <w:t xml:space="preserve">Before examining the hypotheses, we examined whether participants differed in openness to belief change on the three topics. A </w:t>
      </w:r>
      <w:r w:rsidRPr="007A6A46">
        <w:rPr>
          <w:rFonts w:ascii="Calibri" w:eastAsia="Calibri" w:hAnsi="Calibri" w:cs="Calibri"/>
        </w:rPr>
        <w:t>one-way ANOVA revealed that there was a statistically significant difference in openness to belief change (</w:t>
      </w:r>
      <w:r w:rsidRPr="007A6A46">
        <w:rPr>
          <w:rFonts w:ascii="Calibri" w:eastAsia="Calibri" w:hAnsi="Calibri" w:cs="Calibri"/>
          <w:i/>
          <w:iCs/>
        </w:rPr>
        <w:t>F</w:t>
      </w:r>
      <w:r w:rsidRPr="007A6A46">
        <w:rPr>
          <w:rFonts w:ascii="Calibri" w:eastAsia="Calibri" w:hAnsi="Calibri" w:cs="Calibri"/>
        </w:rPr>
        <w:t xml:space="preserve"> (2, 1470) = 37.44, </w:t>
      </w:r>
      <w:r w:rsidRPr="007A6A46">
        <w:rPr>
          <w:rFonts w:ascii="Calibri" w:eastAsia="Calibri" w:hAnsi="Calibri" w:cs="Calibri"/>
          <w:i/>
          <w:iCs/>
        </w:rPr>
        <w:t>p</w:t>
      </w:r>
      <w:r w:rsidRPr="007A6A46">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w:t>
      </w:r>
      <w:r>
        <w:rPr>
          <w:rFonts w:ascii="Calibri" w:eastAsia="Calibri" w:hAnsi="Calibri" w:cs="Calibri"/>
        </w:rPr>
        <w:t xml:space="preserve"> This baseline difference in openness to belief change was relevant because t</w:t>
      </w:r>
      <w:r w:rsidRPr="00F22ED1">
        <w:rPr>
          <w:rFonts w:ascii="Calibri" w:eastAsia="Calibri" w:hAnsi="Calibri" w:cs="Times New Roman"/>
        </w:rPr>
        <w:t>here was a significant main effect of openness to belief change on</w:t>
      </w:r>
      <w:r>
        <w:rPr>
          <w:rFonts w:ascii="Calibri" w:eastAsia="Calibri" w:hAnsi="Calibri" w:cs="Times New Roman"/>
        </w:rPr>
        <w:t xml:space="preserve"> support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0629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rPr>
        <w:t>0.05</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121</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1745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Pr>
          <w:rFonts w:ascii="Calibri" w:eastAsia="Calibri" w:hAnsi="Calibri" w:cs="Calibri"/>
        </w:rPr>
        <w:t xml:space="preserve"> </w:t>
      </w:r>
    </w:p>
    <w:p w14:paraId="4EAAC117" w14:textId="77777777" w:rsidR="00B176E4" w:rsidRDefault="00B176E4" w:rsidP="00B176E4">
      <w:pPr>
        <w:spacing w:after="100" w:afterAutospacing="1" w:line="480" w:lineRule="auto"/>
        <w:ind w:firstLine="720"/>
        <w:rPr>
          <w:rFonts w:ascii="Calibri" w:eastAsia="Calibri" w:hAnsi="Calibri" w:cs="Times New Roman"/>
        </w:rPr>
      </w:pPr>
      <w:r>
        <w:rPr>
          <w:rFonts w:ascii="Calibri" w:eastAsia="Calibri" w:hAnsi="Calibri" w:cs="Times New Roman"/>
        </w:rPr>
        <w:t xml:space="preserve">We also compared ratings of familiarity across the three topics, and a </w:t>
      </w:r>
      <w:r w:rsidRPr="00F22ED1">
        <w:rPr>
          <w:rFonts w:ascii="Calibri" w:eastAsia="Calibri" w:hAnsi="Calibri" w:cs="Times New Roman"/>
        </w:rPr>
        <w:t xml:space="preserve">one-way ANOVA revealed that there </w:t>
      </w:r>
      <w:r>
        <w:rPr>
          <w:rFonts w:ascii="Calibri" w:eastAsia="Calibri" w:hAnsi="Calibri" w:cs="Times New Roman"/>
        </w:rPr>
        <w:t xml:space="preserve">was a </w:t>
      </w:r>
      <w:r w:rsidRPr="00F22ED1">
        <w:rPr>
          <w:rFonts w:ascii="Calibri" w:eastAsia="Calibri" w:hAnsi="Calibri" w:cs="Times New Roman"/>
        </w:rPr>
        <w:t xml:space="preserve">significant </w:t>
      </w:r>
      <w:r>
        <w:rPr>
          <w:rFonts w:ascii="Calibri" w:eastAsia="Calibri" w:hAnsi="Calibri" w:cs="Times New Roman"/>
        </w:rPr>
        <w:t>main effect of topic familiarity</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all three of our topics had significant differences in topic familiarity 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We found that, contrary to </w:t>
      </w:r>
      <w:r>
        <w:rPr>
          <w:rFonts w:ascii="Calibri" w:eastAsia="Calibri" w:hAnsi="Calibri" w:cs="Times New Roman"/>
          <w:i/>
          <w:iCs/>
        </w:rPr>
        <w:t>a-priori</w:t>
      </w:r>
      <w:r>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w:t>
      </w:r>
      <w:r>
        <w:rPr>
          <w:rFonts w:ascii="Calibri" w:eastAsia="Calibri" w:hAnsi="Calibri" w:cs="Times New Roman"/>
        </w:rPr>
        <w:lastRenderedPageBreak/>
        <w:t>firmly in the range of ‘moderately’ familiar, which is unexpected, given the relative novelty of the field of AI as a whole (as compared to universal health care, or capital punishment, which has been in existence for decades).</w:t>
      </w:r>
    </w:p>
    <w:p w14:paraId="07BE787C" w14:textId="77777777" w:rsidR="00B176E4" w:rsidRDefault="00B176E4" w:rsidP="00B176E4">
      <w:pPr>
        <w:spacing w:after="100" w:afterAutospacing="1" w:line="480" w:lineRule="auto"/>
        <w:ind w:firstLine="720"/>
        <w:rPr>
          <w:rFonts w:ascii="Calibri" w:eastAsia="Calibri" w:hAnsi="Calibri" w:cs="Times New Roman"/>
        </w:rPr>
      </w:pPr>
      <w:r>
        <w:rPr>
          <w:rFonts w:ascii="Calibri" w:eastAsia="Calibri" w:hAnsi="Calibri" w:cs="Times New Roman"/>
        </w:rPr>
        <w:t>One additional exploratory analysis was to determine if the effects of the social consensus and moral conviction manipulations were related to initial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individuals were in each category, for each topic. Additionally, the graphs below shows how this pattern of results repeats across all three topics.</w:t>
      </w:r>
    </w:p>
    <w:tbl>
      <w:tblPr>
        <w:tblStyle w:val="TableGrid"/>
        <w:tblW w:w="0" w:type="auto"/>
        <w:tblLook w:val="04A0" w:firstRow="1" w:lastRow="0" w:firstColumn="1" w:lastColumn="0" w:noHBand="0" w:noVBand="1"/>
      </w:tblPr>
      <w:tblGrid>
        <w:gridCol w:w="2337"/>
        <w:gridCol w:w="2337"/>
        <w:gridCol w:w="2338"/>
        <w:gridCol w:w="2338"/>
      </w:tblGrid>
      <w:tr w:rsidR="00B176E4" w14:paraId="415D6148" w14:textId="77777777" w:rsidTr="00630FB2">
        <w:tc>
          <w:tcPr>
            <w:tcW w:w="2337" w:type="dxa"/>
          </w:tcPr>
          <w:p w14:paraId="3120DA74" w14:textId="77777777" w:rsidR="00B176E4" w:rsidRDefault="00B176E4" w:rsidP="00630FB2">
            <w:pPr>
              <w:spacing w:after="100" w:afterAutospacing="1" w:line="480" w:lineRule="auto"/>
              <w:rPr>
                <w:rFonts w:ascii="Calibri" w:eastAsia="Calibri" w:hAnsi="Calibri" w:cs="Times New Roman"/>
              </w:rPr>
            </w:pPr>
          </w:p>
        </w:tc>
        <w:tc>
          <w:tcPr>
            <w:tcW w:w="2337" w:type="dxa"/>
          </w:tcPr>
          <w:p w14:paraId="546970D3"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Negative</w:t>
            </w:r>
          </w:p>
        </w:tc>
        <w:tc>
          <w:tcPr>
            <w:tcW w:w="2338" w:type="dxa"/>
          </w:tcPr>
          <w:p w14:paraId="6C1A42F0"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Neutral</w:t>
            </w:r>
          </w:p>
        </w:tc>
        <w:tc>
          <w:tcPr>
            <w:tcW w:w="2338" w:type="dxa"/>
          </w:tcPr>
          <w:p w14:paraId="4686EDCB"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Positive</w:t>
            </w:r>
          </w:p>
        </w:tc>
      </w:tr>
      <w:tr w:rsidR="00B176E4" w14:paraId="00981683" w14:textId="77777777" w:rsidTr="00630FB2">
        <w:tc>
          <w:tcPr>
            <w:tcW w:w="2337" w:type="dxa"/>
          </w:tcPr>
          <w:p w14:paraId="3669ED82"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UHC</w:t>
            </w:r>
          </w:p>
        </w:tc>
        <w:tc>
          <w:tcPr>
            <w:tcW w:w="2337" w:type="dxa"/>
          </w:tcPr>
          <w:p w14:paraId="18C972B7"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72</w:t>
            </w:r>
          </w:p>
        </w:tc>
        <w:tc>
          <w:tcPr>
            <w:tcW w:w="2338" w:type="dxa"/>
          </w:tcPr>
          <w:p w14:paraId="03428BD5"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47</w:t>
            </w:r>
          </w:p>
        </w:tc>
        <w:tc>
          <w:tcPr>
            <w:tcW w:w="2338" w:type="dxa"/>
          </w:tcPr>
          <w:p w14:paraId="2AFB2A7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372</w:t>
            </w:r>
          </w:p>
        </w:tc>
      </w:tr>
      <w:tr w:rsidR="00B176E4" w14:paraId="0DF78C23" w14:textId="77777777" w:rsidTr="00630FB2">
        <w:tc>
          <w:tcPr>
            <w:tcW w:w="2337" w:type="dxa"/>
          </w:tcPr>
          <w:p w14:paraId="65A44175"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Capital Punishment</w:t>
            </w:r>
          </w:p>
        </w:tc>
        <w:tc>
          <w:tcPr>
            <w:tcW w:w="2337" w:type="dxa"/>
          </w:tcPr>
          <w:p w14:paraId="6970033D"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260</w:t>
            </w:r>
          </w:p>
        </w:tc>
        <w:tc>
          <w:tcPr>
            <w:tcW w:w="2338" w:type="dxa"/>
          </w:tcPr>
          <w:p w14:paraId="0939296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51</w:t>
            </w:r>
          </w:p>
        </w:tc>
        <w:tc>
          <w:tcPr>
            <w:tcW w:w="2338" w:type="dxa"/>
          </w:tcPr>
          <w:p w14:paraId="70F54F7E"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180</w:t>
            </w:r>
          </w:p>
        </w:tc>
      </w:tr>
      <w:tr w:rsidR="00B176E4" w14:paraId="00627903" w14:textId="77777777" w:rsidTr="00630FB2">
        <w:tc>
          <w:tcPr>
            <w:tcW w:w="2337" w:type="dxa"/>
          </w:tcPr>
          <w:p w14:paraId="6CC7DBD3"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AI in the Workplace</w:t>
            </w:r>
          </w:p>
        </w:tc>
        <w:tc>
          <w:tcPr>
            <w:tcW w:w="2337" w:type="dxa"/>
          </w:tcPr>
          <w:p w14:paraId="4A4927EF"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279</w:t>
            </w:r>
          </w:p>
        </w:tc>
        <w:tc>
          <w:tcPr>
            <w:tcW w:w="2338" w:type="dxa"/>
          </w:tcPr>
          <w:p w14:paraId="738DE67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50</w:t>
            </w:r>
          </w:p>
        </w:tc>
        <w:tc>
          <w:tcPr>
            <w:tcW w:w="2338" w:type="dxa"/>
          </w:tcPr>
          <w:p w14:paraId="25CE8F76"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162</w:t>
            </w:r>
          </w:p>
        </w:tc>
      </w:tr>
    </w:tbl>
    <w:p w14:paraId="5CC92514" w14:textId="77777777" w:rsidR="00B176E4" w:rsidRDefault="00B176E4" w:rsidP="00B176E4">
      <w:pPr>
        <w:spacing w:after="100" w:afterAutospacing="1" w:line="480" w:lineRule="auto"/>
        <w:ind w:firstLine="720"/>
        <w:rPr>
          <w:rFonts w:ascii="Calibri" w:eastAsia="Calibri" w:hAnsi="Calibri" w:cs="Times New Roman"/>
        </w:rPr>
      </w:pPr>
    </w:p>
    <w:p w14:paraId="2BA06AED" w14:textId="77777777" w:rsidR="00B176E4" w:rsidRDefault="00B176E4" w:rsidP="00B176E4">
      <w:pPr>
        <w:spacing w:after="100" w:afterAutospacing="1" w:line="480" w:lineRule="auto"/>
        <w:ind w:firstLine="720"/>
        <w:rPr>
          <w:rFonts w:ascii="Calibri" w:eastAsia="Calibri" w:hAnsi="Calibri" w:cs="Times New Roman"/>
        </w:rPr>
      </w:pPr>
      <w:r w:rsidRPr="00FF4E42">
        <w:rPr>
          <w:rFonts w:ascii="Calibri" w:eastAsia="Calibri" w:hAnsi="Calibri" w:cs="Times New Roman"/>
          <w:noProof/>
        </w:rPr>
        <w:lastRenderedPageBreak/>
        <w:drawing>
          <wp:inline distT="0" distB="0" distL="0" distR="0" wp14:anchorId="0824239D" wp14:editId="6D76FA5A">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01">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p>
    <w:p w14:paraId="4432D539" w14:textId="77777777" w:rsidR="00B176E4" w:rsidRDefault="00B176E4" w:rsidP="00B176E4">
      <w:pPr>
        <w:spacing w:after="100" w:afterAutospacing="1" w:line="480" w:lineRule="auto"/>
        <w:ind w:firstLine="720"/>
        <w:rPr>
          <w:rFonts w:ascii="Calibri" w:eastAsia="Calibri" w:hAnsi="Calibri" w:cs="Times New Roman"/>
        </w:rPr>
      </w:pPr>
      <w:r w:rsidRPr="00094833">
        <w:rPr>
          <w:rFonts w:ascii="Calibri" w:eastAsia="Calibri" w:hAnsi="Calibri" w:cs="Times New Roman"/>
          <w:noProof/>
        </w:rPr>
        <w:drawing>
          <wp:inline distT="0" distB="0" distL="0" distR="0" wp14:anchorId="086F3101" wp14:editId="2CB7B2D4">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02">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p>
    <w:p w14:paraId="6D2ABE5A" w14:textId="77777777" w:rsidR="00B176E4" w:rsidRDefault="00B176E4" w:rsidP="00B176E4">
      <w:pPr>
        <w:spacing w:after="100" w:afterAutospacing="1" w:line="480" w:lineRule="auto"/>
        <w:ind w:firstLine="720"/>
        <w:rPr>
          <w:rFonts w:ascii="Calibri" w:eastAsia="Calibri" w:hAnsi="Calibri" w:cs="Times New Roman"/>
        </w:rPr>
      </w:pPr>
      <w:r w:rsidRPr="00094833">
        <w:rPr>
          <w:rFonts w:ascii="Calibri" w:eastAsia="Calibri" w:hAnsi="Calibri" w:cs="Times New Roman"/>
          <w:noProof/>
        </w:rPr>
        <w:lastRenderedPageBreak/>
        <w:drawing>
          <wp:inline distT="0" distB="0" distL="0" distR="0" wp14:anchorId="1E544316" wp14:editId="219E7531">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03">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p>
    <w:p w14:paraId="1BD569F3" w14:textId="77777777" w:rsidR="00B176E4" w:rsidRDefault="00B176E4" w:rsidP="00B176E4">
      <w:pPr>
        <w:spacing w:after="100" w:afterAutospacing="1" w:line="480" w:lineRule="auto"/>
        <w:ind w:firstLine="720"/>
      </w:pPr>
      <w:r>
        <w:rPr>
          <w:rFonts w:ascii="Calibri" w:eastAsia="Calibri" w:hAnsi="Calibri" w:cs="Times New Roman"/>
        </w:rPr>
        <w:t>Our exploratory analysis on the effect of initial support for a topic by category (e.g., negative, neutral, or positive) revealed that there was a significant two-way interaction between social consensus and initial categorically positive support (</w:t>
      </w:r>
      <w:r w:rsidRPr="00F22ED1">
        <w:rPr>
          <w:rFonts w:ascii="Calibri" w:eastAsia="Calibri" w:hAnsi="Calibri" w:cs="Times New Roman"/>
        </w:rPr>
        <w:t xml:space="preserve">ß = </w:t>
      </w:r>
      <w:r>
        <w:rPr>
          <w:rFonts w:ascii="Calibri" w:eastAsia="Calibri" w:hAnsi="Calibri" w:cs="Times New Roman"/>
        </w:rPr>
        <w:t>-9.86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0.0420) and a significant three-way interaction between conviction condition, social consensus, and categorically positive support (</w:t>
      </w:r>
      <w:r w:rsidRPr="00F22ED1">
        <w:rPr>
          <w:rFonts w:ascii="Calibri" w:eastAsia="Calibri" w:hAnsi="Calibri" w:cs="Times New Roman"/>
        </w:rPr>
        <w:t xml:space="preserve">ß = </w:t>
      </w:r>
      <w:r>
        <w:rPr>
          <w:rFonts w:ascii="Calibri" w:eastAsia="Calibri" w:hAnsi="Calibri" w:cs="Times New Roman"/>
        </w:rPr>
        <w:t>14</w:t>
      </w:r>
      <w:r w:rsidRPr="00F22ED1">
        <w:rPr>
          <w:rFonts w:ascii="Calibri" w:eastAsia="Calibri" w:hAnsi="Calibri" w:cs="Times New Roman"/>
        </w:rPr>
        <w:t>.</w:t>
      </w:r>
      <w:r>
        <w:rPr>
          <w:rFonts w:ascii="Calibri" w:eastAsia="Calibri" w:hAnsi="Calibri" w:cs="Times New Roman"/>
        </w:rPr>
        <w:t>18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0.0463) for the topic of UHC, but not for capital punishment or usage of AI in the workplace. </w:t>
      </w:r>
      <w:r>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p>
    <w:p w14:paraId="654E4E71" w14:textId="77777777" w:rsidR="00B176E4" w:rsidRPr="00BF3ED5" w:rsidRDefault="00B176E4" w:rsidP="00B176E4">
      <w:pPr>
        <w:spacing w:after="100" w:afterAutospacing="1" w:line="480" w:lineRule="auto"/>
        <w:ind w:firstLine="720"/>
      </w:pPr>
      <w:r>
        <w:t>Lastly,</w:t>
      </w:r>
      <w:r>
        <w:rPr>
          <w:rFonts w:ascii="Calibri" w:eastAsia="Calibri" w:hAnsi="Calibri" w:cs="Times New Roman"/>
        </w:rPr>
        <w:t xml:space="preserve"> a sensitivity analysis indicated that, in theory, </w:t>
      </w:r>
      <w:r w:rsidRPr="008A4ED7">
        <w:rPr>
          <w:rFonts w:ascii="Calibri" w:eastAsia="Calibri" w:hAnsi="Calibri" w:cs="Times New Roman"/>
        </w:rPr>
        <w:t xml:space="preserve">unobserved confounders </w:t>
      </w:r>
      <w:r>
        <w:rPr>
          <w:rFonts w:ascii="Calibri" w:eastAsia="Calibri" w:hAnsi="Calibri" w:cs="Times New Roman"/>
        </w:rPr>
        <w:t>explaining 7</w:t>
      </w:r>
      <w:r w:rsidRPr="008A4ED7">
        <w:rPr>
          <w:rFonts w:ascii="Calibri" w:eastAsia="Calibri" w:hAnsi="Calibri" w:cs="Times New Roman"/>
        </w:rPr>
        <w:t>.</w:t>
      </w:r>
      <w:r>
        <w:rPr>
          <w:rFonts w:ascii="Calibri" w:eastAsia="Calibri" w:hAnsi="Calibri" w:cs="Times New Roman"/>
        </w:rPr>
        <w:t>71</w:t>
      </w:r>
      <w:r w:rsidRPr="008A4ED7">
        <w:rPr>
          <w:rFonts w:ascii="Calibri" w:eastAsia="Calibri" w:hAnsi="Calibri" w:cs="Times New Roman"/>
        </w:rPr>
        <w:t xml:space="preserve">% of the residual variance </w:t>
      </w:r>
      <w:r>
        <w:rPr>
          <w:rFonts w:ascii="Calibri" w:eastAsia="Calibri" w:hAnsi="Calibri" w:cs="Times New Roman"/>
        </w:rPr>
        <w:t xml:space="preserve">for </w:t>
      </w:r>
      <w:r w:rsidRPr="008A4ED7">
        <w:rPr>
          <w:rFonts w:ascii="Calibri" w:eastAsia="Calibri" w:hAnsi="Calibri" w:cs="Times New Roman"/>
        </w:rPr>
        <w:t xml:space="preserve">both the treatment and outcome </w:t>
      </w:r>
      <w:r>
        <w:rPr>
          <w:rFonts w:ascii="Calibri" w:eastAsia="Calibri" w:hAnsi="Calibri" w:cs="Times New Roman"/>
        </w:rPr>
        <w:t>would be</w:t>
      </w:r>
      <w:r w:rsidRPr="008A4ED7">
        <w:rPr>
          <w:rFonts w:ascii="Calibri" w:eastAsia="Calibri" w:hAnsi="Calibri" w:cs="Times New Roman"/>
        </w:rPr>
        <w:t xml:space="preserve"> sufficiently strong </w:t>
      </w:r>
      <w:r w:rsidRPr="008A4ED7">
        <w:rPr>
          <w:rFonts w:ascii="Calibri" w:eastAsia="Calibri" w:hAnsi="Calibri" w:cs="Times New Roman"/>
        </w:rPr>
        <w:lastRenderedPageBreak/>
        <w:t xml:space="preserve">to explain away all the observed effect. </w:t>
      </w:r>
      <w:r>
        <w:rPr>
          <w:rFonts w:ascii="Calibri" w:eastAsia="Calibri" w:hAnsi="Calibri" w:cs="Times New Roman"/>
        </w:rPr>
        <w:t xml:space="preserve">Conversely, this indicates that </w:t>
      </w:r>
      <w:r w:rsidRPr="008A4ED7">
        <w:rPr>
          <w:rFonts w:ascii="Calibri" w:eastAsia="Calibri" w:hAnsi="Calibri" w:cs="Times New Roman"/>
        </w:rPr>
        <w:t xml:space="preserve">unobserved confounders </w:t>
      </w:r>
      <w:r>
        <w:rPr>
          <w:rFonts w:ascii="Calibri" w:eastAsia="Calibri" w:hAnsi="Calibri" w:cs="Times New Roman"/>
        </w:rPr>
        <w:t>that do not explain at least 7.71</w:t>
      </w:r>
      <w:r w:rsidRPr="008A4ED7">
        <w:rPr>
          <w:rFonts w:ascii="Calibri" w:eastAsia="Calibri" w:hAnsi="Calibri" w:cs="Times New Roman"/>
        </w:rPr>
        <w:t xml:space="preserve">% of the residual variance </w:t>
      </w:r>
      <w:r>
        <w:rPr>
          <w:rFonts w:ascii="Calibri" w:eastAsia="Calibri" w:hAnsi="Calibri" w:cs="Times New Roman"/>
        </w:rPr>
        <w:t xml:space="preserve">for </w:t>
      </w:r>
      <w:r w:rsidRPr="008A4ED7">
        <w:rPr>
          <w:rFonts w:ascii="Calibri" w:eastAsia="Calibri" w:hAnsi="Calibri" w:cs="Times New Roman"/>
        </w:rPr>
        <w:t xml:space="preserve">both the treatment and the outcome </w:t>
      </w:r>
      <w:r>
        <w:rPr>
          <w:rFonts w:ascii="Calibri" w:eastAsia="Calibri" w:hAnsi="Calibri" w:cs="Times New Roman"/>
        </w:rPr>
        <w:t>would not be sufficiently strong enough to explain our observed effect.</w:t>
      </w:r>
      <w:r w:rsidRPr="00F61697">
        <w:rPr>
          <w:rFonts w:ascii="Calibri" w:eastAsia="Calibri" w:hAnsi="Calibri" w:cs="Times New Roman"/>
          <w:szCs w:val="24"/>
        </w:rPr>
        <w:t xml:space="preserve"> </w:t>
      </w:r>
    </w:p>
    <w:p w14:paraId="2A38036E" w14:textId="77777777" w:rsidR="00235E75" w:rsidRDefault="00235E75" w:rsidP="00E116F2">
      <w:pPr>
        <w:pStyle w:val="BodyText"/>
      </w:pPr>
    </w:p>
    <w:p w14:paraId="65D991FF" w14:textId="7A0E82DF" w:rsidR="00235E75" w:rsidRDefault="00235E75">
      <w:r>
        <w:br w:type="page"/>
      </w:r>
    </w:p>
    <w:p w14:paraId="75DAE325" w14:textId="77777777" w:rsidR="00E42583" w:rsidRDefault="00E42583" w:rsidP="00E42583"/>
    <w:p w14:paraId="6C94A37B" w14:textId="77777777" w:rsidR="005A6765" w:rsidRDefault="005A6765" w:rsidP="005A6765">
      <w:pPr>
        <w:spacing w:after="100" w:afterAutospacing="1" w:line="480" w:lineRule="auto"/>
        <w:rPr>
          <w:rFonts w:ascii="Calibri" w:eastAsia="Calibri" w:hAnsi="Calibri" w:cs="Times New Roman"/>
        </w:rPr>
      </w:pPr>
    </w:p>
    <w:p w14:paraId="1D50A870" w14:textId="77777777" w:rsidR="005A6765" w:rsidRPr="00A250B5" w:rsidRDefault="005A6765" w:rsidP="005A6765">
      <w:pPr>
        <w:spacing w:after="100" w:afterAutospacing="1" w:line="480" w:lineRule="auto"/>
        <w:ind w:firstLine="720"/>
        <w:rPr>
          <w:rFonts w:ascii="Calibri" w:eastAsia="Calibri" w:hAnsi="Calibri" w:cs="Times New Roman"/>
          <w:szCs w:val="24"/>
        </w:rPr>
      </w:pPr>
    </w:p>
    <w:p w14:paraId="22A6573F" w14:textId="77777777" w:rsidR="005A6765" w:rsidRPr="005A6765" w:rsidRDefault="005A6765" w:rsidP="00BF3ED5"/>
    <w:sectPr w:rsidR="005A6765" w:rsidRPr="005A6765" w:rsidSect="00685849">
      <w:footerReference w:type="even" r:id="rId104"/>
      <w:footerReference w:type="default" r:id="rId10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C6403" w14:textId="77777777" w:rsidR="0097747B" w:rsidRDefault="0097747B" w:rsidP="009C230E">
      <w:pPr>
        <w:spacing w:after="0" w:line="240" w:lineRule="auto"/>
      </w:pPr>
      <w:r>
        <w:separator/>
      </w:r>
    </w:p>
  </w:endnote>
  <w:endnote w:type="continuationSeparator" w:id="0">
    <w:p w14:paraId="24B0FC5A" w14:textId="77777777" w:rsidR="0097747B" w:rsidRDefault="0097747B"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8572276"/>
      <w:docPartObj>
        <w:docPartGallery w:val="Page Numbers (Bottom of Page)"/>
        <w:docPartUnique/>
      </w:docPartObj>
    </w:sdtPr>
    <w:sdtContent>
      <w:p w14:paraId="5D2BD10F" w14:textId="21CF3F13" w:rsidR="004F3A3D" w:rsidRDefault="004F3A3D" w:rsidP="00F04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1B6A42" w14:textId="77777777" w:rsidR="009C230E" w:rsidRDefault="009C230E" w:rsidP="00BF3E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251697"/>
      <w:docPartObj>
        <w:docPartGallery w:val="Page Numbers (Bottom of Page)"/>
        <w:docPartUnique/>
      </w:docPartObj>
    </w:sdtPr>
    <w:sdtContent>
      <w:p w14:paraId="0FF08A4E" w14:textId="4AF72A9F" w:rsidR="004F3A3D" w:rsidRDefault="004F3A3D" w:rsidP="00BF3ED5">
        <w:pPr>
          <w:pStyle w:val="Footer"/>
          <w:framePr w:wrap="none" w:vAnchor="text" w:hAnchor="margin" w:xAlign="right"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6DE0C224" w14:textId="77777777" w:rsidR="009C230E" w:rsidRDefault="009C230E" w:rsidP="00BF3E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F452A" w14:textId="77777777" w:rsidR="0097747B" w:rsidRDefault="0097747B" w:rsidP="009C230E">
      <w:pPr>
        <w:spacing w:after="0" w:line="240" w:lineRule="auto"/>
      </w:pPr>
      <w:r>
        <w:separator/>
      </w:r>
    </w:p>
  </w:footnote>
  <w:footnote w:type="continuationSeparator" w:id="0">
    <w:p w14:paraId="426A7A82" w14:textId="77777777" w:rsidR="0097747B" w:rsidRDefault="0097747B"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44AD"/>
    <w:rsid w:val="00034840"/>
    <w:rsid w:val="0003610D"/>
    <w:rsid w:val="00036953"/>
    <w:rsid w:val="000374FA"/>
    <w:rsid w:val="00037DDD"/>
    <w:rsid w:val="00040103"/>
    <w:rsid w:val="000406A6"/>
    <w:rsid w:val="00041829"/>
    <w:rsid w:val="00043625"/>
    <w:rsid w:val="00043635"/>
    <w:rsid w:val="00044DF6"/>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707F"/>
    <w:rsid w:val="00067F13"/>
    <w:rsid w:val="0007040A"/>
    <w:rsid w:val="00070753"/>
    <w:rsid w:val="0007184C"/>
    <w:rsid w:val="00071A12"/>
    <w:rsid w:val="00072093"/>
    <w:rsid w:val="00073288"/>
    <w:rsid w:val="000738EF"/>
    <w:rsid w:val="00073C0B"/>
    <w:rsid w:val="00074BFE"/>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31E5"/>
    <w:rsid w:val="000C4350"/>
    <w:rsid w:val="000C4504"/>
    <w:rsid w:val="000C52F7"/>
    <w:rsid w:val="000C5D42"/>
    <w:rsid w:val="000C746B"/>
    <w:rsid w:val="000D0BD6"/>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0A4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104CC"/>
    <w:rsid w:val="001107EB"/>
    <w:rsid w:val="00111126"/>
    <w:rsid w:val="001121BC"/>
    <w:rsid w:val="0011346B"/>
    <w:rsid w:val="0011372E"/>
    <w:rsid w:val="00113E91"/>
    <w:rsid w:val="00116231"/>
    <w:rsid w:val="00116662"/>
    <w:rsid w:val="001206DD"/>
    <w:rsid w:val="00120B52"/>
    <w:rsid w:val="0012232D"/>
    <w:rsid w:val="00125C28"/>
    <w:rsid w:val="00125C34"/>
    <w:rsid w:val="00126984"/>
    <w:rsid w:val="00130C98"/>
    <w:rsid w:val="00130FB5"/>
    <w:rsid w:val="0013120B"/>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4D12"/>
    <w:rsid w:val="001650BA"/>
    <w:rsid w:val="00165360"/>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4C8"/>
    <w:rsid w:val="00194CD1"/>
    <w:rsid w:val="0019524B"/>
    <w:rsid w:val="00196364"/>
    <w:rsid w:val="00196427"/>
    <w:rsid w:val="00196F53"/>
    <w:rsid w:val="001977D0"/>
    <w:rsid w:val="001A18B7"/>
    <w:rsid w:val="001A276F"/>
    <w:rsid w:val="001A4A18"/>
    <w:rsid w:val="001A4A69"/>
    <w:rsid w:val="001A4D4B"/>
    <w:rsid w:val="001A5ED5"/>
    <w:rsid w:val="001A64E0"/>
    <w:rsid w:val="001A69CB"/>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2C29"/>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6D40"/>
    <w:rsid w:val="001E71B9"/>
    <w:rsid w:val="001F277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03A"/>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11E"/>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3CE5"/>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6EC5"/>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85A"/>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3B5E"/>
    <w:rsid w:val="003F5334"/>
    <w:rsid w:val="003F5C58"/>
    <w:rsid w:val="00401378"/>
    <w:rsid w:val="00401BB0"/>
    <w:rsid w:val="0040235D"/>
    <w:rsid w:val="004029E4"/>
    <w:rsid w:val="00402AFA"/>
    <w:rsid w:val="00402F75"/>
    <w:rsid w:val="00402FB3"/>
    <w:rsid w:val="004031F9"/>
    <w:rsid w:val="004040D9"/>
    <w:rsid w:val="0040508E"/>
    <w:rsid w:val="00405AE7"/>
    <w:rsid w:val="00405E30"/>
    <w:rsid w:val="00405EF8"/>
    <w:rsid w:val="004062D6"/>
    <w:rsid w:val="0040793B"/>
    <w:rsid w:val="004100F1"/>
    <w:rsid w:val="004105A5"/>
    <w:rsid w:val="00410FFE"/>
    <w:rsid w:val="00411ABD"/>
    <w:rsid w:val="00411BB8"/>
    <w:rsid w:val="00414463"/>
    <w:rsid w:val="00415193"/>
    <w:rsid w:val="00417C32"/>
    <w:rsid w:val="00417D08"/>
    <w:rsid w:val="00420025"/>
    <w:rsid w:val="00421250"/>
    <w:rsid w:val="00422D6A"/>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76A40"/>
    <w:rsid w:val="00480A53"/>
    <w:rsid w:val="0048103A"/>
    <w:rsid w:val="0048399B"/>
    <w:rsid w:val="00484D17"/>
    <w:rsid w:val="00486010"/>
    <w:rsid w:val="004878AB"/>
    <w:rsid w:val="0049194D"/>
    <w:rsid w:val="004949E5"/>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72F"/>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010F"/>
    <w:rsid w:val="004F0DA5"/>
    <w:rsid w:val="004F1CFB"/>
    <w:rsid w:val="004F1FD0"/>
    <w:rsid w:val="004F319C"/>
    <w:rsid w:val="004F3432"/>
    <w:rsid w:val="004F3A3D"/>
    <w:rsid w:val="004F3D99"/>
    <w:rsid w:val="004F429A"/>
    <w:rsid w:val="004F494D"/>
    <w:rsid w:val="004F5962"/>
    <w:rsid w:val="004F68A8"/>
    <w:rsid w:val="004F7CD7"/>
    <w:rsid w:val="00500405"/>
    <w:rsid w:val="00500CC8"/>
    <w:rsid w:val="00500EDD"/>
    <w:rsid w:val="00502DDE"/>
    <w:rsid w:val="00503642"/>
    <w:rsid w:val="00503BCE"/>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4366"/>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B11"/>
    <w:rsid w:val="0059685A"/>
    <w:rsid w:val="005A109B"/>
    <w:rsid w:val="005A1C16"/>
    <w:rsid w:val="005A2537"/>
    <w:rsid w:val="005A370E"/>
    <w:rsid w:val="005A3DC7"/>
    <w:rsid w:val="005A4566"/>
    <w:rsid w:val="005A5361"/>
    <w:rsid w:val="005A6765"/>
    <w:rsid w:val="005A7B12"/>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145F"/>
    <w:rsid w:val="00632A54"/>
    <w:rsid w:val="00633347"/>
    <w:rsid w:val="0063394A"/>
    <w:rsid w:val="00635576"/>
    <w:rsid w:val="0063738F"/>
    <w:rsid w:val="00637913"/>
    <w:rsid w:val="00637E5E"/>
    <w:rsid w:val="006405D8"/>
    <w:rsid w:val="00640837"/>
    <w:rsid w:val="00642015"/>
    <w:rsid w:val="00642C5F"/>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74C"/>
    <w:rsid w:val="006828F6"/>
    <w:rsid w:val="00682C8C"/>
    <w:rsid w:val="0068302F"/>
    <w:rsid w:val="00684C26"/>
    <w:rsid w:val="00685849"/>
    <w:rsid w:val="00685B15"/>
    <w:rsid w:val="0068783B"/>
    <w:rsid w:val="0068788E"/>
    <w:rsid w:val="00687BE1"/>
    <w:rsid w:val="006923A1"/>
    <w:rsid w:val="00692B06"/>
    <w:rsid w:val="00693A99"/>
    <w:rsid w:val="0069451A"/>
    <w:rsid w:val="006961FE"/>
    <w:rsid w:val="006A1163"/>
    <w:rsid w:val="006A2877"/>
    <w:rsid w:val="006A2E4C"/>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7514"/>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A40"/>
    <w:rsid w:val="00734CF9"/>
    <w:rsid w:val="00740228"/>
    <w:rsid w:val="00741120"/>
    <w:rsid w:val="00741E84"/>
    <w:rsid w:val="00742BE2"/>
    <w:rsid w:val="007439B3"/>
    <w:rsid w:val="00743FBF"/>
    <w:rsid w:val="00744DB8"/>
    <w:rsid w:val="00745191"/>
    <w:rsid w:val="007457BA"/>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B59"/>
    <w:rsid w:val="00785E39"/>
    <w:rsid w:val="00787B4B"/>
    <w:rsid w:val="007909CD"/>
    <w:rsid w:val="007912AB"/>
    <w:rsid w:val="00792B63"/>
    <w:rsid w:val="00792C7C"/>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301A"/>
    <w:rsid w:val="007D436E"/>
    <w:rsid w:val="007D43A3"/>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2B1"/>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041"/>
    <w:rsid w:val="008449BE"/>
    <w:rsid w:val="00846ECE"/>
    <w:rsid w:val="008474D8"/>
    <w:rsid w:val="0084756F"/>
    <w:rsid w:val="00850374"/>
    <w:rsid w:val="00850C67"/>
    <w:rsid w:val="00852523"/>
    <w:rsid w:val="00852E8C"/>
    <w:rsid w:val="00852EBD"/>
    <w:rsid w:val="008530A5"/>
    <w:rsid w:val="00854612"/>
    <w:rsid w:val="00856707"/>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61DD"/>
    <w:rsid w:val="00897027"/>
    <w:rsid w:val="00897901"/>
    <w:rsid w:val="008A05D5"/>
    <w:rsid w:val="008A11D0"/>
    <w:rsid w:val="008A14B9"/>
    <w:rsid w:val="008A1CE9"/>
    <w:rsid w:val="008A2D2A"/>
    <w:rsid w:val="008A5597"/>
    <w:rsid w:val="008A69D3"/>
    <w:rsid w:val="008B042B"/>
    <w:rsid w:val="008B0996"/>
    <w:rsid w:val="008B1F04"/>
    <w:rsid w:val="008B2AC2"/>
    <w:rsid w:val="008B38A2"/>
    <w:rsid w:val="008B545E"/>
    <w:rsid w:val="008B6AF9"/>
    <w:rsid w:val="008B6D9A"/>
    <w:rsid w:val="008B79BE"/>
    <w:rsid w:val="008C1CE2"/>
    <w:rsid w:val="008C32AB"/>
    <w:rsid w:val="008C37F5"/>
    <w:rsid w:val="008C3DF8"/>
    <w:rsid w:val="008C466C"/>
    <w:rsid w:val="008C4C02"/>
    <w:rsid w:val="008C6D4C"/>
    <w:rsid w:val="008C6F17"/>
    <w:rsid w:val="008C72A9"/>
    <w:rsid w:val="008C7C5B"/>
    <w:rsid w:val="008D0086"/>
    <w:rsid w:val="008D0B5E"/>
    <w:rsid w:val="008D4D97"/>
    <w:rsid w:val="008D4F2B"/>
    <w:rsid w:val="008D50A6"/>
    <w:rsid w:val="008D5276"/>
    <w:rsid w:val="008D5B13"/>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5BA5"/>
    <w:rsid w:val="008E5DBB"/>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5C90"/>
    <w:rsid w:val="00926B2A"/>
    <w:rsid w:val="0092719A"/>
    <w:rsid w:val="009274C3"/>
    <w:rsid w:val="00927723"/>
    <w:rsid w:val="00930109"/>
    <w:rsid w:val="00930FA2"/>
    <w:rsid w:val="00933DE8"/>
    <w:rsid w:val="0093407D"/>
    <w:rsid w:val="00935287"/>
    <w:rsid w:val="009360B0"/>
    <w:rsid w:val="00936689"/>
    <w:rsid w:val="00937533"/>
    <w:rsid w:val="009406AB"/>
    <w:rsid w:val="009425FA"/>
    <w:rsid w:val="00942657"/>
    <w:rsid w:val="00944CA4"/>
    <w:rsid w:val="00945332"/>
    <w:rsid w:val="00946CFE"/>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7AC0"/>
    <w:rsid w:val="009708F6"/>
    <w:rsid w:val="00971123"/>
    <w:rsid w:val="009734E7"/>
    <w:rsid w:val="0097392E"/>
    <w:rsid w:val="0097399A"/>
    <w:rsid w:val="009750F6"/>
    <w:rsid w:val="009760D9"/>
    <w:rsid w:val="009768C6"/>
    <w:rsid w:val="00976FA6"/>
    <w:rsid w:val="0097747B"/>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5C7"/>
    <w:rsid w:val="009D3A87"/>
    <w:rsid w:val="009D400D"/>
    <w:rsid w:val="009D4329"/>
    <w:rsid w:val="009D579A"/>
    <w:rsid w:val="009D5C12"/>
    <w:rsid w:val="009D60A1"/>
    <w:rsid w:val="009D643B"/>
    <w:rsid w:val="009D6A50"/>
    <w:rsid w:val="009D706F"/>
    <w:rsid w:val="009E116F"/>
    <w:rsid w:val="009E2D82"/>
    <w:rsid w:val="009E3B4A"/>
    <w:rsid w:val="009E41E6"/>
    <w:rsid w:val="009E5A24"/>
    <w:rsid w:val="009E7884"/>
    <w:rsid w:val="009F16A5"/>
    <w:rsid w:val="009F223A"/>
    <w:rsid w:val="009F26BF"/>
    <w:rsid w:val="009F4E7A"/>
    <w:rsid w:val="009F5E72"/>
    <w:rsid w:val="009F6128"/>
    <w:rsid w:val="009F6F50"/>
    <w:rsid w:val="00A001BF"/>
    <w:rsid w:val="00A007D8"/>
    <w:rsid w:val="00A01013"/>
    <w:rsid w:val="00A03251"/>
    <w:rsid w:val="00A04206"/>
    <w:rsid w:val="00A05AAA"/>
    <w:rsid w:val="00A05AEB"/>
    <w:rsid w:val="00A06A31"/>
    <w:rsid w:val="00A06E88"/>
    <w:rsid w:val="00A07382"/>
    <w:rsid w:val="00A07A92"/>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863"/>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6CAF"/>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4D9E"/>
    <w:rsid w:val="00A85FE2"/>
    <w:rsid w:val="00A86055"/>
    <w:rsid w:val="00A860C0"/>
    <w:rsid w:val="00A86759"/>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CF7"/>
    <w:rsid w:val="00AD4E71"/>
    <w:rsid w:val="00AD5E79"/>
    <w:rsid w:val="00AD7B5C"/>
    <w:rsid w:val="00AE200C"/>
    <w:rsid w:val="00AE30BB"/>
    <w:rsid w:val="00AE4A12"/>
    <w:rsid w:val="00AE5529"/>
    <w:rsid w:val="00AE5877"/>
    <w:rsid w:val="00AF0A06"/>
    <w:rsid w:val="00AF1569"/>
    <w:rsid w:val="00AF25B3"/>
    <w:rsid w:val="00AF2808"/>
    <w:rsid w:val="00AF3464"/>
    <w:rsid w:val="00AF385F"/>
    <w:rsid w:val="00AF5533"/>
    <w:rsid w:val="00AF56F5"/>
    <w:rsid w:val="00AF7592"/>
    <w:rsid w:val="00AF7985"/>
    <w:rsid w:val="00B004D7"/>
    <w:rsid w:val="00B0090D"/>
    <w:rsid w:val="00B01764"/>
    <w:rsid w:val="00B01BE1"/>
    <w:rsid w:val="00B01EEF"/>
    <w:rsid w:val="00B0456C"/>
    <w:rsid w:val="00B07128"/>
    <w:rsid w:val="00B11168"/>
    <w:rsid w:val="00B118BF"/>
    <w:rsid w:val="00B119A6"/>
    <w:rsid w:val="00B14020"/>
    <w:rsid w:val="00B14054"/>
    <w:rsid w:val="00B14321"/>
    <w:rsid w:val="00B153EA"/>
    <w:rsid w:val="00B174F9"/>
    <w:rsid w:val="00B176E4"/>
    <w:rsid w:val="00B17B18"/>
    <w:rsid w:val="00B2152D"/>
    <w:rsid w:val="00B240F5"/>
    <w:rsid w:val="00B246EE"/>
    <w:rsid w:val="00B249A9"/>
    <w:rsid w:val="00B24A47"/>
    <w:rsid w:val="00B24F05"/>
    <w:rsid w:val="00B25625"/>
    <w:rsid w:val="00B25B61"/>
    <w:rsid w:val="00B25D60"/>
    <w:rsid w:val="00B2664E"/>
    <w:rsid w:val="00B268BC"/>
    <w:rsid w:val="00B26B58"/>
    <w:rsid w:val="00B32324"/>
    <w:rsid w:val="00B3236C"/>
    <w:rsid w:val="00B324BE"/>
    <w:rsid w:val="00B32D0A"/>
    <w:rsid w:val="00B33D4D"/>
    <w:rsid w:val="00B36097"/>
    <w:rsid w:val="00B413B1"/>
    <w:rsid w:val="00B42995"/>
    <w:rsid w:val="00B42DE9"/>
    <w:rsid w:val="00B434C9"/>
    <w:rsid w:val="00B44EBB"/>
    <w:rsid w:val="00B51AD5"/>
    <w:rsid w:val="00B5285C"/>
    <w:rsid w:val="00B53004"/>
    <w:rsid w:val="00B54058"/>
    <w:rsid w:val="00B54407"/>
    <w:rsid w:val="00B54631"/>
    <w:rsid w:val="00B555B8"/>
    <w:rsid w:val="00B60D00"/>
    <w:rsid w:val="00B61C56"/>
    <w:rsid w:val="00B641D5"/>
    <w:rsid w:val="00B65204"/>
    <w:rsid w:val="00B66397"/>
    <w:rsid w:val="00B6653D"/>
    <w:rsid w:val="00B665BF"/>
    <w:rsid w:val="00B7029D"/>
    <w:rsid w:val="00B702EE"/>
    <w:rsid w:val="00B70B05"/>
    <w:rsid w:val="00B7112B"/>
    <w:rsid w:val="00B72187"/>
    <w:rsid w:val="00B7274A"/>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97014"/>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3ED5"/>
    <w:rsid w:val="00BF4496"/>
    <w:rsid w:val="00BF4527"/>
    <w:rsid w:val="00BF5E07"/>
    <w:rsid w:val="00BF60EC"/>
    <w:rsid w:val="00BF6226"/>
    <w:rsid w:val="00BF6AE8"/>
    <w:rsid w:val="00C00CAA"/>
    <w:rsid w:val="00C00E42"/>
    <w:rsid w:val="00C01131"/>
    <w:rsid w:val="00C012A4"/>
    <w:rsid w:val="00C06333"/>
    <w:rsid w:val="00C07252"/>
    <w:rsid w:val="00C07429"/>
    <w:rsid w:val="00C1004B"/>
    <w:rsid w:val="00C1181F"/>
    <w:rsid w:val="00C11EB5"/>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54FC"/>
    <w:rsid w:val="00C361A1"/>
    <w:rsid w:val="00C3635C"/>
    <w:rsid w:val="00C37475"/>
    <w:rsid w:val="00C402DB"/>
    <w:rsid w:val="00C402EE"/>
    <w:rsid w:val="00C41B99"/>
    <w:rsid w:val="00C43434"/>
    <w:rsid w:val="00C459C9"/>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76C6"/>
    <w:rsid w:val="00C87CBD"/>
    <w:rsid w:val="00C919EC"/>
    <w:rsid w:val="00C925BC"/>
    <w:rsid w:val="00C930C7"/>
    <w:rsid w:val="00C9363A"/>
    <w:rsid w:val="00CA1FF1"/>
    <w:rsid w:val="00CA254B"/>
    <w:rsid w:val="00CA48E3"/>
    <w:rsid w:val="00CA4B61"/>
    <w:rsid w:val="00CA5E26"/>
    <w:rsid w:val="00CA741B"/>
    <w:rsid w:val="00CA7A03"/>
    <w:rsid w:val="00CA7D96"/>
    <w:rsid w:val="00CA7E6D"/>
    <w:rsid w:val="00CB1C59"/>
    <w:rsid w:val="00CB718D"/>
    <w:rsid w:val="00CB7E8E"/>
    <w:rsid w:val="00CC0D90"/>
    <w:rsid w:val="00CC156A"/>
    <w:rsid w:val="00CC1C5E"/>
    <w:rsid w:val="00CC25C1"/>
    <w:rsid w:val="00CC2F46"/>
    <w:rsid w:val="00CC3735"/>
    <w:rsid w:val="00CC3A2C"/>
    <w:rsid w:val="00CC4608"/>
    <w:rsid w:val="00CC5337"/>
    <w:rsid w:val="00CC612D"/>
    <w:rsid w:val="00CC76AD"/>
    <w:rsid w:val="00CD00E4"/>
    <w:rsid w:val="00CD028D"/>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5718"/>
    <w:rsid w:val="00D160C1"/>
    <w:rsid w:val="00D17501"/>
    <w:rsid w:val="00D17A23"/>
    <w:rsid w:val="00D17FB2"/>
    <w:rsid w:val="00D2119A"/>
    <w:rsid w:val="00D23ABD"/>
    <w:rsid w:val="00D2586E"/>
    <w:rsid w:val="00D30732"/>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614AA"/>
    <w:rsid w:val="00D6192A"/>
    <w:rsid w:val="00D62429"/>
    <w:rsid w:val="00D63CD8"/>
    <w:rsid w:val="00D6403F"/>
    <w:rsid w:val="00D643EF"/>
    <w:rsid w:val="00D652C2"/>
    <w:rsid w:val="00D65FF8"/>
    <w:rsid w:val="00D667A8"/>
    <w:rsid w:val="00D66911"/>
    <w:rsid w:val="00D6708F"/>
    <w:rsid w:val="00D7019D"/>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970FB"/>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E7C70"/>
    <w:rsid w:val="00DF1FA1"/>
    <w:rsid w:val="00DF21E8"/>
    <w:rsid w:val="00DF2673"/>
    <w:rsid w:val="00DF2C9C"/>
    <w:rsid w:val="00DF403D"/>
    <w:rsid w:val="00DF5F36"/>
    <w:rsid w:val="00DF76A2"/>
    <w:rsid w:val="00DF7FE7"/>
    <w:rsid w:val="00E00A68"/>
    <w:rsid w:val="00E00E7A"/>
    <w:rsid w:val="00E02221"/>
    <w:rsid w:val="00E02274"/>
    <w:rsid w:val="00E034CD"/>
    <w:rsid w:val="00E04C0B"/>
    <w:rsid w:val="00E05313"/>
    <w:rsid w:val="00E054C1"/>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0A6C"/>
    <w:rsid w:val="00E61019"/>
    <w:rsid w:val="00E6364B"/>
    <w:rsid w:val="00E64886"/>
    <w:rsid w:val="00E6521D"/>
    <w:rsid w:val="00E655C7"/>
    <w:rsid w:val="00E66486"/>
    <w:rsid w:val="00E66DD0"/>
    <w:rsid w:val="00E67625"/>
    <w:rsid w:val="00E71228"/>
    <w:rsid w:val="00E73FAE"/>
    <w:rsid w:val="00E74491"/>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46C8"/>
    <w:rsid w:val="00EA7250"/>
    <w:rsid w:val="00EB01E9"/>
    <w:rsid w:val="00EB102A"/>
    <w:rsid w:val="00EB2F15"/>
    <w:rsid w:val="00EB3C7D"/>
    <w:rsid w:val="00EB42F8"/>
    <w:rsid w:val="00EB456D"/>
    <w:rsid w:val="00EB4A5F"/>
    <w:rsid w:val="00EB6366"/>
    <w:rsid w:val="00EC0569"/>
    <w:rsid w:val="00EC0B8E"/>
    <w:rsid w:val="00EC3323"/>
    <w:rsid w:val="00EC47F0"/>
    <w:rsid w:val="00EC4F07"/>
    <w:rsid w:val="00EC532E"/>
    <w:rsid w:val="00EC5434"/>
    <w:rsid w:val="00EC5D68"/>
    <w:rsid w:val="00EC682D"/>
    <w:rsid w:val="00EC6877"/>
    <w:rsid w:val="00EC6AB7"/>
    <w:rsid w:val="00EC73A9"/>
    <w:rsid w:val="00EC7871"/>
    <w:rsid w:val="00ED0B55"/>
    <w:rsid w:val="00ED1824"/>
    <w:rsid w:val="00ED1BF8"/>
    <w:rsid w:val="00ED276D"/>
    <w:rsid w:val="00ED3FBF"/>
    <w:rsid w:val="00ED5C08"/>
    <w:rsid w:val="00EE018A"/>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3E52"/>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5CD1"/>
    <w:rsid w:val="00F371EB"/>
    <w:rsid w:val="00F40068"/>
    <w:rsid w:val="00F4031E"/>
    <w:rsid w:val="00F42D1B"/>
    <w:rsid w:val="00F43901"/>
    <w:rsid w:val="00F43A5D"/>
    <w:rsid w:val="00F43A6E"/>
    <w:rsid w:val="00F45B8A"/>
    <w:rsid w:val="00F45C93"/>
    <w:rsid w:val="00F46F7D"/>
    <w:rsid w:val="00F470EC"/>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237"/>
    <w:rsid w:val="00FA55A7"/>
    <w:rsid w:val="00FA593A"/>
    <w:rsid w:val="00FA65FD"/>
    <w:rsid w:val="00FB2E22"/>
    <w:rsid w:val="00FB3011"/>
    <w:rsid w:val="00FB3C63"/>
    <w:rsid w:val="00FB5E78"/>
    <w:rsid w:val="00FB5FFA"/>
    <w:rsid w:val="00FB612F"/>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6D5"/>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 w:type="paragraph" w:customStyle="1" w:styleId="p1">
    <w:name w:val="p1"/>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2">
    <w:name w:val="p2"/>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3">
    <w:name w:val="p3"/>
    <w:basedOn w:val="Normal"/>
    <w:rsid w:val="001C2C29"/>
    <w:pPr>
      <w:spacing w:after="90" w:line="360" w:lineRule="atLeast"/>
      <w:ind w:firstLine="432"/>
    </w:pPr>
    <w:rPr>
      <w:rFonts w:ascii="Times New Roman"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21-9010.86.6.1191" TargetMode="External"/><Relationship Id="rId21" Type="http://schemas.openxmlformats.org/officeDocument/2006/relationships/hyperlink" Target="https://doi.org/10.1111/pops.12507" TargetMode="External"/><Relationship Id="rId42" Type="http://schemas.openxmlformats.org/officeDocument/2006/relationships/hyperlink" Target="https://doi.org/10.1177/1075547017748948" TargetMode="External"/><Relationship Id="rId47" Type="http://schemas.openxmlformats.org/officeDocument/2006/relationships/hyperlink" Target="https://doi.org/10.1007/s10551-018-3937-8" TargetMode="External"/><Relationship Id="rId63" Type="http://schemas.openxmlformats.org/officeDocument/2006/relationships/hyperlink" Target="https://doi.org/10.1111/pops.12166" TargetMode="External"/><Relationship Id="rId68" Type="http://schemas.openxmlformats.org/officeDocument/2006/relationships/hyperlink" Target="https://doi.org/10.1002/ejsp.1930" TargetMode="External"/><Relationship Id="rId84" Type="http://schemas.openxmlformats.org/officeDocument/2006/relationships/image" Target="media/image7.png"/><Relationship Id="rId89" Type="http://schemas.openxmlformats.org/officeDocument/2006/relationships/image" Target="media/image12.png"/><Relationship Id="rId16" Type="http://schemas.openxmlformats.org/officeDocument/2006/relationships/hyperlink" Target="https://doi.org/10.1111/spol.12237" TargetMode="External"/><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hyperlink" Target="https://doi.org/10.3758/BF03193146" TargetMode="External"/><Relationship Id="rId37" Type="http://schemas.openxmlformats.org/officeDocument/2006/relationships/hyperlink" Target="https://doi.org/10.1207/S15324834BASP2303_6" TargetMode="External"/><Relationship Id="rId53" Type="http://schemas.openxmlformats.org/officeDocument/2006/relationships/hyperlink" Target="https://doi.org/10.1023/A:1022053215271" TargetMode="External"/><Relationship Id="rId58" Type="http://schemas.openxmlformats.org/officeDocument/2006/relationships/hyperlink" Target="https://doi.org/10.1093/poq/nfq073" TargetMode="External"/><Relationship Id="rId74" Type="http://schemas.openxmlformats.org/officeDocument/2006/relationships/hyperlink" Target="https://doi.org/10.1016/j.jen.2014.11.001" TargetMode="External"/><Relationship Id="rId79" Type="http://schemas.openxmlformats.org/officeDocument/2006/relationships/image" Target="media/image2.png"/><Relationship Id="rId102" Type="http://schemas.openxmlformats.org/officeDocument/2006/relationships/image" Target="media/image25.png"/><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image" Target="media/image18.png"/><Relationship Id="rId22" Type="http://schemas.openxmlformats.org/officeDocument/2006/relationships/hyperlink" Target="https://doi.org/10.1177/0146167208322557" TargetMode="External"/><Relationship Id="rId27" Type="http://schemas.openxmlformats.org/officeDocument/2006/relationships/hyperlink" Target="https://doi.org/10.1037/h0046408" TargetMode="External"/><Relationship Id="rId43" Type="http://schemas.openxmlformats.org/officeDocument/2006/relationships/hyperlink" Target="https://doi.org/10.1177/09567976211040803" TargetMode="External"/><Relationship Id="rId48" Type="http://schemas.openxmlformats.org/officeDocument/2006/relationships/hyperlink" Target="https://doi.org/10.1016/S1057-7408(08)80058-7" TargetMode="External"/><Relationship Id="rId64" Type="http://schemas.openxmlformats.org/officeDocument/2006/relationships/hyperlink" Target="https://doi.org/10.1016/j.copsyc.2015.03.025" TargetMode="External"/><Relationship Id="rId69" Type="http://schemas.openxmlformats.org/officeDocument/2006/relationships/hyperlink" Target="https://doi.org/10.3390/ijerph18168565" TargetMode="External"/><Relationship Id="rId80" Type="http://schemas.openxmlformats.org/officeDocument/2006/relationships/image" Target="media/image3.png"/><Relationship Id="rId85" Type="http://schemas.openxmlformats.org/officeDocument/2006/relationships/image" Target="media/image8.png"/><Relationship Id="rId12" Type="http://schemas.openxmlformats.org/officeDocument/2006/relationships/hyperlink" Target="https://doi.org/10.1016/j.jemep.2021.100661" TargetMode="External"/><Relationship Id="rId17" Type="http://schemas.openxmlformats.org/officeDocument/2006/relationships/hyperlink" Target="https://doi.org/10.1037/0022-3514.81.4.566" TargetMode="External"/><Relationship Id="rId33" Type="http://schemas.openxmlformats.org/officeDocument/2006/relationships/hyperlink" Target="https://doi.org/10.1215/03616878-3161212" TargetMode="External"/><Relationship Id="rId38" Type="http://schemas.openxmlformats.org/officeDocument/2006/relationships/hyperlink" Target="https://doi.org/10.1016/S0022-1031(03)00038-6" TargetMode="External"/><Relationship Id="rId59" Type="http://schemas.openxmlformats.org/officeDocument/2006/relationships/hyperlink" Target="https://doi.org/10.1016/j.cogpsych.2011.03.001" TargetMode="External"/><Relationship Id="rId103" Type="http://schemas.openxmlformats.org/officeDocument/2006/relationships/image" Target="media/image26.png"/><Relationship Id="rId20" Type="http://schemas.openxmlformats.org/officeDocument/2006/relationships/hyperlink" Target="https://doi.org/10.1207/s15327965pli1001_6" TargetMode="External"/><Relationship Id="rId41" Type="http://schemas.openxmlformats.org/officeDocument/2006/relationships/hyperlink" Target="https://doi.org/10.1111/j.1467-9280.1996.tb00344.x" TargetMode="External"/><Relationship Id="rId54" Type="http://schemas.openxmlformats.org/officeDocument/2006/relationships/hyperlink" Target="https://doi.org/10.1016/j.jbusres.2015.05.010" TargetMode="External"/><Relationship Id="rId62" Type="http://schemas.openxmlformats.org/officeDocument/2006/relationships/hyperlink" Target="https://doi.org/10.1037/0022-3514.88.6.895" TargetMode="External"/><Relationship Id="rId70" Type="http://schemas.openxmlformats.org/officeDocument/2006/relationships/hyperlink" Target="https://doi.org/10.1126/science.185.4157.1124" TargetMode="External"/><Relationship Id="rId75" Type="http://schemas.openxmlformats.org/officeDocument/2006/relationships/hyperlink" Target="https://doi.org/10.1177/0146167211398364" TargetMode="External"/><Relationship Id="rId83" Type="http://schemas.openxmlformats.org/officeDocument/2006/relationships/image" Target="media/image6.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037/h0093718" TargetMode="External"/><Relationship Id="rId23" Type="http://schemas.openxmlformats.org/officeDocument/2006/relationships/hyperlink" Target="https://doi.org/10.1146/annurev.psych.57.102904.190034" TargetMode="External"/><Relationship Id="rId28" Type="http://schemas.openxmlformats.org/officeDocument/2006/relationships/hyperlink" Target="https://www.kff.org/affordable-care-act/poll-finding/kaiser-health-policy-tracking-poll-december-2014/" TargetMode="External"/><Relationship Id="rId36" Type="http://schemas.openxmlformats.org/officeDocument/2006/relationships/hyperlink" Target="https://doi.org/10.1377/hlthaff.W5.63" TargetMode="External"/><Relationship Id="rId49" Type="http://schemas.openxmlformats.org/officeDocument/2006/relationships/hyperlink" Target="https://doi.org/10.1186/1471-2296-7-21" TargetMode="External"/><Relationship Id="rId57" Type="http://schemas.openxmlformats.org/officeDocument/2006/relationships/hyperlink" Target="https://doi.org/10.1377/hlthaff.W5.289"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oi.org/10.3758/BRM.41.4.1149" TargetMode="External"/><Relationship Id="rId44" Type="http://schemas.openxmlformats.org/officeDocument/2006/relationships/hyperlink" Target="https://doi.org/10.1207/S15327965PL100201" TargetMode="External"/><Relationship Id="rId52" Type="http://schemas.openxmlformats.org/officeDocument/2006/relationships/hyperlink" Target="https://doi.org/10.1001/jama.2018.1150" TargetMode="External"/><Relationship Id="rId60" Type="http://schemas.openxmlformats.org/officeDocument/2006/relationships/hyperlink" Target="https://doi.org/10.1111/j.1751-9004.2010.00254.x" TargetMode="External"/><Relationship Id="rId65" Type="http://schemas.openxmlformats.org/officeDocument/2006/relationships/hyperlink" Target="https://doi.org/10.1177/0963721417727861" TargetMode="External"/><Relationship Id="rId73" Type="http://schemas.openxmlformats.org/officeDocument/2006/relationships/hyperlink" Target="https://doi.org/10.1348/0144666042037971" TargetMode="External"/><Relationship Id="rId78" Type="http://schemas.openxmlformats.org/officeDocument/2006/relationships/hyperlink" Target="https://iris.who.int/handle/10665/112671" TargetMode="External"/><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i.org/10.1111/jmwh.13233" TargetMode="External"/><Relationship Id="rId18" Type="http://schemas.openxmlformats.org/officeDocument/2006/relationships/hyperlink" Target="https://doi.org/10.1007/BF00705573" TargetMode="External"/><Relationship Id="rId39" Type="http://schemas.openxmlformats.org/officeDocument/2006/relationships/hyperlink" Target="https://doi.org/10.1016/j.socscimed.2016.12.006" TargetMode="External"/><Relationship Id="rId34" Type="http://schemas.openxmlformats.org/officeDocument/2006/relationships/hyperlink" Target="https://doi.org/10.1016/S0140-6736(17)32148-7" TargetMode="External"/><Relationship Id="rId50" Type="http://schemas.openxmlformats.org/officeDocument/2006/relationships/hyperlink" Target="https://doi.org/10.1002/9781118766804.wbiect067" TargetMode="External"/><Relationship Id="rId55" Type="http://schemas.openxmlformats.org/officeDocument/2006/relationships/hyperlink" Target="https://doi.org/10.1177/0194599813515839" TargetMode="External"/><Relationship Id="rId76" Type="http://schemas.openxmlformats.org/officeDocument/2006/relationships/hyperlink" Target="https://doi.org/10.1177/000271621038630" TargetMode="External"/><Relationship Id="rId97" Type="http://schemas.openxmlformats.org/officeDocument/2006/relationships/image" Target="media/image20.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doi.org/10.1016/j.pmedr.2018.10.003" TargetMode="External"/><Relationship Id="rId92"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doi.org/10.1080/13527266.2022.2034033" TargetMode="External"/><Relationship Id="rId24" Type="http://schemas.openxmlformats.org/officeDocument/2006/relationships/hyperlink" Target="https://doi.org/10.1016/j.amjmed.2015.01.032" TargetMode="External"/><Relationship Id="rId40" Type="http://schemas.openxmlformats.org/officeDocument/2006/relationships/hyperlink" Target="https://doi.org/10.1007/s10654-023-01006-3" TargetMode="External"/><Relationship Id="rId45" Type="http://schemas.openxmlformats.org/officeDocument/2006/relationships/hyperlink" Target="https://doi.org/10.1027/1864-9335/a000254" TargetMode="External"/><Relationship Id="rId66" Type="http://schemas.openxmlformats.org/officeDocument/2006/relationships/hyperlink" Target="https://doi.org/10.1542/peds.2007-1760" TargetMode="External"/><Relationship Id="rId87" Type="http://schemas.openxmlformats.org/officeDocument/2006/relationships/image" Target="media/image10.png"/><Relationship Id="rId61" Type="http://schemas.openxmlformats.org/officeDocument/2006/relationships/hyperlink" Target="https://doi.org/10.2139/ssrn.1493520" TargetMode="External"/><Relationship Id="rId82" Type="http://schemas.openxmlformats.org/officeDocument/2006/relationships/image" Target="media/image5.png"/><Relationship Id="rId19" Type="http://schemas.openxmlformats.org/officeDocument/2006/relationships/hyperlink" Target="https://doi.org/10.4135/9781452218410.n7" TargetMode="External"/><Relationship Id="rId14" Type="http://schemas.openxmlformats.org/officeDocument/2006/relationships/hyperlink" Target="https://doi.org/10.1080/15534510.2011.640199" TargetMode="External"/><Relationship Id="rId30" Type="http://schemas.openxmlformats.org/officeDocument/2006/relationships/hyperlink" Target="https://doi.org/10.1080/08870440802311348" TargetMode="External"/><Relationship Id="rId35" Type="http://schemas.openxmlformats.org/officeDocument/2006/relationships/hyperlink" Target="https://doi.org/10.7910/DVN/AO7IYJ" TargetMode="External"/><Relationship Id="rId56" Type="http://schemas.openxmlformats.org/officeDocument/2006/relationships/hyperlink" Target="https://doi.org/10.1111/1467-9280.00139" TargetMode="External"/><Relationship Id="rId77" Type="http://schemas.openxmlformats.org/officeDocument/2006/relationships/hyperlink" Target="https://doi.org/10.1017/pls.2020.22" TargetMode="External"/><Relationship Id="rId100" Type="http://schemas.openxmlformats.org/officeDocument/2006/relationships/image" Target="media/image23.pn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doi.org/10.1016/j.healthpol.2011.08.008" TargetMode="External"/><Relationship Id="rId72" Type="http://schemas.openxmlformats.org/officeDocument/2006/relationships/hyperlink" Target="https://doi.org/10.1111/j.1751-9004.2012.00438.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doi.org/10.3390/cli8110130" TargetMode="External"/><Relationship Id="rId46" Type="http://schemas.openxmlformats.org/officeDocument/2006/relationships/hyperlink" Target="https://doi.org/10.1038/s41598-022-17430-6" TargetMode="External"/><Relationship Id="rId67" Type="http://schemas.openxmlformats.org/officeDocument/2006/relationships/hyperlink" Target="https://doi.org/10.1177/014616720127400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3.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4.xml><?xml version="1.0" encoding="utf-8"?>
<ds:datastoreItem xmlns:ds="http://schemas.openxmlformats.org/officeDocument/2006/customXml" ds:itemID="{370C9932-052A-4234-B377-CD6828F126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proposal template</Template>
  <TotalTime>429</TotalTime>
  <Pages>104</Pages>
  <Words>24107</Words>
  <Characters>137413</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319</cp:revision>
  <dcterms:created xsi:type="dcterms:W3CDTF">2025-02-19T16:38:00Z</dcterms:created>
  <dcterms:modified xsi:type="dcterms:W3CDTF">2025-04-10T22:12:00Z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