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5374D" w14:textId="77777777" w:rsidR="00C86724" w:rsidRDefault="00C86724" w:rsidP="00EC5434">
      <w:pPr>
        <w:tabs>
          <w:tab w:val="left" w:pos="8100"/>
        </w:tabs>
        <w:spacing w:line="480" w:lineRule="auto"/>
        <w:ind w:firstLine="720"/>
        <w:jc w:val="center"/>
      </w:pPr>
      <w:bookmarkStart w:id="0" w:name="_Toc151474567"/>
      <w:r>
        <w:t xml:space="preserve">CHANGING POLARIZED BELIEFS USING </w:t>
      </w:r>
    </w:p>
    <w:p w14:paraId="659FDA38" w14:textId="1871E39A" w:rsidR="00EC5434" w:rsidRPr="005E2A99" w:rsidRDefault="00C86724" w:rsidP="00EC5434">
      <w:pPr>
        <w:tabs>
          <w:tab w:val="left" w:pos="8100"/>
        </w:tabs>
        <w:spacing w:line="480" w:lineRule="auto"/>
        <w:ind w:firstLine="720"/>
        <w:jc w:val="center"/>
      </w:pPr>
      <w:r>
        <w:t>SOCIAL CONSENSUS AND MORAL CONVICTION</w:t>
      </w:r>
    </w:p>
    <w:p w14:paraId="484B73C8" w14:textId="77777777" w:rsidR="00F4031E" w:rsidRDefault="00F4031E" w:rsidP="001C2C29">
      <w:pPr>
        <w:tabs>
          <w:tab w:val="left" w:pos="8100"/>
        </w:tabs>
        <w:spacing w:line="480" w:lineRule="auto"/>
        <w:ind w:firstLine="720"/>
        <w:jc w:val="center"/>
      </w:pPr>
    </w:p>
    <w:p w14:paraId="61DC1F79" w14:textId="599BC7C3" w:rsidR="001C2C29" w:rsidRPr="00A30979" w:rsidRDefault="001C2C29" w:rsidP="001C2C29">
      <w:pPr>
        <w:tabs>
          <w:tab w:val="left" w:pos="8100"/>
        </w:tabs>
        <w:spacing w:line="480" w:lineRule="auto"/>
        <w:ind w:firstLine="720"/>
        <w:jc w:val="center"/>
      </w:pPr>
      <w:r w:rsidRPr="00A30979">
        <w:t>______________________________________________</w:t>
      </w:r>
    </w:p>
    <w:p w14:paraId="54B054D3" w14:textId="77777777" w:rsidR="001C2C29" w:rsidRPr="00A30979" w:rsidRDefault="001C2C29" w:rsidP="001C2C29">
      <w:pPr>
        <w:tabs>
          <w:tab w:val="left" w:pos="8100"/>
        </w:tabs>
        <w:spacing w:line="480" w:lineRule="auto"/>
        <w:ind w:firstLine="720"/>
        <w:jc w:val="center"/>
      </w:pPr>
      <w:r w:rsidRPr="00A30979">
        <w:t xml:space="preserve">A Dissertation Proposal </w:t>
      </w:r>
    </w:p>
    <w:p w14:paraId="0BB303C3" w14:textId="77777777" w:rsidR="001C2C29" w:rsidRPr="00A30979" w:rsidRDefault="001C2C29" w:rsidP="001C2C29">
      <w:pPr>
        <w:tabs>
          <w:tab w:val="left" w:pos="8100"/>
        </w:tabs>
        <w:spacing w:line="480" w:lineRule="auto"/>
        <w:ind w:firstLine="720"/>
        <w:jc w:val="center"/>
      </w:pPr>
      <w:r w:rsidRPr="00A30979">
        <w:t>presented to</w:t>
      </w:r>
    </w:p>
    <w:p w14:paraId="6DA412E6" w14:textId="77777777" w:rsidR="001C2C29" w:rsidRPr="00A30979" w:rsidRDefault="001C2C29" w:rsidP="001C2C29">
      <w:pPr>
        <w:tabs>
          <w:tab w:val="left" w:pos="8100"/>
        </w:tabs>
        <w:spacing w:line="480" w:lineRule="auto"/>
        <w:ind w:firstLine="720"/>
        <w:jc w:val="center"/>
      </w:pPr>
      <w:r w:rsidRPr="00A30979">
        <w:t xml:space="preserve"> the Dissertation Committee</w:t>
      </w:r>
    </w:p>
    <w:p w14:paraId="4A75F133" w14:textId="77777777" w:rsidR="001C2C29" w:rsidRPr="00A30979" w:rsidRDefault="001C2C29" w:rsidP="001C2C29">
      <w:pPr>
        <w:tabs>
          <w:tab w:val="left" w:pos="8100"/>
        </w:tabs>
        <w:spacing w:line="480" w:lineRule="auto"/>
        <w:ind w:firstLine="720"/>
        <w:jc w:val="center"/>
      </w:pPr>
      <w:r w:rsidRPr="00A30979">
        <w:t>___________________________________________________________</w:t>
      </w:r>
    </w:p>
    <w:p w14:paraId="29B2FDE2" w14:textId="77777777" w:rsidR="001C2C29" w:rsidRPr="00A30979" w:rsidRDefault="001C2C29" w:rsidP="001C2C29">
      <w:pPr>
        <w:tabs>
          <w:tab w:val="left" w:pos="8100"/>
        </w:tabs>
        <w:spacing w:line="480" w:lineRule="auto"/>
        <w:ind w:firstLine="720"/>
        <w:jc w:val="center"/>
      </w:pPr>
      <w:r w:rsidRPr="00A30979">
        <w:t xml:space="preserve">In Partial Fulfillment </w:t>
      </w:r>
    </w:p>
    <w:p w14:paraId="52C27E19" w14:textId="77777777" w:rsidR="001C2C29" w:rsidRPr="00A30979" w:rsidRDefault="001C2C29" w:rsidP="001C2C29">
      <w:pPr>
        <w:tabs>
          <w:tab w:val="left" w:pos="8100"/>
        </w:tabs>
        <w:spacing w:line="480" w:lineRule="auto"/>
        <w:ind w:firstLine="720"/>
        <w:jc w:val="center"/>
      </w:pPr>
      <w:r w:rsidRPr="00A30979">
        <w:t>of the Requirements for the Degree</w:t>
      </w:r>
    </w:p>
    <w:p w14:paraId="0A6C6B5D" w14:textId="77777777" w:rsidR="001C2C29" w:rsidRPr="00A30979" w:rsidRDefault="001C2C29" w:rsidP="001C2C29">
      <w:pPr>
        <w:tabs>
          <w:tab w:val="left" w:pos="8100"/>
        </w:tabs>
        <w:spacing w:line="480" w:lineRule="auto"/>
        <w:ind w:firstLine="720"/>
        <w:jc w:val="center"/>
      </w:pPr>
      <w:r w:rsidRPr="00A30979">
        <w:t xml:space="preserve"> Doctor of Philosophy</w:t>
      </w:r>
    </w:p>
    <w:p w14:paraId="7C5F7FEF" w14:textId="77777777" w:rsidR="001C2C29" w:rsidRPr="00A30979" w:rsidRDefault="001C2C29" w:rsidP="001C2C29">
      <w:pPr>
        <w:tabs>
          <w:tab w:val="left" w:pos="8100"/>
        </w:tabs>
        <w:spacing w:line="480" w:lineRule="auto"/>
        <w:ind w:firstLine="720"/>
        <w:jc w:val="center"/>
      </w:pPr>
      <w:r w:rsidRPr="00A30979">
        <w:t>______________________________________________</w:t>
      </w:r>
    </w:p>
    <w:p w14:paraId="76BBFA05" w14:textId="77777777" w:rsidR="001C2C29" w:rsidRPr="00A30979" w:rsidRDefault="001C2C29" w:rsidP="001C2C29">
      <w:pPr>
        <w:tabs>
          <w:tab w:val="left" w:pos="8100"/>
        </w:tabs>
        <w:spacing w:line="480" w:lineRule="auto"/>
        <w:ind w:firstLine="720"/>
        <w:jc w:val="center"/>
      </w:pPr>
      <w:r w:rsidRPr="00A30979">
        <w:t>by</w:t>
      </w:r>
    </w:p>
    <w:p w14:paraId="247377F2" w14:textId="6D9A98BC" w:rsidR="001C2C29" w:rsidRPr="00A30979" w:rsidRDefault="001C2C29" w:rsidP="001C2C29">
      <w:pPr>
        <w:tabs>
          <w:tab w:val="left" w:pos="8100"/>
        </w:tabs>
        <w:spacing w:line="480" w:lineRule="auto"/>
        <w:ind w:firstLine="720"/>
        <w:jc w:val="center"/>
      </w:pPr>
      <w:r>
        <w:t>SEAN X. DUAN</w:t>
      </w:r>
    </w:p>
    <w:p w14:paraId="7CCD4891" w14:textId="484F4F19" w:rsidR="001C2C29" w:rsidRPr="00A30979" w:rsidRDefault="001C2C29" w:rsidP="001C2C29">
      <w:pPr>
        <w:tabs>
          <w:tab w:val="left" w:pos="8100"/>
        </w:tabs>
        <w:spacing w:line="480" w:lineRule="auto"/>
        <w:ind w:firstLine="720"/>
        <w:jc w:val="center"/>
      </w:pPr>
      <w:r w:rsidRPr="00A30979">
        <w:t xml:space="preserve">Dr. Victoria </w:t>
      </w:r>
      <w:r w:rsidR="00417C32">
        <w:t xml:space="preserve">A. </w:t>
      </w:r>
      <w:r w:rsidRPr="00A30979">
        <w:t>Shaffer, Dissertation Supervisor</w:t>
      </w:r>
    </w:p>
    <w:p w14:paraId="6A65D1B8" w14:textId="37F33AE1" w:rsidR="00C86724" w:rsidRDefault="008E5BA5" w:rsidP="001C2C29">
      <w:pPr>
        <w:tabs>
          <w:tab w:val="left" w:pos="8100"/>
        </w:tabs>
        <w:spacing w:line="480" w:lineRule="auto"/>
        <w:ind w:firstLine="720"/>
        <w:jc w:val="center"/>
      </w:pPr>
      <w:r>
        <w:t>APRIL 2025</w:t>
      </w:r>
    </w:p>
    <w:p w14:paraId="0926921F" w14:textId="77777777" w:rsidR="00C86724" w:rsidRDefault="00C86724">
      <w:r>
        <w:br w:type="page"/>
      </w:r>
    </w:p>
    <w:p w14:paraId="1E3BD351" w14:textId="68977331" w:rsidR="001C2C29" w:rsidRDefault="001C2C29" w:rsidP="001C2C29">
      <w:r>
        <w:lastRenderedPageBreak/>
        <w:t xml:space="preserve">The undersigned, appointed by the dean of the Graduate School have examined the dissertation entitled </w:t>
      </w:r>
    </w:p>
    <w:p w14:paraId="78268757" w14:textId="77777777" w:rsidR="001C2C29" w:rsidRDefault="001C2C29" w:rsidP="001C2C29"/>
    <w:p w14:paraId="13C72FF9" w14:textId="77777777" w:rsidR="00C86724" w:rsidRDefault="00C86724" w:rsidP="00C86724">
      <w:pPr>
        <w:tabs>
          <w:tab w:val="left" w:pos="8100"/>
        </w:tabs>
        <w:spacing w:line="480" w:lineRule="auto"/>
        <w:ind w:firstLine="720"/>
        <w:jc w:val="center"/>
      </w:pPr>
      <w:r>
        <w:t xml:space="preserve">CHANGING POLARIZED BELIEFS USING </w:t>
      </w:r>
    </w:p>
    <w:p w14:paraId="5B881D73" w14:textId="77777777" w:rsidR="00C86724" w:rsidRPr="005E2A99" w:rsidRDefault="00C86724" w:rsidP="00C86724">
      <w:pPr>
        <w:tabs>
          <w:tab w:val="left" w:pos="8100"/>
        </w:tabs>
        <w:spacing w:line="480" w:lineRule="auto"/>
        <w:ind w:firstLine="720"/>
        <w:jc w:val="center"/>
      </w:pPr>
      <w:r>
        <w:t>SOCIAL CONSENSUS AND MORAL CONVICTION</w:t>
      </w:r>
    </w:p>
    <w:p w14:paraId="2811801D" w14:textId="77777777" w:rsidR="001C2C29" w:rsidRDefault="001C2C29" w:rsidP="001C2C29"/>
    <w:p w14:paraId="426CA736" w14:textId="19EE61D8" w:rsidR="001C2C29" w:rsidRDefault="001C2C29" w:rsidP="001C2C29">
      <w:r>
        <w:t xml:space="preserve">presented by </w:t>
      </w:r>
      <w:r w:rsidR="00503BCE">
        <w:t>Sean X. Duan</w:t>
      </w:r>
    </w:p>
    <w:p w14:paraId="5D5791D1" w14:textId="77777777" w:rsidR="001C2C29" w:rsidRDefault="001C2C29" w:rsidP="001C2C29">
      <w:r>
        <w:t>a candidate for the degree of doctor of philosophy,</w:t>
      </w:r>
    </w:p>
    <w:p w14:paraId="0381D88B" w14:textId="77777777" w:rsidR="001C2C29" w:rsidRDefault="001C2C29" w:rsidP="001C2C29">
      <w:r>
        <w:t>and hereby certify that, in their opinion, it is worthy of acceptance.</w:t>
      </w:r>
    </w:p>
    <w:p w14:paraId="275D0944" w14:textId="77777777" w:rsidR="001C2C29" w:rsidRDefault="001C2C29" w:rsidP="001C2C29"/>
    <w:p w14:paraId="37393518" w14:textId="77777777" w:rsidR="001C2C29" w:rsidRDefault="001C2C29" w:rsidP="001C2C29"/>
    <w:p w14:paraId="28B6A6D2" w14:textId="77777777" w:rsidR="001C2C29" w:rsidRDefault="001C2C29" w:rsidP="001C2C29">
      <w:pPr>
        <w:jc w:val="center"/>
      </w:pPr>
      <w:r>
        <w:t>__________________________________________</w:t>
      </w:r>
    </w:p>
    <w:p w14:paraId="022A9C9C" w14:textId="5AD29F05" w:rsidR="001C2C29" w:rsidRDefault="001C2C29" w:rsidP="001C2C29">
      <w:pPr>
        <w:jc w:val="center"/>
      </w:pPr>
      <w:r>
        <w:t xml:space="preserve">Professor Victoria </w:t>
      </w:r>
      <w:r w:rsidR="00503BCE">
        <w:t xml:space="preserve">A. </w:t>
      </w:r>
      <w:r>
        <w:t>Shaffer</w:t>
      </w:r>
    </w:p>
    <w:p w14:paraId="37C6C9BD" w14:textId="77777777" w:rsidR="001C2C29" w:rsidRDefault="001C2C29" w:rsidP="001C2C29">
      <w:pPr>
        <w:jc w:val="center"/>
      </w:pPr>
    </w:p>
    <w:p w14:paraId="603632EC" w14:textId="77777777" w:rsidR="001C2C29" w:rsidRDefault="001C2C29" w:rsidP="001C2C29">
      <w:pPr>
        <w:jc w:val="center"/>
      </w:pPr>
    </w:p>
    <w:p w14:paraId="1A4C81B8" w14:textId="77777777" w:rsidR="001C2C29" w:rsidRDefault="001C2C29" w:rsidP="001C2C29">
      <w:pPr>
        <w:jc w:val="center"/>
      </w:pPr>
      <w:r>
        <w:t>__________________________________________</w:t>
      </w:r>
    </w:p>
    <w:p w14:paraId="04193E99" w14:textId="05D235CF" w:rsidR="001C2C29" w:rsidRDefault="001C2C29" w:rsidP="001C2C29">
      <w:pPr>
        <w:jc w:val="center"/>
      </w:pPr>
      <w:r>
        <w:t xml:space="preserve">Professor </w:t>
      </w:r>
      <w:r w:rsidR="00503BCE">
        <w:t>Clintin P. Davis-Stober</w:t>
      </w:r>
    </w:p>
    <w:p w14:paraId="57832363" w14:textId="77777777" w:rsidR="001C2C29" w:rsidRDefault="001C2C29" w:rsidP="001C2C29">
      <w:pPr>
        <w:jc w:val="center"/>
      </w:pPr>
    </w:p>
    <w:p w14:paraId="5CF16275" w14:textId="77777777" w:rsidR="001C2C29" w:rsidRDefault="001C2C29" w:rsidP="001C2C29">
      <w:pPr>
        <w:jc w:val="center"/>
      </w:pPr>
    </w:p>
    <w:p w14:paraId="335B0603" w14:textId="77777777" w:rsidR="001C2C29" w:rsidRDefault="001C2C29" w:rsidP="001C2C29">
      <w:pPr>
        <w:jc w:val="center"/>
      </w:pPr>
      <w:r>
        <w:t>__________________________________________</w:t>
      </w:r>
    </w:p>
    <w:p w14:paraId="46025CF5" w14:textId="2199CB1C" w:rsidR="001C2C29" w:rsidRDefault="001C2C29" w:rsidP="001C2C29">
      <w:pPr>
        <w:jc w:val="center"/>
      </w:pPr>
      <w:r>
        <w:t xml:space="preserve">Professor </w:t>
      </w:r>
      <w:r w:rsidR="00DF2C9C">
        <w:t>Emeritus Kennon M. Sheldon</w:t>
      </w:r>
    </w:p>
    <w:p w14:paraId="63B501DC" w14:textId="77777777" w:rsidR="001C2C29" w:rsidRDefault="001C2C29" w:rsidP="001C2C29">
      <w:pPr>
        <w:jc w:val="center"/>
      </w:pPr>
    </w:p>
    <w:p w14:paraId="3215537A" w14:textId="77777777" w:rsidR="001C2C29" w:rsidRDefault="001C2C29" w:rsidP="001C2C29">
      <w:pPr>
        <w:jc w:val="center"/>
      </w:pPr>
    </w:p>
    <w:p w14:paraId="77304124" w14:textId="77777777" w:rsidR="001C2C29" w:rsidRDefault="001C2C29" w:rsidP="001C2C29">
      <w:pPr>
        <w:jc w:val="center"/>
      </w:pPr>
      <w:r>
        <w:t>__________________________________________</w:t>
      </w:r>
    </w:p>
    <w:p w14:paraId="113FE968" w14:textId="23D66B96" w:rsidR="001C2C29" w:rsidRDefault="001C2C29" w:rsidP="001C2C29">
      <w:pPr>
        <w:jc w:val="center"/>
      </w:pPr>
      <w:r>
        <w:t xml:space="preserve">Doctor Richelle </w:t>
      </w:r>
      <w:r w:rsidR="00DF2C9C">
        <w:t xml:space="preserve">J. </w:t>
      </w:r>
      <w:r>
        <w:t>Koopman</w:t>
      </w:r>
    </w:p>
    <w:p w14:paraId="5BEA00D6" w14:textId="77777777" w:rsidR="001C2C29" w:rsidRDefault="001C2C29" w:rsidP="001C2C29">
      <w:pPr>
        <w:jc w:val="center"/>
      </w:pPr>
    </w:p>
    <w:p w14:paraId="3B2F0B94" w14:textId="77777777" w:rsidR="001C2C29" w:rsidRDefault="001C2C29" w:rsidP="001C2C29">
      <w:r>
        <w:lastRenderedPageBreak/>
        <w:br w:type="page"/>
      </w:r>
    </w:p>
    <w:p w14:paraId="16DBED95" w14:textId="77777777" w:rsidR="001C2C29" w:rsidRDefault="001C2C29" w:rsidP="001C2C29">
      <w:pPr>
        <w:jc w:val="center"/>
      </w:pPr>
      <w:r>
        <w:lastRenderedPageBreak/>
        <w:t>DEDICATION</w:t>
      </w:r>
    </w:p>
    <w:p w14:paraId="0E36252E" w14:textId="77777777" w:rsidR="001C2C29" w:rsidRDefault="001C2C29" w:rsidP="001C2C29">
      <w:pPr>
        <w:jc w:val="center"/>
      </w:pPr>
    </w:p>
    <w:p w14:paraId="4E3D0417" w14:textId="5E366D50" w:rsidR="001C2C29" w:rsidRDefault="00C86724" w:rsidP="001C2C29">
      <w:r>
        <w:t>Placeholder text</w:t>
      </w:r>
    </w:p>
    <w:p w14:paraId="15D2D0E8" w14:textId="77777777" w:rsidR="001C2C29" w:rsidRDefault="001C2C29" w:rsidP="001C2C29">
      <w:r>
        <w:br w:type="page"/>
      </w:r>
    </w:p>
    <w:p w14:paraId="53A512FF" w14:textId="77777777" w:rsidR="001C2C29" w:rsidRPr="00C44072" w:rsidRDefault="001C2C29" w:rsidP="001C2C29">
      <w:pPr>
        <w:pStyle w:val="p1"/>
        <w:rPr>
          <w:sz w:val="24"/>
          <w:szCs w:val="24"/>
        </w:rPr>
      </w:pPr>
      <w:r w:rsidRPr="00C44072">
        <w:rPr>
          <w:sz w:val="24"/>
          <w:szCs w:val="24"/>
        </w:rPr>
        <w:lastRenderedPageBreak/>
        <w:t>ACKNOWLEDGEMENTS</w:t>
      </w:r>
    </w:p>
    <w:p w14:paraId="7ED69BBF" w14:textId="77777777" w:rsidR="001C2C29" w:rsidRPr="00C44072" w:rsidRDefault="001C2C29" w:rsidP="001C2C29">
      <w:pPr>
        <w:pStyle w:val="p2"/>
        <w:rPr>
          <w:sz w:val="24"/>
          <w:szCs w:val="24"/>
        </w:rPr>
      </w:pPr>
    </w:p>
    <w:p w14:paraId="0A21E9CC" w14:textId="00D2F323" w:rsidR="001C2C29" w:rsidRDefault="00C86724" w:rsidP="001C2C29">
      <w:pPr>
        <w:pStyle w:val="p3"/>
        <w:rPr>
          <w:sz w:val="24"/>
          <w:szCs w:val="24"/>
        </w:rPr>
      </w:pPr>
      <w:r>
        <w:rPr>
          <w:sz w:val="24"/>
          <w:szCs w:val="24"/>
        </w:rPr>
        <w:t>Placeholder Text</w:t>
      </w:r>
    </w:p>
    <w:p w14:paraId="5212F0E1" w14:textId="77777777" w:rsidR="001C2C29" w:rsidRDefault="001C2C29" w:rsidP="001C2C29">
      <w:r>
        <w:br w:type="page"/>
      </w:r>
    </w:p>
    <w:sdt>
      <w:sdtPr>
        <w:rPr>
          <w:rFonts w:asciiTheme="minorHAnsi" w:eastAsiaTheme="minorHAnsi" w:hAnsiTheme="minorHAnsi" w:cstheme="minorBidi"/>
          <w:color w:val="auto"/>
          <w:kern w:val="2"/>
          <w:sz w:val="24"/>
          <w:szCs w:val="22"/>
          <w14:ligatures w14:val="standardContextual"/>
        </w:rPr>
        <w:id w:val="-1073729585"/>
        <w:docPartObj>
          <w:docPartGallery w:val="Table of Contents"/>
          <w:docPartUnique/>
        </w:docPartObj>
      </w:sdtPr>
      <w:sdtEndPr>
        <w:rPr>
          <w:b/>
          <w:bCs/>
          <w:noProof/>
        </w:rPr>
      </w:sdtEndPr>
      <w:sdtContent>
        <w:p w14:paraId="0D02FCCA" w14:textId="0A259CE5" w:rsidR="001C2C29" w:rsidRPr="001C2C29" w:rsidRDefault="001C2C29">
          <w:pPr>
            <w:pStyle w:val="TOCHeading"/>
            <w:rPr>
              <w:color w:val="auto"/>
            </w:rPr>
          </w:pPr>
          <w:r w:rsidRPr="001C2C29">
            <w:rPr>
              <w:color w:val="auto"/>
            </w:rPr>
            <w:t>Contents</w:t>
          </w:r>
        </w:p>
        <w:p w14:paraId="7DAC9A10" w14:textId="6EE203B0" w:rsidR="00946E16" w:rsidRDefault="001C2C29">
          <w:pPr>
            <w:pStyle w:val="TOC1"/>
            <w:tabs>
              <w:tab w:val="right" w:leader="dot" w:pos="9350"/>
            </w:tabs>
            <w:rPr>
              <w:rFonts w:eastAsiaTheme="minorEastAsia"/>
              <w:noProof/>
              <w:szCs w:val="24"/>
            </w:rPr>
          </w:pPr>
          <w:r>
            <w:fldChar w:fldCharType="begin"/>
          </w:r>
          <w:r>
            <w:instrText xml:space="preserve"> TOC \o "1-3" \h \z \u </w:instrText>
          </w:r>
          <w:r>
            <w:fldChar w:fldCharType="separate"/>
          </w:r>
          <w:hyperlink w:anchor="_Toc195284217" w:history="1">
            <w:r w:rsidR="00946E16" w:rsidRPr="00E1235B">
              <w:rPr>
                <w:rStyle w:val="Hyperlink"/>
                <w:noProof/>
              </w:rPr>
              <w:t>ABSTRACT</w:t>
            </w:r>
            <w:r w:rsidR="00946E16">
              <w:rPr>
                <w:noProof/>
                <w:webHidden/>
              </w:rPr>
              <w:tab/>
            </w:r>
            <w:r w:rsidR="00946E16">
              <w:rPr>
                <w:noProof/>
                <w:webHidden/>
              </w:rPr>
              <w:fldChar w:fldCharType="begin"/>
            </w:r>
            <w:r w:rsidR="00946E16">
              <w:rPr>
                <w:noProof/>
                <w:webHidden/>
              </w:rPr>
              <w:instrText xml:space="preserve"> PAGEREF _Toc195284217 \h </w:instrText>
            </w:r>
            <w:r w:rsidR="00946E16">
              <w:rPr>
                <w:noProof/>
                <w:webHidden/>
              </w:rPr>
            </w:r>
            <w:r w:rsidR="00946E16">
              <w:rPr>
                <w:noProof/>
                <w:webHidden/>
              </w:rPr>
              <w:fldChar w:fldCharType="separate"/>
            </w:r>
            <w:r w:rsidR="00946E16">
              <w:rPr>
                <w:noProof/>
                <w:webHidden/>
              </w:rPr>
              <w:t>9</w:t>
            </w:r>
            <w:r w:rsidR="00946E16">
              <w:rPr>
                <w:noProof/>
                <w:webHidden/>
              </w:rPr>
              <w:fldChar w:fldCharType="end"/>
            </w:r>
          </w:hyperlink>
        </w:p>
        <w:p w14:paraId="619F59F6" w14:textId="78AB7B2C" w:rsidR="00946E16" w:rsidRDefault="00946E16">
          <w:pPr>
            <w:pStyle w:val="TOC1"/>
            <w:tabs>
              <w:tab w:val="right" w:leader="dot" w:pos="9350"/>
            </w:tabs>
            <w:rPr>
              <w:rFonts w:eastAsiaTheme="minorEastAsia"/>
              <w:noProof/>
              <w:szCs w:val="24"/>
            </w:rPr>
          </w:pPr>
          <w:hyperlink w:anchor="_Toc195284218" w:history="1">
            <w:r w:rsidRPr="00E1235B">
              <w:rPr>
                <w:rStyle w:val="Hyperlink"/>
                <w:noProof/>
              </w:rPr>
              <w:t>Chapter 1: Introduction – Broad Overview of Research</w:t>
            </w:r>
            <w:r>
              <w:rPr>
                <w:noProof/>
                <w:webHidden/>
              </w:rPr>
              <w:tab/>
            </w:r>
            <w:r>
              <w:rPr>
                <w:noProof/>
                <w:webHidden/>
              </w:rPr>
              <w:fldChar w:fldCharType="begin"/>
            </w:r>
            <w:r>
              <w:rPr>
                <w:noProof/>
                <w:webHidden/>
              </w:rPr>
              <w:instrText xml:space="preserve"> PAGEREF _Toc195284218 \h </w:instrText>
            </w:r>
            <w:r>
              <w:rPr>
                <w:noProof/>
                <w:webHidden/>
              </w:rPr>
            </w:r>
            <w:r>
              <w:rPr>
                <w:noProof/>
                <w:webHidden/>
              </w:rPr>
              <w:fldChar w:fldCharType="separate"/>
            </w:r>
            <w:r>
              <w:rPr>
                <w:noProof/>
                <w:webHidden/>
              </w:rPr>
              <w:t>10</w:t>
            </w:r>
            <w:r>
              <w:rPr>
                <w:noProof/>
                <w:webHidden/>
              </w:rPr>
              <w:fldChar w:fldCharType="end"/>
            </w:r>
          </w:hyperlink>
        </w:p>
        <w:p w14:paraId="394B1FD7" w14:textId="4DA3724E" w:rsidR="00946E16" w:rsidRDefault="00946E16">
          <w:pPr>
            <w:pStyle w:val="TOC1"/>
            <w:tabs>
              <w:tab w:val="right" w:leader="dot" w:pos="9350"/>
            </w:tabs>
            <w:rPr>
              <w:rFonts w:eastAsiaTheme="minorEastAsia"/>
              <w:noProof/>
              <w:szCs w:val="24"/>
            </w:rPr>
          </w:pPr>
          <w:hyperlink w:anchor="_Toc195284219" w:history="1">
            <w:r w:rsidRPr="00E1235B">
              <w:rPr>
                <w:rStyle w:val="Hyperlink"/>
                <w:noProof/>
              </w:rPr>
              <w:t>Chapter 2: Review of the Literature</w:t>
            </w:r>
            <w:r>
              <w:rPr>
                <w:noProof/>
                <w:webHidden/>
              </w:rPr>
              <w:tab/>
            </w:r>
            <w:r>
              <w:rPr>
                <w:noProof/>
                <w:webHidden/>
              </w:rPr>
              <w:fldChar w:fldCharType="begin"/>
            </w:r>
            <w:r>
              <w:rPr>
                <w:noProof/>
                <w:webHidden/>
              </w:rPr>
              <w:instrText xml:space="preserve"> PAGEREF _Toc195284219 \h </w:instrText>
            </w:r>
            <w:r>
              <w:rPr>
                <w:noProof/>
                <w:webHidden/>
              </w:rPr>
            </w:r>
            <w:r>
              <w:rPr>
                <w:noProof/>
                <w:webHidden/>
              </w:rPr>
              <w:fldChar w:fldCharType="separate"/>
            </w:r>
            <w:r>
              <w:rPr>
                <w:noProof/>
                <w:webHidden/>
              </w:rPr>
              <w:t>12</w:t>
            </w:r>
            <w:r>
              <w:rPr>
                <w:noProof/>
                <w:webHidden/>
              </w:rPr>
              <w:fldChar w:fldCharType="end"/>
            </w:r>
          </w:hyperlink>
        </w:p>
        <w:p w14:paraId="12113D0C" w14:textId="168DB058" w:rsidR="00946E16" w:rsidRDefault="00946E16">
          <w:pPr>
            <w:pStyle w:val="TOC2"/>
            <w:tabs>
              <w:tab w:val="right" w:leader="dot" w:pos="9350"/>
            </w:tabs>
            <w:rPr>
              <w:rFonts w:eastAsiaTheme="minorEastAsia"/>
              <w:noProof/>
              <w:szCs w:val="24"/>
            </w:rPr>
          </w:pPr>
          <w:hyperlink w:anchor="_Toc195284220" w:history="1">
            <w:r w:rsidRPr="00E1235B">
              <w:rPr>
                <w:rStyle w:val="Hyperlink"/>
                <w:noProof/>
              </w:rPr>
              <w:t>Attitude/Belief Formation</w:t>
            </w:r>
            <w:r>
              <w:rPr>
                <w:noProof/>
                <w:webHidden/>
              </w:rPr>
              <w:tab/>
            </w:r>
            <w:r>
              <w:rPr>
                <w:noProof/>
                <w:webHidden/>
              </w:rPr>
              <w:fldChar w:fldCharType="begin"/>
            </w:r>
            <w:r>
              <w:rPr>
                <w:noProof/>
                <w:webHidden/>
              </w:rPr>
              <w:instrText xml:space="preserve"> PAGEREF _Toc195284220 \h </w:instrText>
            </w:r>
            <w:r>
              <w:rPr>
                <w:noProof/>
                <w:webHidden/>
              </w:rPr>
            </w:r>
            <w:r>
              <w:rPr>
                <w:noProof/>
                <w:webHidden/>
              </w:rPr>
              <w:fldChar w:fldCharType="separate"/>
            </w:r>
            <w:r>
              <w:rPr>
                <w:noProof/>
                <w:webHidden/>
              </w:rPr>
              <w:t>12</w:t>
            </w:r>
            <w:r>
              <w:rPr>
                <w:noProof/>
                <w:webHidden/>
              </w:rPr>
              <w:fldChar w:fldCharType="end"/>
            </w:r>
          </w:hyperlink>
        </w:p>
        <w:p w14:paraId="3A5FA2D7" w14:textId="152E0DF8" w:rsidR="00946E16" w:rsidRDefault="00946E16">
          <w:pPr>
            <w:pStyle w:val="TOC2"/>
            <w:tabs>
              <w:tab w:val="right" w:leader="dot" w:pos="9350"/>
            </w:tabs>
            <w:rPr>
              <w:rFonts w:eastAsiaTheme="minorEastAsia"/>
              <w:noProof/>
              <w:szCs w:val="24"/>
            </w:rPr>
          </w:pPr>
          <w:hyperlink w:anchor="_Toc195284221" w:history="1">
            <w:r w:rsidRPr="00E1235B">
              <w:rPr>
                <w:rStyle w:val="Hyperlink"/>
                <w:noProof/>
              </w:rPr>
              <w:t>Models of Attitude Change</w:t>
            </w:r>
            <w:r>
              <w:rPr>
                <w:noProof/>
                <w:webHidden/>
              </w:rPr>
              <w:tab/>
            </w:r>
            <w:r>
              <w:rPr>
                <w:noProof/>
                <w:webHidden/>
              </w:rPr>
              <w:fldChar w:fldCharType="begin"/>
            </w:r>
            <w:r>
              <w:rPr>
                <w:noProof/>
                <w:webHidden/>
              </w:rPr>
              <w:instrText xml:space="preserve"> PAGEREF _Toc195284221 \h </w:instrText>
            </w:r>
            <w:r>
              <w:rPr>
                <w:noProof/>
                <w:webHidden/>
              </w:rPr>
            </w:r>
            <w:r>
              <w:rPr>
                <w:noProof/>
                <w:webHidden/>
              </w:rPr>
              <w:fldChar w:fldCharType="separate"/>
            </w:r>
            <w:r>
              <w:rPr>
                <w:noProof/>
                <w:webHidden/>
              </w:rPr>
              <w:t>13</w:t>
            </w:r>
            <w:r>
              <w:rPr>
                <w:noProof/>
                <w:webHidden/>
              </w:rPr>
              <w:fldChar w:fldCharType="end"/>
            </w:r>
          </w:hyperlink>
        </w:p>
        <w:p w14:paraId="01F6F5C4" w14:textId="008D1B23" w:rsidR="00946E16" w:rsidRDefault="00946E16">
          <w:pPr>
            <w:pStyle w:val="TOC2"/>
            <w:tabs>
              <w:tab w:val="right" w:leader="dot" w:pos="9350"/>
            </w:tabs>
            <w:rPr>
              <w:rFonts w:eastAsiaTheme="minorEastAsia"/>
              <w:noProof/>
              <w:szCs w:val="24"/>
            </w:rPr>
          </w:pPr>
          <w:hyperlink w:anchor="_Toc195284222" w:history="1">
            <w:r w:rsidRPr="00E1235B">
              <w:rPr>
                <w:rStyle w:val="Hyperlink"/>
                <w:noProof/>
              </w:rPr>
              <w:t>Social Consensus</w:t>
            </w:r>
            <w:r>
              <w:rPr>
                <w:noProof/>
                <w:webHidden/>
              </w:rPr>
              <w:tab/>
            </w:r>
            <w:r>
              <w:rPr>
                <w:noProof/>
                <w:webHidden/>
              </w:rPr>
              <w:fldChar w:fldCharType="begin"/>
            </w:r>
            <w:r>
              <w:rPr>
                <w:noProof/>
                <w:webHidden/>
              </w:rPr>
              <w:instrText xml:space="preserve"> PAGEREF _Toc195284222 \h </w:instrText>
            </w:r>
            <w:r>
              <w:rPr>
                <w:noProof/>
                <w:webHidden/>
              </w:rPr>
            </w:r>
            <w:r>
              <w:rPr>
                <w:noProof/>
                <w:webHidden/>
              </w:rPr>
              <w:fldChar w:fldCharType="separate"/>
            </w:r>
            <w:r>
              <w:rPr>
                <w:noProof/>
                <w:webHidden/>
              </w:rPr>
              <w:t>17</w:t>
            </w:r>
            <w:r>
              <w:rPr>
                <w:noProof/>
                <w:webHidden/>
              </w:rPr>
              <w:fldChar w:fldCharType="end"/>
            </w:r>
          </w:hyperlink>
        </w:p>
        <w:p w14:paraId="7A3F03A4" w14:textId="618311E3" w:rsidR="00946E16" w:rsidRDefault="00946E16">
          <w:pPr>
            <w:pStyle w:val="TOC2"/>
            <w:tabs>
              <w:tab w:val="right" w:leader="dot" w:pos="9350"/>
            </w:tabs>
            <w:rPr>
              <w:rFonts w:eastAsiaTheme="minorEastAsia"/>
              <w:noProof/>
              <w:szCs w:val="24"/>
            </w:rPr>
          </w:pPr>
          <w:hyperlink w:anchor="_Toc195284223" w:history="1">
            <w:r w:rsidRPr="00E1235B">
              <w:rPr>
                <w:rStyle w:val="Hyperlink"/>
                <w:noProof/>
              </w:rPr>
              <w:t>Moral Conviction</w:t>
            </w:r>
            <w:r>
              <w:rPr>
                <w:noProof/>
                <w:webHidden/>
              </w:rPr>
              <w:tab/>
            </w:r>
            <w:r>
              <w:rPr>
                <w:noProof/>
                <w:webHidden/>
              </w:rPr>
              <w:fldChar w:fldCharType="begin"/>
            </w:r>
            <w:r>
              <w:rPr>
                <w:noProof/>
                <w:webHidden/>
              </w:rPr>
              <w:instrText xml:space="preserve"> PAGEREF _Toc195284223 \h </w:instrText>
            </w:r>
            <w:r>
              <w:rPr>
                <w:noProof/>
                <w:webHidden/>
              </w:rPr>
            </w:r>
            <w:r>
              <w:rPr>
                <w:noProof/>
                <w:webHidden/>
              </w:rPr>
              <w:fldChar w:fldCharType="separate"/>
            </w:r>
            <w:r>
              <w:rPr>
                <w:noProof/>
                <w:webHidden/>
              </w:rPr>
              <w:t>19</w:t>
            </w:r>
            <w:r>
              <w:rPr>
                <w:noProof/>
                <w:webHidden/>
              </w:rPr>
              <w:fldChar w:fldCharType="end"/>
            </w:r>
          </w:hyperlink>
        </w:p>
        <w:p w14:paraId="5E7BA78F" w14:textId="16707D42" w:rsidR="00946E16" w:rsidRDefault="00946E16">
          <w:pPr>
            <w:pStyle w:val="TOC2"/>
            <w:tabs>
              <w:tab w:val="right" w:leader="dot" w:pos="9350"/>
            </w:tabs>
            <w:rPr>
              <w:rFonts w:eastAsiaTheme="minorEastAsia"/>
              <w:noProof/>
              <w:szCs w:val="24"/>
            </w:rPr>
          </w:pPr>
          <w:hyperlink w:anchor="_Toc195284224" w:history="1">
            <w:r w:rsidRPr="00E1235B">
              <w:rPr>
                <w:rStyle w:val="Hyperlink"/>
                <w:noProof/>
              </w:rPr>
              <w:t>Need for Further Research</w:t>
            </w:r>
            <w:r>
              <w:rPr>
                <w:noProof/>
                <w:webHidden/>
              </w:rPr>
              <w:tab/>
            </w:r>
            <w:r>
              <w:rPr>
                <w:noProof/>
                <w:webHidden/>
              </w:rPr>
              <w:fldChar w:fldCharType="begin"/>
            </w:r>
            <w:r>
              <w:rPr>
                <w:noProof/>
                <w:webHidden/>
              </w:rPr>
              <w:instrText xml:space="preserve"> PAGEREF _Toc195284224 \h </w:instrText>
            </w:r>
            <w:r>
              <w:rPr>
                <w:noProof/>
                <w:webHidden/>
              </w:rPr>
            </w:r>
            <w:r>
              <w:rPr>
                <w:noProof/>
                <w:webHidden/>
              </w:rPr>
              <w:fldChar w:fldCharType="separate"/>
            </w:r>
            <w:r>
              <w:rPr>
                <w:noProof/>
                <w:webHidden/>
              </w:rPr>
              <w:t>22</w:t>
            </w:r>
            <w:r>
              <w:rPr>
                <w:noProof/>
                <w:webHidden/>
              </w:rPr>
              <w:fldChar w:fldCharType="end"/>
            </w:r>
          </w:hyperlink>
        </w:p>
        <w:p w14:paraId="48D808F8" w14:textId="79F292DD" w:rsidR="00946E16" w:rsidRDefault="00946E16">
          <w:pPr>
            <w:pStyle w:val="TOC1"/>
            <w:tabs>
              <w:tab w:val="right" w:leader="dot" w:pos="9350"/>
            </w:tabs>
            <w:rPr>
              <w:rFonts w:eastAsiaTheme="minorEastAsia"/>
              <w:noProof/>
              <w:szCs w:val="24"/>
            </w:rPr>
          </w:pPr>
          <w:hyperlink w:anchor="_Toc195284225" w:history="1">
            <w:r w:rsidRPr="00E1235B">
              <w:rPr>
                <w:rStyle w:val="Hyperlink"/>
                <w:rFonts w:eastAsia="Times New Roman" w:cstheme="minorHAnsi"/>
                <w:noProof/>
              </w:rPr>
              <w:t>Study 1</w:t>
            </w:r>
            <w:r>
              <w:rPr>
                <w:noProof/>
                <w:webHidden/>
              </w:rPr>
              <w:tab/>
            </w:r>
            <w:r>
              <w:rPr>
                <w:noProof/>
                <w:webHidden/>
              </w:rPr>
              <w:fldChar w:fldCharType="begin"/>
            </w:r>
            <w:r>
              <w:rPr>
                <w:noProof/>
                <w:webHidden/>
              </w:rPr>
              <w:instrText xml:space="preserve"> PAGEREF _Toc195284225 \h </w:instrText>
            </w:r>
            <w:r>
              <w:rPr>
                <w:noProof/>
                <w:webHidden/>
              </w:rPr>
            </w:r>
            <w:r>
              <w:rPr>
                <w:noProof/>
                <w:webHidden/>
              </w:rPr>
              <w:fldChar w:fldCharType="separate"/>
            </w:r>
            <w:r>
              <w:rPr>
                <w:noProof/>
                <w:webHidden/>
              </w:rPr>
              <w:t>24</w:t>
            </w:r>
            <w:r>
              <w:rPr>
                <w:noProof/>
                <w:webHidden/>
              </w:rPr>
              <w:fldChar w:fldCharType="end"/>
            </w:r>
          </w:hyperlink>
        </w:p>
        <w:p w14:paraId="22DCDAC7" w14:textId="2F2AD540" w:rsidR="00946E16" w:rsidRDefault="00946E16">
          <w:pPr>
            <w:pStyle w:val="TOC2"/>
            <w:tabs>
              <w:tab w:val="right" w:leader="dot" w:pos="9350"/>
            </w:tabs>
            <w:rPr>
              <w:rFonts w:eastAsiaTheme="minorEastAsia"/>
              <w:noProof/>
              <w:szCs w:val="24"/>
            </w:rPr>
          </w:pPr>
          <w:hyperlink w:anchor="_Toc195284226" w:history="1">
            <w:r w:rsidRPr="00E1235B">
              <w:rPr>
                <w:rStyle w:val="Hyperlink"/>
                <w:rFonts w:eastAsia="Times New Roman" w:cstheme="minorHAnsi"/>
                <w:b/>
                <w:bCs/>
                <w:noProof/>
                <w:kern w:val="0"/>
                <w14:ligatures w14:val="none"/>
              </w:rPr>
              <w:t>Introduction</w:t>
            </w:r>
            <w:r>
              <w:rPr>
                <w:noProof/>
                <w:webHidden/>
              </w:rPr>
              <w:tab/>
            </w:r>
            <w:r>
              <w:rPr>
                <w:noProof/>
                <w:webHidden/>
              </w:rPr>
              <w:fldChar w:fldCharType="begin"/>
            </w:r>
            <w:r>
              <w:rPr>
                <w:noProof/>
                <w:webHidden/>
              </w:rPr>
              <w:instrText xml:space="preserve"> PAGEREF _Toc195284226 \h </w:instrText>
            </w:r>
            <w:r>
              <w:rPr>
                <w:noProof/>
                <w:webHidden/>
              </w:rPr>
            </w:r>
            <w:r>
              <w:rPr>
                <w:noProof/>
                <w:webHidden/>
              </w:rPr>
              <w:fldChar w:fldCharType="separate"/>
            </w:r>
            <w:r>
              <w:rPr>
                <w:noProof/>
                <w:webHidden/>
              </w:rPr>
              <w:t>24</w:t>
            </w:r>
            <w:r>
              <w:rPr>
                <w:noProof/>
                <w:webHidden/>
              </w:rPr>
              <w:fldChar w:fldCharType="end"/>
            </w:r>
          </w:hyperlink>
        </w:p>
        <w:p w14:paraId="0DC1BF1D" w14:textId="764B6256" w:rsidR="00946E16" w:rsidRDefault="00946E16">
          <w:pPr>
            <w:pStyle w:val="TOC2"/>
            <w:tabs>
              <w:tab w:val="right" w:leader="dot" w:pos="9350"/>
            </w:tabs>
            <w:rPr>
              <w:rFonts w:eastAsiaTheme="minorEastAsia"/>
              <w:noProof/>
              <w:szCs w:val="24"/>
            </w:rPr>
          </w:pPr>
          <w:hyperlink w:anchor="_Toc195284227" w:history="1">
            <w:r w:rsidRPr="00E1235B">
              <w:rPr>
                <w:rStyle w:val="Hyperlink"/>
                <w:rFonts w:eastAsia="Times New Roman" w:cstheme="minorHAnsi"/>
                <w:b/>
                <w:bCs/>
                <w:noProof/>
                <w:kern w:val="0"/>
                <w14:ligatures w14:val="none"/>
              </w:rPr>
              <w:t>Method</w:t>
            </w:r>
            <w:r>
              <w:rPr>
                <w:noProof/>
                <w:webHidden/>
              </w:rPr>
              <w:tab/>
            </w:r>
            <w:r>
              <w:rPr>
                <w:noProof/>
                <w:webHidden/>
              </w:rPr>
              <w:fldChar w:fldCharType="begin"/>
            </w:r>
            <w:r>
              <w:rPr>
                <w:noProof/>
                <w:webHidden/>
              </w:rPr>
              <w:instrText xml:space="preserve"> PAGEREF _Toc195284227 \h </w:instrText>
            </w:r>
            <w:r>
              <w:rPr>
                <w:noProof/>
                <w:webHidden/>
              </w:rPr>
            </w:r>
            <w:r>
              <w:rPr>
                <w:noProof/>
                <w:webHidden/>
              </w:rPr>
              <w:fldChar w:fldCharType="separate"/>
            </w:r>
            <w:r>
              <w:rPr>
                <w:noProof/>
                <w:webHidden/>
              </w:rPr>
              <w:t>24</w:t>
            </w:r>
            <w:r>
              <w:rPr>
                <w:noProof/>
                <w:webHidden/>
              </w:rPr>
              <w:fldChar w:fldCharType="end"/>
            </w:r>
          </w:hyperlink>
        </w:p>
        <w:p w14:paraId="5CCD8590" w14:textId="794C5818" w:rsidR="00946E16" w:rsidRDefault="00946E16">
          <w:pPr>
            <w:pStyle w:val="TOC3"/>
            <w:tabs>
              <w:tab w:val="right" w:leader="dot" w:pos="9350"/>
            </w:tabs>
            <w:rPr>
              <w:rFonts w:eastAsiaTheme="minorEastAsia"/>
              <w:noProof/>
              <w:szCs w:val="24"/>
            </w:rPr>
          </w:pPr>
          <w:hyperlink w:anchor="_Toc195284228" w:history="1">
            <w:r w:rsidRPr="00E1235B">
              <w:rPr>
                <w:rStyle w:val="Hyperlink"/>
                <w:rFonts w:eastAsia="Times New Roman" w:cstheme="minorHAnsi"/>
                <w:b/>
                <w:i/>
                <w:noProof/>
              </w:rPr>
              <w:t>Participants</w:t>
            </w:r>
            <w:r>
              <w:rPr>
                <w:noProof/>
                <w:webHidden/>
              </w:rPr>
              <w:tab/>
            </w:r>
            <w:r>
              <w:rPr>
                <w:noProof/>
                <w:webHidden/>
              </w:rPr>
              <w:fldChar w:fldCharType="begin"/>
            </w:r>
            <w:r>
              <w:rPr>
                <w:noProof/>
                <w:webHidden/>
              </w:rPr>
              <w:instrText xml:space="preserve"> PAGEREF _Toc195284228 \h </w:instrText>
            </w:r>
            <w:r>
              <w:rPr>
                <w:noProof/>
                <w:webHidden/>
              </w:rPr>
            </w:r>
            <w:r>
              <w:rPr>
                <w:noProof/>
                <w:webHidden/>
              </w:rPr>
              <w:fldChar w:fldCharType="separate"/>
            </w:r>
            <w:r>
              <w:rPr>
                <w:noProof/>
                <w:webHidden/>
              </w:rPr>
              <w:t>25</w:t>
            </w:r>
            <w:r>
              <w:rPr>
                <w:noProof/>
                <w:webHidden/>
              </w:rPr>
              <w:fldChar w:fldCharType="end"/>
            </w:r>
          </w:hyperlink>
        </w:p>
        <w:p w14:paraId="5389D0D5" w14:textId="2FC9EFBB" w:rsidR="00946E16" w:rsidRDefault="00946E16">
          <w:pPr>
            <w:pStyle w:val="TOC3"/>
            <w:tabs>
              <w:tab w:val="right" w:leader="dot" w:pos="9350"/>
            </w:tabs>
            <w:rPr>
              <w:rFonts w:eastAsiaTheme="minorEastAsia"/>
              <w:noProof/>
              <w:szCs w:val="24"/>
            </w:rPr>
          </w:pPr>
          <w:hyperlink w:anchor="_Toc195284229" w:history="1">
            <w:r w:rsidRPr="00E1235B">
              <w:rPr>
                <w:rStyle w:val="Hyperlink"/>
                <w:rFonts w:eastAsia="Times New Roman" w:cstheme="minorHAnsi"/>
                <w:b/>
                <w:i/>
                <w:noProof/>
              </w:rPr>
              <w:t>Materials and Procedure</w:t>
            </w:r>
            <w:r>
              <w:rPr>
                <w:noProof/>
                <w:webHidden/>
              </w:rPr>
              <w:tab/>
            </w:r>
            <w:r>
              <w:rPr>
                <w:noProof/>
                <w:webHidden/>
              </w:rPr>
              <w:fldChar w:fldCharType="begin"/>
            </w:r>
            <w:r>
              <w:rPr>
                <w:noProof/>
                <w:webHidden/>
              </w:rPr>
              <w:instrText xml:space="preserve"> PAGEREF _Toc195284229 \h </w:instrText>
            </w:r>
            <w:r>
              <w:rPr>
                <w:noProof/>
                <w:webHidden/>
              </w:rPr>
            </w:r>
            <w:r>
              <w:rPr>
                <w:noProof/>
                <w:webHidden/>
              </w:rPr>
              <w:fldChar w:fldCharType="separate"/>
            </w:r>
            <w:r>
              <w:rPr>
                <w:noProof/>
                <w:webHidden/>
              </w:rPr>
              <w:t>25</w:t>
            </w:r>
            <w:r>
              <w:rPr>
                <w:noProof/>
                <w:webHidden/>
              </w:rPr>
              <w:fldChar w:fldCharType="end"/>
            </w:r>
          </w:hyperlink>
        </w:p>
        <w:p w14:paraId="691D6E51" w14:textId="01772DFB" w:rsidR="00946E16" w:rsidRDefault="00946E16">
          <w:pPr>
            <w:pStyle w:val="TOC3"/>
            <w:tabs>
              <w:tab w:val="right" w:leader="dot" w:pos="9350"/>
            </w:tabs>
            <w:rPr>
              <w:rFonts w:eastAsiaTheme="minorEastAsia"/>
              <w:noProof/>
              <w:szCs w:val="24"/>
            </w:rPr>
          </w:pPr>
          <w:hyperlink w:anchor="_Toc195284230" w:history="1">
            <w:r w:rsidRPr="00E1235B">
              <w:rPr>
                <w:rStyle w:val="Hyperlink"/>
                <w:rFonts w:eastAsia="Times New Roman" w:cstheme="minorHAnsi"/>
                <w:b/>
                <w:i/>
                <w:noProof/>
              </w:rPr>
              <w:t>Measures</w:t>
            </w:r>
            <w:r>
              <w:rPr>
                <w:noProof/>
                <w:webHidden/>
              </w:rPr>
              <w:tab/>
            </w:r>
            <w:r>
              <w:rPr>
                <w:noProof/>
                <w:webHidden/>
              </w:rPr>
              <w:fldChar w:fldCharType="begin"/>
            </w:r>
            <w:r>
              <w:rPr>
                <w:noProof/>
                <w:webHidden/>
              </w:rPr>
              <w:instrText xml:space="preserve"> PAGEREF _Toc195284230 \h </w:instrText>
            </w:r>
            <w:r>
              <w:rPr>
                <w:noProof/>
                <w:webHidden/>
              </w:rPr>
            </w:r>
            <w:r>
              <w:rPr>
                <w:noProof/>
                <w:webHidden/>
              </w:rPr>
              <w:fldChar w:fldCharType="separate"/>
            </w:r>
            <w:r>
              <w:rPr>
                <w:noProof/>
                <w:webHidden/>
              </w:rPr>
              <w:t>26</w:t>
            </w:r>
            <w:r>
              <w:rPr>
                <w:noProof/>
                <w:webHidden/>
              </w:rPr>
              <w:fldChar w:fldCharType="end"/>
            </w:r>
          </w:hyperlink>
        </w:p>
        <w:p w14:paraId="291E0BB1" w14:textId="7A83C3E0" w:rsidR="00946E16" w:rsidRDefault="00946E16">
          <w:pPr>
            <w:pStyle w:val="TOC3"/>
            <w:tabs>
              <w:tab w:val="right" w:leader="dot" w:pos="9350"/>
            </w:tabs>
            <w:rPr>
              <w:rFonts w:eastAsiaTheme="minorEastAsia"/>
              <w:noProof/>
              <w:szCs w:val="24"/>
            </w:rPr>
          </w:pPr>
          <w:hyperlink w:anchor="_Toc195284231" w:history="1">
            <w:r w:rsidRPr="00E1235B">
              <w:rPr>
                <w:rStyle w:val="Hyperlink"/>
                <w:rFonts w:eastAsia="Times New Roman" w:cstheme="minorHAnsi"/>
                <w:b/>
                <w:i/>
                <w:noProof/>
              </w:rPr>
              <w:t>Study 1 Hypothesis</w:t>
            </w:r>
            <w:r>
              <w:rPr>
                <w:noProof/>
                <w:webHidden/>
              </w:rPr>
              <w:tab/>
            </w:r>
            <w:r>
              <w:rPr>
                <w:noProof/>
                <w:webHidden/>
              </w:rPr>
              <w:fldChar w:fldCharType="begin"/>
            </w:r>
            <w:r>
              <w:rPr>
                <w:noProof/>
                <w:webHidden/>
              </w:rPr>
              <w:instrText xml:space="preserve"> PAGEREF _Toc195284231 \h </w:instrText>
            </w:r>
            <w:r>
              <w:rPr>
                <w:noProof/>
                <w:webHidden/>
              </w:rPr>
            </w:r>
            <w:r>
              <w:rPr>
                <w:noProof/>
                <w:webHidden/>
              </w:rPr>
              <w:fldChar w:fldCharType="separate"/>
            </w:r>
            <w:r>
              <w:rPr>
                <w:noProof/>
                <w:webHidden/>
              </w:rPr>
              <w:t>28</w:t>
            </w:r>
            <w:r>
              <w:rPr>
                <w:noProof/>
                <w:webHidden/>
              </w:rPr>
              <w:fldChar w:fldCharType="end"/>
            </w:r>
          </w:hyperlink>
        </w:p>
        <w:p w14:paraId="00B35F38" w14:textId="659B99D0" w:rsidR="00946E16" w:rsidRDefault="00946E16">
          <w:pPr>
            <w:pStyle w:val="TOC2"/>
            <w:tabs>
              <w:tab w:val="right" w:leader="dot" w:pos="9350"/>
            </w:tabs>
            <w:rPr>
              <w:rFonts w:eastAsiaTheme="minorEastAsia"/>
              <w:noProof/>
              <w:szCs w:val="24"/>
            </w:rPr>
          </w:pPr>
          <w:hyperlink w:anchor="_Toc195284232" w:history="1">
            <w:r w:rsidRPr="00E1235B">
              <w:rPr>
                <w:rStyle w:val="Hyperlink"/>
                <w:rFonts w:eastAsia="Times New Roman" w:cstheme="minorHAnsi"/>
                <w:b/>
                <w:bCs/>
                <w:noProof/>
                <w:kern w:val="0"/>
                <w14:ligatures w14:val="none"/>
              </w:rPr>
              <w:t>Results</w:t>
            </w:r>
            <w:r>
              <w:rPr>
                <w:noProof/>
                <w:webHidden/>
              </w:rPr>
              <w:tab/>
            </w:r>
            <w:r>
              <w:rPr>
                <w:noProof/>
                <w:webHidden/>
              </w:rPr>
              <w:fldChar w:fldCharType="begin"/>
            </w:r>
            <w:r>
              <w:rPr>
                <w:noProof/>
                <w:webHidden/>
              </w:rPr>
              <w:instrText xml:space="preserve"> PAGEREF _Toc195284232 \h </w:instrText>
            </w:r>
            <w:r>
              <w:rPr>
                <w:noProof/>
                <w:webHidden/>
              </w:rPr>
            </w:r>
            <w:r>
              <w:rPr>
                <w:noProof/>
                <w:webHidden/>
              </w:rPr>
              <w:fldChar w:fldCharType="separate"/>
            </w:r>
            <w:r>
              <w:rPr>
                <w:noProof/>
                <w:webHidden/>
              </w:rPr>
              <w:t>28</w:t>
            </w:r>
            <w:r>
              <w:rPr>
                <w:noProof/>
                <w:webHidden/>
              </w:rPr>
              <w:fldChar w:fldCharType="end"/>
            </w:r>
          </w:hyperlink>
        </w:p>
        <w:p w14:paraId="7C58999E" w14:textId="72734E16" w:rsidR="00946E16" w:rsidRDefault="00946E16">
          <w:pPr>
            <w:pStyle w:val="TOC3"/>
            <w:tabs>
              <w:tab w:val="right" w:leader="dot" w:pos="9350"/>
            </w:tabs>
            <w:rPr>
              <w:rFonts w:eastAsiaTheme="minorEastAsia"/>
              <w:noProof/>
              <w:szCs w:val="24"/>
            </w:rPr>
          </w:pPr>
          <w:hyperlink w:anchor="_Toc195284233" w:history="1">
            <w:r w:rsidRPr="00E1235B">
              <w:rPr>
                <w:rStyle w:val="Hyperlink"/>
                <w:rFonts w:eastAsia="Times New Roman" w:cstheme="minorHAnsi"/>
                <w:b/>
                <w:i/>
                <w:noProof/>
              </w:rPr>
              <w:t>Social Consensus Manipulation</w:t>
            </w:r>
            <w:r>
              <w:rPr>
                <w:noProof/>
                <w:webHidden/>
              </w:rPr>
              <w:tab/>
            </w:r>
            <w:r>
              <w:rPr>
                <w:noProof/>
                <w:webHidden/>
              </w:rPr>
              <w:fldChar w:fldCharType="begin"/>
            </w:r>
            <w:r>
              <w:rPr>
                <w:noProof/>
                <w:webHidden/>
              </w:rPr>
              <w:instrText xml:space="preserve"> PAGEREF _Toc195284233 \h </w:instrText>
            </w:r>
            <w:r>
              <w:rPr>
                <w:noProof/>
                <w:webHidden/>
              </w:rPr>
            </w:r>
            <w:r>
              <w:rPr>
                <w:noProof/>
                <w:webHidden/>
              </w:rPr>
              <w:fldChar w:fldCharType="separate"/>
            </w:r>
            <w:r>
              <w:rPr>
                <w:noProof/>
                <w:webHidden/>
              </w:rPr>
              <w:t>29</w:t>
            </w:r>
            <w:r>
              <w:rPr>
                <w:noProof/>
                <w:webHidden/>
              </w:rPr>
              <w:fldChar w:fldCharType="end"/>
            </w:r>
          </w:hyperlink>
        </w:p>
        <w:p w14:paraId="6E0A3E07" w14:textId="3403DB8B" w:rsidR="00946E16" w:rsidRDefault="00946E16">
          <w:pPr>
            <w:pStyle w:val="TOC3"/>
            <w:tabs>
              <w:tab w:val="right" w:leader="dot" w:pos="9350"/>
            </w:tabs>
            <w:rPr>
              <w:rFonts w:eastAsiaTheme="minorEastAsia"/>
              <w:noProof/>
              <w:szCs w:val="24"/>
            </w:rPr>
          </w:pPr>
          <w:hyperlink w:anchor="_Toc195284234" w:history="1">
            <w:r w:rsidRPr="00E1235B">
              <w:rPr>
                <w:rStyle w:val="Hyperlink"/>
                <w:rFonts w:eastAsia="Times New Roman" w:cstheme="minorHAnsi"/>
                <w:b/>
                <w:i/>
                <w:noProof/>
              </w:rPr>
              <w:t>Discussion</w:t>
            </w:r>
            <w:r>
              <w:rPr>
                <w:noProof/>
                <w:webHidden/>
              </w:rPr>
              <w:tab/>
            </w:r>
            <w:r>
              <w:rPr>
                <w:noProof/>
                <w:webHidden/>
              </w:rPr>
              <w:fldChar w:fldCharType="begin"/>
            </w:r>
            <w:r>
              <w:rPr>
                <w:noProof/>
                <w:webHidden/>
              </w:rPr>
              <w:instrText xml:space="preserve"> PAGEREF _Toc195284234 \h </w:instrText>
            </w:r>
            <w:r>
              <w:rPr>
                <w:noProof/>
                <w:webHidden/>
              </w:rPr>
            </w:r>
            <w:r>
              <w:rPr>
                <w:noProof/>
                <w:webHidden/>
              </w:rPr>
              <w:fldChar w:fldCharType="separate"/>
            </w:r>
            <w:r>
              <w:rPr>
                <w:noProof/>
                <w:webHidden/>
              </w:rPr>
              <w:t>32</w:t>
            </w:r>
            <w:r>
              <w:rPr>
                <w:noProof/>
                <w:webHidden/>
              </w:rPr>
              <w:fldChar w:fldCharType="end"/>
            </w:r>
          </w:hyperlink>
        </w:p>
        <w:p w14:paraId="19FA930C" w14:textId="7558D8B9" w:rsidR="00946E16" w:rsidRDefault="00946E16">
          <w:pPr>
            <w:pStyle w:val="TOC1"/>
            <w:tabs>
              <w:tab w:val="right" w:leader="dot" w:pos="9350"/>
            </w:tabs>
            <w:rPr>
              <w:rFonts w:eastAsiaTheme="minorEastAsia"/>
              <w:noProof/>
              <w:szCs w:val="24"/>
            </w:rPr>
          </w:pPr>
          <w:hyperlink w:anchor="_Toc195284235" w:history="1">
            <w:r w:rsidRPr="00E1235B">
              <w:rPr>
                <w:rStyle w:val="Hyperlink"/>
                <w:rFonts w:eastAsia="Calibri" w:cstheme="minorHAnsi"/>
                <w:noProof/>
              </w:rPr>
              <w:t>Study 2</w:t>
            </w:r>
            <w:r>
              <w:rPr>
                <w:noProof/>
                <w:webHidden/>
              </w:rPr>
              <w:tab/>
            </w:r>
            <w:r>
              <w:rPr>
                <w:noProof/>
                <w:webHidden/>
              </w:rPr>
              <w:fldChar w:fldCharType="begin"/>
            </w:r>
            <w:r>
              <w:rPr>
                <w:noProof/>
                <w:webHidden/>
              </w:rPr>
              <w:instrText xml:space="preserve"> PAGEREF _Toc195284235 \h </w:instrText>
            </w:r>
            <w:r>
              <w:rPr>
                <w:noProof/>
                <w:webHidden/>
              </w:rPr>
            </w:r>
            <w:r>
              <w:rPr>
                <w:noProof/>
                <w:webHidden/>
              </w:rPr>
              <w:fldChar w:fldCharType="separate"/>
            </w:r>
            <w:r>
              <w:rPr>
                <w:noProof/>
                <w:webHidden/>
              </w:rPr>
              <w:t>34</w:t>
            </w:r>
            <w:r>
              <w:rPr>
                <w:noProof/>
                <w:webHidden/>
              </w:rPr>
              <w:fldChar w:fldCharType="end"/>
            </w:r>
          </w:hyperlink>
        </w:p>
        <w:p w14:paraId="3CE7FA9E" w14:textId="225CDACE" w:rsidR="00946E16" w:rsidRDefault="00946E16">
          <w:pPr>
            <w:pStyle w:val="TOC2"/>
            <w:tabs>
              <w:tab w:val="right" w:leader="dot" w:pos="9350"/>
            </w:tabs>
            <w:rPr>
              <w:rFonts w:eastAsiaTheme="minorEastAsia"/>
              <w:noProof/>
              <w:szCs w:val="24"/>
            </w:rPr>
          </w:pPr>
          <w:hyperlink w:anchor="_Toc195284236" w:history="1">
            <w:r w:rsidRPr="00E1235B">
              <w:rPr>
                <w:rStyle w:val="Hyperlink"/>
                <w:rFonts w:eastAsia="Times New Roman" w:cstheme="minorHAnsi"/>
                <w:b/>
                <w:bCs/>
                <w:noProof/>
                <w:kern w:val="0"/>
                <w14:ligatures w14:val="none"/>
              </w:rPr>
              <w:t>Introduction</w:t>
            </w:r>
            <w:r>
              <w:rPr>
                <w:noProof/>
                <w:webHidden/>
              </w:rPr>
              <w:tab/>
            </w:r>
            <w:r>
              <w:rPr>
                <w:noProof/>
                <w:webHidden/>
              </w:rPr>
              <w:fldChar w:fldCharType="begin"/>
            </w:r>
            <w:r>
              <w:rPr>
                <w:noProof/>
                <w:webHidden/>
              </w:rPr>
              <w:instrText xml:space="preserve"> PAGEREF _Toc195284236 \h </w:instrText>
            </w:r>
            <w:r>
              <w:rPr>
                <w:noProof/>
                <w:webHidden/>
              </w:rPr>
            </w:r>
            <w:r>
              <w:rPr>
                <w:noProof/>
                <w:webHidden/>
              </w:rPr>
              <w:fldChar w:fldCharType="separate"/>
            </w:r>
            <w:r>
              <w:rPr>
                <w:noProof/>
                <w:webHidden/>
              </w:rPr>
              <w:t>34</w:t>
            </w:r>
            <w:r>
              <w:rPr>
                <w:noProof/>
                <w:webHidden/>
              </w:rPr>
              <w:fldChar w:fldCharType="end"/>
            </w:r>
          </w:hyperlink>
        </w:p>
        <w:p w14:paraId="2A864F46" w14:textId="5F8496DF" w:rsidR="00946E16" w:rsidRDefault="00946E16">
          <w:pPr>
            <w:pStyle w:val="TOC2"/>
            <w:tabs>
              <w:tab w:val="right" w:leader="dot" w:pos="9350"/>
            </w:tabs>
            <w:rPr>
              <w:rFonts w:eastAsiaTheme="minorEastAsia"/>
              <w:noProof/>
              <w:szCs w:val="24"/>
            </w:rPr>
          </w:pPr>
          <w:hyperlink w:anchor="_Toc195284237" w:history="1">
            <w:r w:rsidRPr="00E1235B">
              <w:rPr>
                <w:rStyle w:val="Hyperlink"/>
                <w:rFonts w:eastAsia="Times New Roman" w:cstheme="minorHAnsi"/>
                <w:b/>
                <w:bCs/>
                <w:noProof/>
                <w:kern w:val="0"/>
                <w14:ligatures w14:val="none"/>
              </w:rPr>
              <w:t>Method</w:t>
            </w:r>
            <w:r>
              <w:rPr>
                <w:noProof/>
                <w:webHidden/>
              </w:rPr>
              <w:tab/>
            </w:r>
            <w:r>
              <w:rPr>
                <w:noProof/>
                <w:webHidden/>
              </w:rPr>
              <w:fldChar w:fldCharType="begin"/>
            </w:r>
            <w:r>
              <w:rPr>
                <w:noProof/>
                <w:webHidden/>
              </w:rPr>
              <w:instrText xml:space="preserve"> PAGEREF _Toc195284237 \h </w:instrText>
            </w:r>
            <w:r>
              <w:rPr>
                <w:noProof/>
                <w:webHidden/>
              </w:rPr>
            </w:r>
            <w:r>
              <w:rPr>
                <w:noProof/>
                <w:webHidden/>
              </w:rPr>
              <w:fldChar w:fldCharType="separate"/>
            </w:r>
            <w:r>
              <w:rPr>
                <w:noProof/>
                <w:webHidden/>
              </w:rPr>
              <w:t>34</w:t>
            </w:r>
            <w:r>
              <w:rPr>
                <w:noProof/>
                <w:webHidden/>
              </w:rPr>
              <w:fldChar w:fldCharType="end"/>
            </w:r>
          </w:hyperlink>
        </w:p>
        <w:p w14:paraId="7D9BFC07" w14:textId="3A853B01" w:rsidR="00946E16" w:rsidRDefault="00946E16">
          <w:pPr>
            <w:pStyle w:val="TOC3"/>
            <w:tabs>
              <w:tab w:val="right" w:leader="dot" w:pos="9350"/>
            </w:tabs>
            <w:rPr>
              <w:rFonts w:eastAsiaTheme="minorEastAsia"/>
              <w:noProof/>
              <w:szCs w:val="24"/>
            </w:rPr>
          </w:pPr>
          <w:hyperlink w:anchor="_Toc195284238" w:history="1">
            <w:r w:rsidRPr="00E1235B">
              <w:rPr>
                <w:rStyle w:val="Hyperlink"/>
                <w:rFonts w:eastAsia="Times New Roman" w:cstheme="minorHAnsi"/>
                <w:b/>
                <w:i/>
                <w:noProof/>
              </w:rPr>
              <w:t>Participants</w:t>
            </w:r>
            <w:r>
              <w:rPr>
                <w:noProof/>
                <w:webHidden/>
              </w:rPr>
              <w:tab/>
            </w:r>
            <w:r>
              <w:rPr>
                <w:noProof/>
                <w:webHidden/>
              </w:rPr>
              <w:fldChar w:fldCharType="begin"/>
            </w:r>
            <w:r>
              <w:rPr>
                <w:noProof/>
                <w:webHidden/>
              </w:rPr>
              <w:instrText xml:space="preserve"> PAGEREF _Toc195284238 \h </w:instrText>
            </w:r>
            <w:r>
              <w:rPr>
                <w:noProof/>
                <w:webHidden/>
              </w:rPr>
            </w:r>
            <w:r>
              <w:rPr>
                <w:noProof/>
                <w:webHidden/>
              </w:rPr>
              <w:fldChar w:fldCharType="separate"/>
            </w:r>
            <w:r>
              <w:rPr>
                <w:noProof/>
                <w:webHidden/>
              </w:rPr>
              <w:t>35</w:t>
            </w:r>
            <w:r>
              <w:rPr>
                <w:noProof/>
                <w:webHidden/>
              </w:rPr>
              <w:fldChar w:fldCharType="end"/>
            </w:r>
          </w:hyperlink>
        </w:p>
        <w:p w14:paraId="6420A34F" w14:textId="6BE7055F" w:rsidR="00946E16" w:rsidRDefault="00946E16">
          <w:pPr>
            <w:pStyle w:val="TOC3"/>
            <w:tabs>
              <w:tab w:val="right" w:leader="dot" w:pos="9350"/>
            </w:tabs>
            <w:rPr>
              <w:rFonts w:eastAsiaTheme="minorEastAsia"/>
              <w:noProof/>
              <w:szCs w:val="24"/>
            </w:rPr>
          </w:pPr>
          <w:hyperlink w:anchor="_Toc195284239" w:history="1">
            <w:r w:rsidRPr="00E1235B">
              <w:rPr>
                <w:rStyle w:val="Hyperlink"/>
                <w:rFonts w:eastAsia="Times New Roman" w:cstheme="minorHAnsi"/>
                <w:b/>
                <w:i/>
                <w:noProof/>
              </w:rPr>
              <w:t>Materials and Procedure</w:t>
            </w:r>
            <w:r>
              <w:rPr>
                <w:noProof/>
                <w:webHidden/>
              </w:rPr>
              <w:tab/>
            </w:r>
            <w:r>
              <w:rPr>
                <w:noProof/>
                <w:webHidden/>
              </w:rPr>
              <w:fldChar w:fldCharType="begin"/>
            </w:r>
            <w:r>
              <w:rPr>
                <w:noProof/>
                <w:webHidden/>
              </w:rPr>
              <w:instrText xml:space="preserve"> PAGEREF _Toc195284239 \h </w:instrText>
            </w:r>
            <w:r>
              <w:rPr>
                <w:noProof/>
                <w:webHidden/>
              </w:rPr>
            </w:r>
            <w:r>
              <w:rPr>
                <w:noProof/>
                <w:webHidden/>
              </w:rPr>
              <w:fldChar w:fldCharType="separate"/>
            </w:r>
            <w:r>
              <w:rPr>
                <w:noProof/>
                <w:webHidden/>
              </w:rPr>
              <w:t>35</w:t>
            </w:r>
            <w:r>
              <w:rPr>
                <w:noProof/>
                <w:webHidden/>
              </w:rPr>
              <w:fldChar w:fldCharType="end"/>
            </w:r>
          </w:hyperlink>
        </w:p>
        <w:p w14:paraId="5325F6D3" w14:textId="297B06BA" w:rsidR="00946E16" w:rsidRDefault="00946E16">
          <w:pPr>
            <w:pStyle w:val="TOC3"/>
            <w:tabs>
              <w:tab w:val="right" w:leader="dot" w:pos="9350"/>
            </w:tabs>
            <w:rPr>
              <w:rFonts w:eastAsiaTheme="minorEastAsia"/>
              <w:noProof/>
              <w:szCs w:val="24"/>
            </w:rPr>
          </w:pPr>
          <w:hyperlink w:anchor="_Toc195284240" w:history="1">
            <w:r w:rsidRPr="00E1235B">
              <w:rPr>
                <w:rStyle w:val="Hyperlink"/>
                <w:rFonts w:eastAsia="Times New Roman" w:cstheme="minorHAnsi"/>
                <w:b/>
                <w:i/>
                <w:noProof/>
              </w:rPr>
              <w:t>Measures</w:t>
            </w:r>
            <w:r>
              <w:rPr>
                <w:noProof/>
                <w:webHidden/>
              </w:rPr>
              <w:tab/>
            </w:r>
            <w:r>
              <w:rPr>
                <w:noProof/>
                <w:webHidden/>
              </w:rPr>
              <w:fldChar w:fldCharType="begin"/>
            </w:r>
            <w:r>
              <w:rPr>
                <w:noProof/>
                <w:webHidden/>
              </w:rPr>
              <w:instrText xml:space="preserve"> PAGEREF _Toc195284240 \h </w:instrText>
            </w:r>
            <w:r>
              <w:rPr>
                <w:noProof/>
                <w:webHidden/>
              </w:rPr>
            </w:r>
            <w:r>
              <w:rPr>
                <w:noProof/>
                <w:webHidden/>
              </w:rPr>
              <w:fldChar w:fldCharType="separate"/>
            </w:r>
            <w:r>
              <w:rPr>
                <w:noProof/>
                <w:webHidden/>
              </w:rPr>
              <w:t>36</w:t>
            </w:r>
            <w:r>
              <w:rPr>
                <w:noProof/>
                <w:webHidden/>
              </w:rPr>
              <w:fldChar w:fldCharType="end"/>
            </w:r>
          </w:hyperlink>
        </w:p>
        <w:p w14:paraId="727AD06B" w14:textId="53987DC2" w:rsidR="00946E16" w:rsidRDefault="00946E16">
          <w:pPr>
            <w:pStyle w:val="TOC3"/>
            <w:tabs>
              <w:tab w:val="right" w:leader="dot" w:pos="9350"/>
            </w:tabs>
            <w:rPr>
              <w:rFonts w:eastAsiaTheme="minorEastAsia"/>
              <w:noProof/>
              <w:szCs w:val="24"/>
            </w:rPr>
          </w:pPr>
          <w:hyperlink w:anchor="_Toc195284241" w:history="1">
            <w:r w:rsidRPr="00E1235B">
              <w:rPr>
                <w:rStyle w:val="Hyperlink"/>
                <w:rFonts w:eastAsia="Times New Roman" w:cstheme="minorHAnsi"/>
                <w:b/>
                <w:i/>
                <w:noProof/>
              </w:rPr>
              <w:t>Power and Statistical Analysis</w:t>
            </w:r>
            <w:r>
              <w:rPr>
                <w:noProof/>
                <w:webHidden/>
              </w:rPr>
              <w:tab/>
            </w:r>
            <w:r>
              <w:rPr>
                <w:noProof/>
                <w:webHidden/>
              </w:rPr>
              <w:fldChar w:fldCharType="begin"/>
            </w:r>
            <w:r>
              <w:rPr>
                <w:noProof/>
                <w:webHidden/>
              </w:rPr>
              <w:instrText xml:space="preserve"> PAGEREF _Toc195284241 \h </w:instrText>
            </w:r>
            <w:r>
              <w:rPr>
                <w:noProof/>
                <w:webHidden/>
              </w:rPr>
            </w:r>
            <w:r>
              <w:rPr>
                <w:noProof/>
                <w:webHidden/>
              </w:rPr>
              <w:fldChar w:fldCharType="separate"/>
            </w:r>
            <w:r>
              <w:rPr>
                <w:noProof/>
                <w:webHidden/>
              </w:rPr>
              <w:t>38</w:t>
            </w:r>
            <w:r>
              <w:rPr>
                <w:noProof/>
                <w:webHidden/>
              </w:rPr>
              <w:fldChar w:fldCharType="end"/>
            </w:r>
          </w:hyperlink>
        </w:p>
        <w:p w14:paraId="6C9A9BEB" w14:textId="2752B4A8" w:rsidR="00946E16" w:rsidRDefault="00946E16">
          <w:pPr>
            <w:pStyle w:val="TOC3"/>
            <w:tabs>
              <w:tab w:val="right" w:leader="dot" w:pos="9350"/>
            </w:tabs>
            <w:rPr>
              <w:rFonts w:eastAsiaTheme="minorEastAsia"/>
              <w:noProof/>
              <w:szCs w:val="24"/>
            </w:rPr>
          </w:pPr>
          <w:hyperlink w:anchor="_Toc195284242" w:history="1">
            <w:r w:rsidRPr="00E1235B">
              <w:rPr>
                <w:rStyle w:val="Hyperlink"/>
                <w:rFonts w:eastAsia="Times New Roman" w:cstheme="minorHAnsi"/>
                <w:b/>
                <w:i/>
                <w:noProof/>
              </w:rPr>
              <w:t>Study 2 Hypothesis:</w:t>
            </w:r>
            <w:r>
              <w:rPr>
                <w:noProof/>
                <w:webHidden/>
              </w:rPr>
              <w:tab/>
            </w:r>
            <w:r>
              <w:rPr>
                <w:noProof/>
                <w:webHidden/>
              </w:rPr>
              <w:fldChar w:fldCharType="begin"/>
            </w:r>
            <w:r>
              <w:rPr>
                <w:noProof/>
                <w:webHidden/>
              </w:rPr>
              <w:instrText xml:space="preserve"> PAGEREF _Toc195284242 \h </w:instrText>
            </w:r>
            <w:r>
              <w:rPr>
                <w:noProof/>
                <w:webHidden/>
              </w:rPr>
            </w:r>
            <w:r>
              <w:rPr>
                <w:noProof/>
                <w:webHidden/>
              </w:rPr>
              <w:fldChar w:fldCharType="separate"/>
            </w:r>
            <w:r>
              <w:rPr>
                <w:noProof/>
                <w:webHidden/>
              </w:rPr>
              <w:t>38</w:t>
            </w:r>
            <w:r>
              <w:rPr>
                <w:noProof/>
                <w:webHidden/>
              </w:rPr>
              <w:fldChar w:fldCharType="end"/>
            </w:r>
          </w:hyperlink>
        </w:p>
        <w:p w14:paraId="025C7ABD" w14:textId="49777AC4" w:rsidR="00946E16" w:rsidRDefault="00946E16">
          <w:pPr>
            <w:pStyle w:val="TOC2"/>
            <w:tabs>
              <w:tab w:val="right" w:leader="dot" w:pos="9350"/>
            </w:tabs>
            <w:rPr>
              <w:rFonts w:eastAsiaTheme="minorEastAsia"/>
              <w:noProof/>
              <w:szCs w:val="24"/>
            </w:rPr>
          </w:pPr>
          <w:hyperlink w:anchor="_Toc195284243" w:history="1">
            <w:r w:rsidRPr="00E1235B">
              <w:rPr>
                <w:rStyle w:val="Hyperlink"/>
                <w:rFonts w:eastAsia="Times New Roman" w:cstheme="minorHAnsi"/>
                <w:b/>
                <w:bCs/>
                <w:noProof/>
                <w:kern w:val="0"/>
                <w14:ligatures w14:val="none"/>
              </w:rPr>
              <w:t>Results</w:t>
            </w:r>
            <w:r>
              <w:rPr>
                <w:noProof/>
                <w:webHidden/>
              </w:rPr>
              <w:tab/>
            </w:r>
            <w:r>
              <w:rPr>
                <w:noProof/>
                <w:webHidden/>
              </w:rPr>
              <w:fldChar w:fldCharType="begin"/>
            </w:r>
            <w:r>
              <w:rPr>
                <w:noProof/>
                <w:webHidden/>
              </w:rPr>
              <w:instrText xml:space="preserve"> PAGEREF _Toc195284243 \h </w:instrText>
            </w:r>
            <w:r>
              <w:rPr>
                <w:noProof/>
                <w:webHidden/>
              </w:rPr>
            </w:r>
            <w:r>
              <w:rPr>
                <w:noProof/>
                <w:webHidden/>
              </w:rPr>
              <w:fldChar w:fldCharType="separate"/>
            </w:r>
            <w:r>
              <w:rPr>
                <w:noProof/>
                <w:webHidden/>
              </w:rPr>
              <w:t>38</w:t>
            </w:r>
            <w:r>
              <w:rPr>
                <w:noProof/>
                <w:webHidden/>
              </w:rPr>
              <w:fldChar w:fldCharType="end"/>
            </w:r>
          </w:hyperlink>
        </w:p>
        <w:p w14:paraId="30DD5B95" w14:textId="063BFB8A" w:rsidR="00946E16" w:rsidRDefault="00946E16">
          <w:pPr>
            <w:pStyle w:val="TOC3"/>
            <w:tabs>
              <w:tab w:val="right" w:leader="dot" w:pos="9350"/>
            </w:tabs>
            <w:rPr>
              <w:rFonts w:eastAsiaTheme="minorEastAsia"/>
              <w:noProof/>
              <w:szCs w:val="24"/>
            </w:rPr>
          </w:pPr>
          <w:hyperlink w:anchor="_Toc195284244" w:history="1">
            <w:r w:rsidRPr="00E1235B">
              <w:rPr>
                <w:rStyle w:val="Hyperlink"/>
                <w:rFonts w:eastAsia="Times New Roman" w:cstheme="minorHAnsi"/>
                <w:b/>
                <w:i/>
                <w:noProof/>
              </w:rPr>
              <w:t>Moral Conviction Manipulation – Level of Moral Conviction Regarding [Topic]</w:t>
            </w:r>
            <w:r>
              <w:rPr>
                <w:noProof/>
                <w:webHidden/>
              </w:rPr>
              <w:tab/>
            </w:r>
            <w:r>
              <w:rPr>
                <w:noProof/>
                <w:webHidden/>
              </w:rPr>
              <w:fldChar w:fldCharType="begin"/>
            </w:r>
            <w:r>
              <w:rPr>
                <w:noProof/>
                <w:webHidden/>
              </w:rPr>
              <w:instrText xml:space="preserve"> PAGEREF _Toc195284244 \h </w:instrText>
            </w:r>
            <w:r>
              <w:rPr>
                <w:noProof/>
                <w:webHidden/>
              </w:rPr>
            </w:r>
            <w:r>
              <w:rPr>
                <w:noProof/>
                <w:webHidden/>
              </w:rPr>
              <w:fldChar w:fldCharType="separate"/>
            </w:r>
            <w:r>
              <w:rPr>
                <w:noProof/>
                <w:webHidden/>
              </w:rPr>
              <w:t>39</w:t>
            </w:r>
            <w:r>
              <w:rPr>
                <w:noProof/>
                <w:webHidden/>
              </w:rPr>
              <w:fldChar w:fldCharType="end"/>
            </w:r>
          </w:hyperlink>
        </w:p>
        <w:p w14:paraId="370F4271" w14:textId="0FE64A63" w:rsidR="00946E16" w:rsidRDefault="00946E16">
          <w:pPr>
            <w:pStyle w:val="TOC3"/>
            <w:tabs>
              <w:tab w:val="right" w:leader="dot" w:pos="9350"/>
            </w:tabs>
            <w:rPr>
              <w:rFonts w:eastAsiaTheme="minorEastAsia"/>
              <w:noProof/>
              <w:szCs w:val="24"/>
            </w:rPr>
          </w:pPr>
          <w:hyperlink w:anchor="_Toc195284245" w:history="1">
            <w:r w:rsidRPr="00E1235B">
              <w:rPr>
                <w:rStyle w:val="Hyperlink"/>
                <w:rFonts w:eastAsia="Times New Roman" w:cstheme="minorHAnsi"/>
                <w:b/>
                <w:i/>
                <w:noProof/>
              </w:rPr>
              <w:t>Discussion</w:t>
            </w:r>
            <w:r>
              <w:rPr>
                <w:noProof/>
                <w:webHidden/>
              </w:rPr>
              <w:tab/>
            </w:r>
            <w:r>
              <w:rPr>
                <w:noProof/>
                <w:webHidden/>
              </w:rPr>
              <w:fldChar w:fldCharType="begin"/>
            </w:r>
            <w:r>
              <w:rPr>
                <w:noProof/>
                <w:webHidden/>
              </w:rPr>
              <w:instrText xml:space="preserve"> PAGEREF _Toc195284245 \h </w:instrText>
            </w:r>
            <w:r>
              <w:rPr>
                <w:noProof/>
                <w:webHidden/>
              </w:rPr>
            </w:r>
            <w:r>
              <w:rPr>
                <w:noProof/>
                <w:webHidden/>
              </w:rPr>
              <w:fldChar w:fldCharType="separate"/>
            </w:r>
            <w:r>
              <w:rPr>
                <w:noProof/>
                <w:webHidden/>
              </w:rPr>
              <w:t>39</w:t>
            </w:r>
            <w:r>
              <w:rPr>
                <w:noProof/>
                <w:webHidden/>
              </w:rPr>
              <w:fldChar w:fldCharType="end"/>
            </w:r>
          </w:hyperlink>
        </w:p>
        <w:p w14:paraId="5F74B554" w14:textId="7C43EBB4" w:rsidR="00946E16" w:rsidRDefault="00946E16">
          <w:pPr>
            <w:pStyle w:val="TOC1"/>
            <w:tabs>
              <w:tab w:val="right" w:leader="dot" w:pos="9350"/>
            </w:tabs>
            <w:rPr>
              <w:rFonts w:eastAsiaTheme="minorEastAsia"/>
              <w:noProof/>
              <w:szCs w:val="24"/>
            </w:rPr>
          </w:pPr>
          <w:hyperlink w:anchor="_Toc195284246" w:history="1">
            <w:r w:rsidRPr="00E1235B">
              <w:rPr>
                <w:rStyle w:val="Hyperlink"/>
                <w:rFonts w:eastAsia="Times New Roman"/>
                <w:noProof/>
              </w:rPr>
              <w:t>Study 3</w:t>
            </w:r>
            <w:r>
              <w:rPr>
                <w:noProof/>
                <w:webHidden/>
              </w:rPr>
              <w:tab/>
            </w:r>
            <w:r>
              <w:rPr>
                <w:noProof/>
                <w:webHidden/>
              </w:rPr>
              <w:fldChar w:fldCharType="begin"/>
            </w:r>
            <w:r>
              <w:rPr>
                <w:noProof/>
                <w:webHidden/>
              </w:rPr>
              <w:instrText xml:space="preserve"> PAGEREF _Toc195284246 \h </w:instrText>
            </w:r>
            <w:r>
              <w:rPr>
                <w:noProof/>
                <w:webHidden/>
              </w:rPr>
            </w:r>
            <w:r>
              <w:rPr>
                <w:noProof/>
                <w:webHidden/>
              </w:rPr>
              <w:fldChar w:fldCharType="separate"/>
            </w:r>
            <w:r>
              <w:rPr>
                <w:noProof/>
                <w:webHidden/>
              </w:rPr>
              <w:t>41</w:t>
            </w:r>
            <w:r>
              <w:rPr>
                <w:noProof/>
                <w:webHidden/>
              </w:rPr>
              <w:fldChar w:fldCharType="end"/>
            </w:r>
          </w:hyperlink>
        </w:p>
        <w:p w14:paraId="1B5D2DE9" w14:textId="1DD10596" w:rsidR="00946E16" w:rsidRDefault="00946E16">
          <w:pPr>
            <w:pStyle w:val="TOC2"/>
            <w:tabs>
              <w:tab w:val="right" w:leader="dot" w:pos="9350"/>
            </w:tabs>
            <w:rPr>
              <w:rFonts w:eastAsiaTheme="minorEastAsia"/>
              <w:noProof/>
              <w:szCs w:val="24"/>
            </w:rPr>
          </w:pPr>
          <w:hyperlink w:anchor="_Toc195284247" w:history="1">
            <w:r w:rsidRPr="00E1235B">
              <w:rPr>
                <w:rStyle w:val="Hyperlink"/>
                <w:rFonts w:ascii="Calibri Light" w:eastAsia="Times New Roman" w:hAnsi="Calibri Light" w:cs="Times New Roman"/>
                <w:b/>
                <w:bCs/>
                <w:noProof/>
                <w:kern w:val="0"/>
                <w14:ligatures w14:val="none"/>
              </w:rPr>
              <w:t>Introduction</w:t>
            </w:r>
            <w:r>
              <w:rPr>
                <w:noProof/>
                <w:webHidden/>
              </w:rPr>
              <w:tab/>
            </w:r>
            <w:r>
              <w:rPr>
                <w:noProof/>
                <w:webHidden/>
              </w:rPr>
              <w:fldChar w:fldCharType="begin"/>
            </w:r>
            <w:r>
              <w:rPr>
                <w:noProof/>
                <w:webHidden/>
              </w:rPr>
              <w:instrText xml:space="preserve"> PAGEREF _Toc195284247 \h </w:instrText>
            </w:r>
            <w:r>
              <w:rPr>
                <w:noProof/>
                <w:webHidden/>
              </w:rPr>
            </w:r>
            <w:r>
              <w:rPr>
                <w:noProof/>
                <w:webHidden/>
              </w:rPr>
              <w:fldChar w:fldCharType="separate"/>
            </w:r>
            <w:r>
              <w:rPr>
                <w:noProof/>
                <w:webHidden/>
              </w:rPr>
              <w:t>41</w:t>
            </w:r>
            <w:r>
              <w:rPr>
                <w:noProof/>
                <w:webHidden/>
              </w:rPr>
              <w:fldChar w:fldCharType="end"/>
            </w:r>
          </w:hyperlink>
        </w:p>
        <w:p w14:paraId="60B707AE" w14:textId="25CF73FF" w:rsidR="00946E16" w:rsidRDefault="00946E16">
          <w:pPr>
            <w:pStyle w:val="TOC2"/>
            <w:tabs>
              <w:tab w:val="right" w:leader="dot" w:pos="9350"/>
            </w:tabs>
            <w:rPr>
              <w:rFonts w:eastAsiaTheme="minorEastAsia"/>
              <w:noProof/>
              <w:szCs w:val="24"/>
            </w:rPr>
          </w:pPr>
          <w:hyperlink w:anchor="_Toc195284248" w:history="1">
            <w:r w:rsidRPr="00E1235B">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_Toc195284248 \h </w:instrText>
            </w:r>
            <w:r>
              <w:rPr>
                <w:noProof/>
                <w:webHidden/>
              </w:rPr>
            </w:r>
            <w:r>
              <w:rPr>
                <w:noProof/>
                <w:webHidden/>
              </w:rPr>
              <w:fldChar w:fldCharType="separate"/>
            </w:r>
            <w:r>
              <w:rPr>
                <w:noProof/>
                <w:webHidden/>
              </w:rPr>
              <w:t>42</w:t>
            </w:r>
            <w:r>
              <w:rPr>
                <w:noProof/>
                <w:webHidden/>
              </w:rPr>
              <w:fldChar w:fldCharType="end"/>
            </w:r>
          </w:hyperlink>
        </w:p>
        <w:p w14:paraId="68AE755A" w14:textId="6CB5EF81" w:rsidR="00946E16" w:rsidRDefault="00946E16">
          <w:pPr>
            <w:pStyle w:val="TOC3"/>
            <w:tabs>
              <w:tab w:val="right" w:leader="dot" w:pos="9350"/>
            </w:tabs>
            <w:rPr>
              <w:rFonts w:eastAsiaTheme="minorEastAsia"/>
              <w:noProof/>
              <w:szCs w:val="24"/>
            </w:rPr>
          </w:pPr>
          <w:hyperlink w:anchor="_Toc195284249" w:history="1">
            <w:r w:rsidRPr="00E1235B">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_Toc195284249 \h </w:instrText>
            </w:r>
            <w:r>
              <w:rPr>
                <w:noProof/>
                <w:webHidden/>
              </w:rPr>
            </w:r>
            <w:r>
              <w:rPr>
                <w:noProof/>
                <w:webHidden/>
              </w:rPr>
              <w:fldChar w:fldCharType="separate"/>
            </w:r>
            <w:r>
              <w:rPr>
                <w:noProof/>
                <w:webHidden/>
              </w:rPr>
              <w:t>42</w:t>
            </w:r>
            <w:r>
              <w:rPr>
                <w:noProof/>
                <w:webHidden/>
              </w:rPr>
              <w:fldChar w:fldCharType="end"/>
            </w:r>
          </w:hyperlink>
        </w:p>
        <w:p w14:paraId="07D8E10E" w14:textId="4E2E1B56" w:rsidR="00946E16" w:rsidRDefault="00946E16">
          <w:pPr>
            <w:pStyle w:val="TOC3"/>
            <w:tabs>
              <w:tab w:val="right" w:leader="dot" w:pos="9350"/>
            </w:tabs>
            <w:rPr>
              <w:rFonts w:eastAsiaTheme="minorEastAsia"/>
              <w:noProof/>
              <w:szCs w:val="24"/>
            </w:rPr>
          </w:pPr>
          <w:hyperlink w:anchor="_Toc195284250" w:history="1">
            <w:r w:rsidRPr="00E1235B">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_Toc195284250 \h </w:instrText>
            </w:r>
            <w:r>
              <w:rPr>
                <w:noProof/>
                <w:webHidden/>
              </w:rPr>
            </w:r>
            <w:r>
              <w:rPr>
                <w:noProof/>
                <w:webHidden/>
              </w:rPr>
              <w:fldChar w:fldCharType="separate"/>
            </w:r>
            <w:r>
              <w:rPr>
                <w:noProof/>
                <w:webHidden/>
              </w:rPr>
              <w:t>43</w:t>
            </w:r>
            <w:r>
              <w:rPr>
                <w:noProof/>
                <w:webHidden/>
              </w:rPr>
              <w:fldChar w:fldCharType="end"/>
            </w:r>
          </w:hyperlink>
        </w:p>
        <w:p w14:paraId="263E8405" w14:textId="50291A97" w:rsidR="00946E16" w:rsidRDefault="00946E16">
          <w:pPr>
            <w:pStyle w:val="TOC3"/>
            <w:tabs>
              <w:tab w:val="right" w:leader="dot" w:pos="9350"/>
            </w:tabs>
            <w:rPr>
              <w:rFonts w:eastAsiaTheme="minorEastAsia"/>
              <w:noProof/>
              <w:szCs w:val="24"/>
            </w:rPr>
          </w:pPr>
          <w:hyperlink w:anchor="_Toc195284251" w:history="1">
            <w:r w:rsidRPr="00E1235B">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_Toc195284251 \h </w:instrText>
            </w:r>
            <w:r>
              <w:rPr>
                <w:noProof/>
                <w:webHidden/>
              </w:rPr>
            </w:r>
            <w:r>
              <w:rPr>
                <w:noProof/>
                <w:webHidden/>
              </w:rPr>
              <w:fldChar w:fldCharType="separate"/>
            </w:r>
            <w:r>
              <w:rPr>
                <w:noProof/>
                <w:webHidden/>
              </w:rPr>
              <w:t>45</w:t>
            </w:r>
            <w:r>
              <w:rPr>
                <w:noProof/>
                <w:webHidden/>
              </w:rPr>
              <w:fldChar w:fldCharType="end"/>
            </w:r>
          </w:hyperlink>
        </w:p>
        <w:p w14:paraId="475B748E" w14:textId="293872AF" w:rsidR="00946E16" w:rsidRDefault="00946E16">
          <w:pPr>
            <w:pStyle w:val="TOC3"/>
            <w:tabs>
              <w:tab w:val="right" w:leader="dot" w:pos="9350"/>
            </w:tabs>
            <w:rPr>
              <w:rFonts w:eastAsiaTheme="minorEastAsia"/>
              <w:noProof/>
              <w:szCs w:val="24"/>
            </w:rPr>
          </w:pPr>
          <w:hyperlink w:anchor="_Toc195284252" w:history="1">
            <w:r w:rsidRPr="00E1235B">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_Toc195284252 \h </w:instrText>
            </w:r>
            <w:r>
              <w:rPr>
                <w:noProof/>
                <w:webHidden/>
              </w:rPr>
            </w:r>
            <w:r>
              <w:rPr>
                <w:noProof/>
                <w:webHidden/>
              </w:rPr>
              <w:fldChar w:fldCharType="separate"/>
            </w:r>
            <w:r>
              <w:rPr>
                <w:noProof/>
                <w:webHidden/>
              </w:rPr>
              <w:t>46</w:t>
            </w:r>
            <w:r>
              <w:rPr>
                <w:noProof/>
                <w:webHidden/>
              </w:rPr>
              <w:fldChar w:fldCharType="end"/>
            </w:r>
          </w:hyperlink>
        </w:p>
        <w:p w14:paraId="1A934308" w14:textId="19C8966F" w:rsidR="00946E16" w:rsidRDefault="00946E16">
          <w:pPr>
            <w:pStyle w:val="TOC3"/>
            <w:tabs>
              <w:tab w:val="right" w:leader="dot" w:pos="9350"/>
            </w:tabs>
            <w:rPr>
              <w:rFonts w:eastAsiaTheme="minorEastAsia"/>
              <w:noProof/>
              <w:szCs w:val="24"/>
            </w:rPr>
          </w:pPr>
          <w:hyperlink w:anchor="_Toc195284253" w:history="1">
            <w:r w:rsidRPr="00E1235B">
              <w:rPr>
                <w:rStyle w:val="Hyperlink"/>
                <w:rFonts w:ascii="Calibri Light" w:eastAsia="Times New Roman" w:hAnsi="Calibri Light" w:cs="Times New Roman"/>
                <w:b/>
                <w:i/>
                <w:noProof/>
              </w:rPr>
              <w:t>Study 3 Hypotheses</w:t>
            </w:r>
            <w:r>
              <w:rPr>
                <w:noProof/>
                <w:webHidden/>
              </w:rPr>
              <w:tab/>
            </w:r>
            <w:r>
              <w:rPr>
                <w:noProof/>
                <w:webHidden/>
              </w:rPr>
              <w:fldChar w:fldCharType="begin"/>
            </w:r>
            <w:r>
              <w:rPr>
                <w:noProof/>
                <w:webHidden/>
              </w:rPr>
              <w:instrText xml:space="preserve"> PAGEREF _Toc195284253 \h </w:instrText>
            </w:r>
            <w:r>
              <w:rPr>
                <w:noProof/>
                <w:webHidden/>
              </w:rPr>
            </w:r>
            <w:r>
              <w:rPr>
                <w:noProof/>
                <w:webHidden/>
              </w:rPr>
              <w:fldChar w:fldCharType="separate"/>
            </w:r>
            <w:r>
              <w:rPr>
                <w:noProof/>
                <w:webHidden/>
              </w:rPr>
              <w:t>47</w:t>
            </w:r>
            <w:r>
              <w:rPr>
                <w:noProof/>
                <w:webHidden/>
              </w:rPr>
              <w:fldChar w:fldCharType="end"/>
            </w:r>
          </w:hyperlink>
        </w:p>
        <w:p w14:paraId="1E7F3C69" w14:textId="7DE32060" w:rsidR="00946E16" w:rsidRDefault="00946E16">
          <w:pPr>
            <w:pStyle w:val="TOC2"/>
            <w:tabs>
              <w:tab w:val="right" w:leader="dot" w:pos="9350"/>
            </w:tabs>
            <w:rPr>
              <w:rFonts w:eastAsiaTheme="minorEastAsia"/>
              <w:noProof/>
              <w:szCs w:val="24"/>
            </w:rPr>
          </w:pPr>
          <w:hyperlink w:anchor="_Toc195284254" w:history="1">
            <w:r w:rsidRPr="00E1235B">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_Toc195284254 \h </w:instrText>
            </w:r>
            <w:r>
              <w:rPr>
                <w:noProof/>
                <w:webHidden/>
              </w:rPr>
            </w:r>
            <w:r>
              <w:rPr>
                <w:noProof/>
                <w:webHidden/>
              </w:rPr>
              <w:fldChar w:fldCharType="separate"/>
            </w:r>
            <w:r>
              <w:rPr>
                <w:noProof/>
                <w:webHidden/>
              </w:rPr>
              <w:t>47</w:t>
            </w:r>
            <w:r>
              <w:rPr>
                <w:noProof/>
                <w:webHidden/>
              </w:rPr>
              <w:fldChar w:fldCharType="end"/>
            </w:r>
          </w:hyperlink>
        </w:p>
        <w:p w14:paraId="123D4BF5" w14:textId="63572720" w:rsidR="00946E16" w:rsidRDefault="00946E16">
          <w:pPr>
            <w:pStyle w:val="TOC1"/>
            <w:tabs>
              <w:tab w:val="right" w:leader="dot" w:pos="9350"/>
            </w:tabs>
            <w:rPr>
              <w:rFonts w:eastAsiaTheme="minorEastAsia"/>
              <w:noProof/>
              <w:szCs w:val="24"/>
            </w:rPr>
          </w:pPr>
          <w:hyperlink w:anchor="_Toc195284255" w:history="1">
            <w:r w:rsidRPr="00E1235B">
              <w:rPr>
                <w:rStyle w:val="Hyperlink"/>
                <w:noProof/>
              </w:rPr>
              <w:t>Conclusions</w:t>
            </w:r>
            <w:r>
              <w:rPr>
                <w:noProof/>
                <w:webHidden/>
              </w:rPr>
              <w:tab/>
            </w:r>
            <w:r>
              <w:rPr>
                <w:noProof/>
                <w:webHidden/>
              </w:rPr>
              <w:fldChar w:fldCharType="begin"/>
            </w:r>
            <w:r>
              <w:rPr>
                <w:noProof/>
                <w:webHidden/>
              </w:rPr>
              <w:instrText xml:space="preserve"> PAGEREF _Toc195284255 \h </w:instrText>
            </w:r>
            <w:r>
              <w:rPr>
                <w:noProof/>
                <w:webHidden/>
              </w:rPr>
            </w:r>
            <w:r>
              <w:rPr>
                <w:noProof/>
                <w:webHidden/>
              </w:rPr>
              <w:fldChar w:fldCharType="separate"/>
            </w:r>
            <w:r>
              <w:rPr>
                <w:noProof/>
                <w:webHidden/>
              </w:rPr>
              <w:t>54</w:t>
            </w:r>
            <w:r>
              <w:rPr>
                <w:noProof/>
                <w:webHidden/>
              </w:rPr>
              <w:fldChar w:fldCharType="end"/>
            </w:r>
          </w:hyperlink>
        </w:p>
        <w:p w14:paraId="5497B83D" w14:textId="11F94ABC" w:rsidR="00946E16" w:rsidRDefault="00946E16">
          <w:pPr>
            <w:pStyle w:val="TOC1"/>
            <w:tabs>
              <w:tab w:val="right" w:leader="dot" w:pos="9350"/>
            </w:tabs>
            <w:rPr>
              <w:rFonts w:eastAsiaTheme="minorEastAsia"/>
              <w:noProof/>
              <w:szCs w:val="24"/>
            </w:rPr>
          </w:pPr>
          <w:hyperlink w:anchor="_Toc195284256" w:history="1">
            <w:r w:rsidRPr="00E1235B">
              <w:rPr>
                <w:rStyle w:val="Hyperlink"/>
                <w:rFonts w:asciiTheme="majorHAnsi" w:eastAsiaTheme="majorEastAsia" w:hAnsiTheme="majorHAnsi" w:cstheme="majorBidi"/>
                <w:b/>
                <w:noProof/>
              </w:rPr>
              <w:t>Discussion</w:t>
            </w:r>
            <w:r>
              <w:rPr>
                <w:noProof/>
                <w:webHidden/>
              </w:rPr>
              <w:tab/>
            </w:r>
            <w:r>
              <w:rPr>
                <w:noProof/>
                <w:webHidden/>
              </w:rPr>
              <w:fldChar w:fldCharType="begin"/>
            </w:r>
            <w:r>
              <w:rPr>
                <w:noProof/>
                <w:webHidden/>
              </w:rPr>
              <w:instrText xml:space="preserve"> PAGEREF _Toc195284256 \h </w:instrText>
            </w:r>
            <w:r>
              <w:rPr>
                <w:noProof/>
                <w:webHidden/>
              </w:rPr>
            </w:r>
            <w:r>
              <w:rPr>
                <w:noProof/>
                <w:webHidden/>
              </w:rPr>
              <w:fldChar w:fldCharType="separate"/>
            </w:r>
            <w:r>
              <w:rPr>
                <w:noProof/>
                <w:webHidden/>
              </w:rPr>
              <w:t>55</w:t>
            </w:r>
            <w:r>
              <w:rPr>
                <w:noProof/>
                <w:webHidden/>
              </w:rPr>
              <w:fldChar w:fldCharType="end"/>
            </w:r>
          </w:hyperlink>
        </w:p>
        <w:p w14:paraId="5B83EBE0" w14:textId="5075AD51" w:rsidR="00946E16" w:rsidRDefault="00946E16">
          <w:pPr>
            <w:pStyle w:val="TOC1"/>
            <w:tabs>
              <w:tab w:val="right" w:leader="dot" w:pos="9350"/>
            </w:tabs>
            <w:rPr>
              <w:rFonts w:eastAsiaTheme="minorEastAsia"/>
              <w:noProof/>
              <w:szCs w:val="24"/>
            </w:rPr>
          </w:pPr>
          <w:hyperlink w:anchor="_Toc195284257" w:history="1">
            <w:r w:rsidRPr="00E1235B">
              <w:rPr>
                <w:rStyle w:val="Hyperlink"/>
                <w:noProof/>
              </w:rPr>
              <w:t>References</w:t>
            </w:r>
            <w:r>
              <w:rPr>
                <w:noProof/>
                <w:webHidden/>
              </w:rPr>
              <w:tab/>
            </w:r>
            <w:r>
              <w:rPr>
                <w:noProof/>
                <w:webHidden/>
              </w:rPr>
              <w:fldChar w:fldCharType="begin"/>
            </w:r>
            <w:r>
              <w:rPr>
                <w:noProof/>
                <w:webHidden/>
              </w:rPr>
              <w:instrText xml:space="preserve"> PAGEREF _Toc195284257 \h </w:instrText>
            </w:r>
            <w:r>
              <w:rPr>
                <w:noProof/>
                <w:webHidden/>
              </w:rPr>
            </w:r>
            <w:r>
              <w:rPr>
                <w:noProof/>
                <w:webHidden/>
              </w:rPr>
              <w:fldChar w:fldCharType="separate"/>
            </w:r>
            <w:r>
              <w:rPr>
                <w:noProof/>
                <w:webHidden/>
              </w:rPr>
              <w:t>60</w:t>
            </w:r>
            <w:r>
              <w:rPr>
                <w:noProof/>
                <w:webHidden/>
              </w:rPr>
              <w:fldChar w:fldCharType="end"/>
            </w:r>
          </w:hyperlink>
        </w:p>
        <w:p w14:paraId="6EFCE9E8" w14:textId="7F6BAD23" w:rsidR="00946E16" w:rsidRDefault="00946E16">
          <w:pPr>
            <w:pStyle w:val="TOC1"/>
            <w:tabs>
              <w:tab w:val="right" w:leader="dot" w:pos="9350"/>
            </w:tabs>
            <w:rPr>
              <w:rFonts w:eastAsiaTheme="minorEastAsia"/>
              <w:noProof/>
              <w:szCs w:val="24"/>
            </w:rPr>
          </w:pPr>
          <w:hyperlink w:anchor="_Toc195284258" w:history="1">
            <w:r w:rsidRPr="00E1235B">
              <w:rPr>
                <w:rStyle w:val="Hyperlink"/>
                <w:noProof/>
              </w:rPr>
              <w:t>Appendices</w:t>
            </w:r>
            <w:r>
              <w:rPr>
                <w:noProof/>
                <w:webHidden/>
              </w:rPr>
              <w:tab/>
            </w:r>
            <w:r>
              <w:rPr>
                <w:noProof/>
                <w:webHidden/>
              </w:rPr>
              <w:fldChar w:fldCharType="begin"/>
            </w:r>
            <w:r>
              <w:rPr>
                <w:noProof/>
                <w:webHidden/>
              </w:rPr>
              <w:instrText xml:space="preserve"> PAGEREF _Toc195284258 \h </w:instrText>
            </w:r>
            <w:r>
              <w:rPr>
                <w:noProof/>
                <w:webHidden/>
              </w:rPr>
            </w:r>
            <w:r>
              <w:rPr>
                <w:noProof/>
                <w:webHidden/>
              </w:rPr>
              <w:fldChar w:fldCharType="separate"/>
            </w:r>
            <w:r>
              <w:rPr>
                <w:noProof/>
                <w:webHidden/>
              </w:rPr>
              <w:t>66</w:t>
            </w:r>
            <w:r>
              <w:rPr>
                <w:noProof/>
                <w:webHidden/>
              </w:rPr>
              <w:fldChar w:fldCharType="end"/>
            </w:r>
          </w:hyperlink>
        </w:p>
        <w:p w14:paraId="77A65AF2" w14:textId="4B902AB5" w:rsidR="00946E16" w:rsidRDefault="00946E16">
          <w:pPr>
            <w:pStyle w:val="TOC2"/>
            <w:tabs>
              <w:tab w:val="right" w:leader="dot" w:pos="9350"/>
            </w:tabs>
            <w:rPr>
              <w:rFonts w:eastAsiaTheme="minorEastAsia"/>
              <w:noProof/>
              <w:szCs w:val="24"/>
            </w:rPr>
          </w:pPr>
          <w:hyperlink w:anchor="_Toc195284259" w:history="1">
            <w:r w:rsidRPr="00E1235B">
              <w:rPr>
                <w:rStyle w:val="Hyperlink"/>
                <w:noProof/>
              </w:rPr>
              <w:t>Appendix A – Study 1</w:t>
            </w:r>
            <w:r>
              <w:rPr>
                <w:noProof/>
                <w:webHidden/>
              </w:rPr>
              <w:tab/>
            </w:r>
            <w:r>
              <w:rPr>
                <w:noProof/>
                <w:webHidden/>
              </w:rPr>
              <w:fldChar w:fldCharType="begin"/>
            </w:r>
            <w:r>
              <w:rPr>
                <w:noProof/>
                <w:webHidden/>
              </w:rPr>
              <w:instrText xml:space="preserve"> PAGEREF _Toc195284259 \h </w:instrText>
            </w:r>
            <w:r>
              <w:rPr>
                <w:noProof/>
                <w:webHidden/>
              </w:rPr>
            </w:r>
            <w:r>
              <w:rPr>
                <w:noProof/>
                <w:webHidden/>
              </w:rPr>
              <w:fldChar w:fldCharType="separate"/>
            </w:r>
            <w:r>
              <w:rPr>
                <w:noProof/>
                <w:webHidden/>
              </w:rPr>
              <w:t>67</w:t>
            </w:r>
            <w:r>
              <w:rPr>
                <w:noProof/>
                <w:webHidden/>
              </w:rPr>
              <w:fldChar w:fldCharType="end"/>
            </w:r>
          </w:hyperlink>
        </w:p>
        <w:p w14:paraId="43FBE4E2" w14:textId="6B5DB6CE" w:rsidR="00946E16" w:rsidRDefault="00946E16">
          <w:pPr>
            <w:pStyle w:val="TOC3"/>
            <w:tabs>
              <w:tab w:val="right" w:leader="dot" w:pos="9350"/>
            </w:tabs>
            <w:rPr>
              <w:rFonts w:eastAsiaTheme="minorEastAsia"/>
              <w:noProof/>
              <w:szCs w:val="24"/>
            </w:rPr>
          </w:pPr>
          <w:hyperlink w:anchor="_Toc195284260" w:history="1">
            <w:r w:rsidRPr="00E1235B">
              <w:rPr>
                <w:rStyle w:val="Hyperlink"/>
                <w:noProof/>
              </w:rPr>
              <w:t>Study Materials</w:t>
            </w:r>
            <w:r>
              <w:rPr>
                <w:noProof/>
                <w:webHidden/>
              </w:rPr>
              <w:tab/>
            </w:r>
            <w:r>
              <w:rPr>
                <w:noProof/>
                <w:webHidden/>
              </w:rPr>
              <w:fldChar w:fldCharType="begin"/>
            </w:r>
            <w:r>
              <w:rPr>
                <w:noProof/>
                <w:webHidden/>
              </w:rPr>
              <w:instrText xml:space="preserve"> PAGEREF _Toc195284260 \h </w:instrText>
            </w:r>
            <w:r>
              <w:rPr>
                <w:noProof/>
                <w:webHidden/>
              </w:rPr>
            </w:r>
            <w:r>
              <w:rPr>
                <w:noProof/>
                <w:webHidden/>
              </w:rPr>
              <w:fldChar w:fldCharType="separate"/>
            </w:r>
            <w:r>
              <w:rPr>
                <w:noProof/>
                <w:webHidden/>
              </w:rPr>
              <w:t>67</w:t>
            </w:r>
            <w:r>
              <w:rPr>
                <w:noProof/>
                <w:webHidden/>
              </w:rPr>
              <w:fldChar w:fldCharType="end"/>
            </w:r>
          </w:hyperlink>
        </w:p>
        <w:p w14:paraId="31888C64" w14:textId="631F5666" w:rsidR="00946E16" w:rsidRDefault="00946E16">
          <w:pPr>
            <w:pStyle w:val="TOC3"/>
            <w:tabs>
              <w:tab w:val="right" w:leader="dot" w:pos="9350"/>
            </w:tabs>
            <w:rPr>
              <w:rFonts w:eastAsiaTheme="minorEastAsia"/>
              <w:noProof/>
              <w:szCs w:val="24"/>
            </w:rPr>
          </w:pPr>
          <w:hyperlink w:anchor="_Toc195284261" w:history="1">
            <w:r w:rsidRPr="00E1235B">
              <w:rPr>
                <w:rStyle w:val="Hyperlink"/>
                <w:noProof/>
              </w:rPr>
              <w:t>Exploratory Analyses</w:t>
            </w:r>
            <w:r>
              <w:rPr>
                <w:noProof/>
                <w:webHidden/>
              </w:rPr>
              <w:tab/>
            </w:r>
            <w:r>
              <w:rPr>
                <w:noProof/>
                <w:webHidden/>
              </w:rPr>
              <w:fldChar w:fldCharType="begin"/>
            </w:r>
            <w:r>
              <w:rPr>
                <w:noProof/>
                <w:webHidden/>
              </w:rPr>
              <w:instrText xml:space="preserve"> PAGEREF _Toc195284261 \h </w:instrText>
            </w:r>
            <w:r>
              <w:rPr>
                <w:noProof/>
                <w:webHidden/>
              </w:rPr>
            </w:r>
            <w:r>
              <w:rPr>
                <w:noProof/>
                <w:webHidden/>
              </w:rPr>
              <w:fldChar w:fldCharType="separate"/>
            </w:r>
            <w:r>
              <w:rPr>
                <w:noProof/>
                <w:webHidden/>
              </w:rPr>
              <w:t>77</w:t>
            </w:r>
            <w:r>
              <w:rPr>
                <w:noProof/>
                <w:webHidden/>
              </w:rPr>
              <w:fldChar w:fldCharType="end"/>
            </w:r>
          </w:hyperlink>
        </w:p>
        <w:p w14:paraId="5E7EAD72" w14:textId="6F8372B9" w:rsidR="00946E16" w:rsidRDefault="00946E16">
          <w:pPr>
            <w:pStyle w:val="TOC2"/>
            <w:tabs>
              <w:tab w:val="right" w:leader="dot" w:pos="9350"/>
            </w:tabs>
            <w:rPr>
              <w:rFonts w:eastAsiaTheme="minorEastAsia"/>
              <w:noProof/>
              <w:szCs w:val="24"/>
            </w:rPr>
          </w:pPr>
          <w:hyperlink w:anchor="_Toc195284262" w:history="1">
            <w:r w:rsidRPr="00E1235B">
              <w:rPr>
                <w:rStyle w:val="Hyperlink"/>
                <w:noProof/>
              </w:rPr>
              <w:t>Appendix B – Study 2</w:t>
            </w:r>
            <w:r>
              <w:rPr>
                <w:noProof/>
                <w:webHidden/>
              </w:rPr>
              <w:tab/>
            </w:r>
            <w:r>
              <w:rPr>
                <w:noProof/>
                <w:webHidden/>
              </w:rPr>
              <w:fldChar w:fldCharType="begin"/>
            </w:r>
            <w:r>
              <w:rPr>
                <w:noProof/>
                <w:webHidden/>
              </w:rPr>
              <w:instrText xml:space="preserve"> PAGEREF _Toc195284262 \h </w:instrText>
            </w:r>
            <w:r>
              <w:rPr>
                <w:noProof/>
                <w:webHidden/>
              </w:rPr>
            </w:r>
            <w:r>
              <w:rPr>
                <w:noProof/>
                <w:webHidden/>
              </w:rPr>
              <w:fldChar w:fldCharType="separate"/>
            </w:r>
            <w:r>
              <w:rPr>
                <w:noProof/>
                <w:webHidden/>
              </w:rPr>
              <w:t>79</w:t>
            </w:r>
            <w:r>
              <w:rPr>
                <w:noProof/>
                <w:webHidden/>
              </w:rPr>
              <w:fldChar w:fldCharType="end"/>
            </w:r>
          </w:hyperlink>
        </w:p>
        <w:p w14:paraId="3CD0D571" w14:textId="18C95F27" w:rsidR="00946E16" w:rsidRDefault="00946E16">
          <w:pPr>
            <w:pStyle w:val="TOC3"/>
            <w:tabs>
              <w:tab w:val="right" w:leader="dot" w:pos="9350"/>
            </w:tabs>
            <w:rPr>
              <w:rFonts w:eastAsiaTheme="minorEastAsia"/>
              <w:noProof/>
              <w:szCs w:val="24"/>
            </w:rPr>
          </w:pPr>
          <w:hyperlink w:anchor="_Toc195284263" w:history="1">
            <w:r w:rsidRPr="00E1235B">
              <w:rPr>
                <w:rStyle w:val="Hyperlink"/>
                <w:noProof/>
              </w:rPr>
              <w:t>Study Materials</w:t>
            </w:r>
            <w:r>
              <w:rPr>
                <w:noProof/>
                <w:webHidden/>
              </w:rPr>
              <w:tab/>
            </w:r>
            <w:r>
              <w:rPr>
                <w:noProof/>
                <w:webHidden/>
              </w:rPr>
              <w:fldChar w:fldCharType="begin"/>
            </w:r>
            <w:r>
              <w:rPr>
                <w:noProof/>
                <w:webHidden/>
              </w:rPr>
              <w:instrText xml:space="preserve"> PAGEREF _Toc195284263 \h </w:instrText>
            </w:r>
            <w:r>
              <w:rPr>
                <w:noProof/>
                <w:webHidden/>
              </w:rPr>
            </w:r>
            <w:r>
              <w:rPr>
                <w:noProof/>
                <w:webHidden/>
              </w:rPr>
              <w:fldChar w:fldCharType="separate"/>
            </w:r>
            <w:r>
              <w:rPr>
                <w:noProof/>
                <w:webHidden/>
              </w:rPr>
              <w:t>79</w:t>
            </w:r>
            <w:r>
              <w:rPr>
                <w:noProof/>
                <w:webHidden/>
              </w:rPr>
              <w:fldChar w:fldCharType="end"/>
            </w:r>
          </w:hyperlink>
        </w:p>
        <w:p w14:paraId="32992086" w14:textId="2E83E8F9" w:rsidR="00946E16" w:rsidRDefault="00946E16">
          <w:pPr>
            <w:pStyle w:val="TOC3"/>
            <w:tabs>
              <w:tab w:val="right" w:leader="dot" w:pos="9350"/>
            </w:tabs>
            <w:rPr>
              <w:rFonts w:eastAsiaTheme="minorEastAsia"/>
              <w:noProof/>
              <w:szCs w:val="24"/>
            </w:rPr>
          </w:pPr>
          <w:hyperlink w:anchor="_Toc195284264" w:history="1">
            <w:r w:rsidRPr="00E1235B">
              <w:rPr>
                <w:rStyle w:val="Hyperlink"/>
                <w:noProof/>
              </w:rPr>
              <w:t>Exploratory Analyses</w:t>
            </w:r>
            <w:r>
              <w:rPr>
                <w:noProof/>
                <w:webHidden/>
              </w:rPr>
              <w:tab/>
            </w:r>
            <w:r>
              <w:rPr>
                <w:noProof/>
                <w:webHidden/>
              </w:rPr>
              <w:fldChar w:fldCharType="begin"/>
            </w:r>
            <w:r>
              <w:rPr>
                <w:noProof/>
                <w:webHidden/>
              </w:rPr>
              <w:instrText xml:space="preserve"> PAGEREF _Toc195284264 \h </w:instrText>
            </w:r>
            <w:r>
              <w:rPr>
                <w:noProof/>
                <w:webHidden/>
              </w:rPr>
            </w:r>
            <w:r>
              <w:rPr>
                <w:noProof/>
                <w:webHidden/>
              </w:rPr>
              <w:fldChar w:fldCharType="separate"/>
            </w:r>
            <w:r>
              <w:rPr>
                <w:noProof/>
                <w:webHidden/>
              </w:rPr>
              <w:t>93</w:t>
            </w:r>
            <w:r>
              <w:rPr>
                <w:noProof/>
                <w:webHidden/>
              </w:rPr>
              <w:fldChar w:fldCharType="end"/>
            </w:r>
          </w:hyperlink>
        </w:p>
        <w:p w14:paraId="378191AB" w14:textId="17B0CE27" w:rsidR="00946E16" w:rsidRDefault="00946E16">
          <w:pPr>
            <w:pStyle w:val="TOC2"/>
            <w:tabs>
              <w:tab w:val="right" w:leader="dot" w:pos="9350"/>
            </w:tabs>
            <w:rPr>
              <w:rFonts w:eastAsiaTheme="minorEastAsia"/>
              <w:noProof/>
              <w:szCs w:val="24"/>
            </w:rPr>
          </w:pPr>
          <w:hyperlink w:anchor="_Toc195284265" w:history="1">
            <w:r w:rsidRPr="00E1235B">
              <w:rPr>
                <w:rStyle w:val="Hyperlink"/>
                <w:noProof/>
              </w:rPr>
              <w:t>Appendix C – Study 3</w:t>
            </w:r>
            <w:r>
              <w:rPr>
                <w:noProof/>
                <w:webHidden/>
              </w:rPr>
              <w:tab/>
            </w:r>
            <w:r>
              <w:rPr>
                <w:noProof/>
                <w:webHidden/>
              </w:rPr>
              <w:fldChar w:fldCharType="begin"/>
            </w:r>
            <w:r>
              <w:rPr>
                <w:noProof/>
                <w:webHidden/>
              </w:rPr>
              <w:instrText xml:space="preserve"> PAGEREF _Toc195284265 \h </w:instrText>
            </w:r>
            <w:r>
              <w:rPr>
                <w:noProof/>
                <w:webHidden/>
              </w:rPr>
            </w:r>
            <w:r>
              <w:rPr>
                <w:noProof/>
                <w:webHidden/>
              </w:rPr>
              <w:fldChar w:fldCharType="separate"/>
            </w:r>
            <w:r>
              <w:rPr>
                <w:noProof/>
                <w:webHidden/>
              </w:rPr>
              <w:t>95</w:t>
            </w:r>
            <w:r>
              <w:rPr>
                <w:noProof/>
                <w:webHidden/>
              </w:rPr>
              <w:fldChar w:fldCharType="end"/>
            </w:r>
          </w:hyperlink>
        </w:p>
        <w:p w14:paraId="00BE1090" w14:textId="24968194" w:rsidR="00946E16" w:rsidRDefault="00946E16">
          <w:pPr>
            <w:pStyle w:val="TOC3"/>
            <w:tabs>
              <w:tab w:val="right" w:leader="dot" w:pos="9350"/>
            </w:tabs>
            <w:rPr>
              <w:rFonts w:eastAsiaTheme="minorEastAsia"/>
              <w:noProof/>
              <w:szCs w:val="24"/>
            </w:rPr>
          </w:pPr>
          <w:hyperlink w:anchor="_Toc195284266" w:history="1">
            <w:r w:rsidRPr="00E1235B">
              <w:rPr>
                <w:rStyle w:val="Hyperlink"/>
                <w:noProof/>
              </w:rPr>
              <w:t>Study Materials</w:t>
            </w:r>
            <w:r>
              <w:rPr>
                <w:noProof/>
                <w:webHidden/>
              </w:rPr>
              <w:tab/>
            </w:r>
            <w:r>
              <w:rPr>
                <w:noProof/>
                <w:webHidden/>
              </w:rPr>
              <w:fldChar w:fldCharType="begin"/>
            </w:r>
            <w:r>
              <w:rPr>
                <w:noProof/>
                <w:webHidden/>
              </w:rPr>
              <w:instrText xml:space="preserve"> PAGEREF _Toc195284266 \h </w:instrText>
            </w:r>
            <w:r>
              <w:rPr>
                <w:noProof/>
                <w:webHidden/>
              </w:rPr>
            </w:r>
            <w:r>
              <w:rPr>
                <w:noProof/>
                <w:webHidden/>
              </w:rPr>
              <w:fldChar w:fldCharType="separate"/>
            </w:r>
            <w:r>
              <w:rPr>
                <w:noProof/>
                <w:webHidden/>
              </w:rPr>
              <w:t>95</w:t>
            </w:r>
            <w:r>
              <w:rPr>
                <w:noProof/>
                <w:webHidden/>
              </w:rPr>
              <w:fldChar w:fldCharType="end"/>
            </w:r>
          </w:hyperlink>
        </w:p>
        <w:p w14:paraId="168E03B6" w14:textId="7907E12C" w:rsidR="00946E16" w:rsidRDefault="00946E16">
          <w:pPr>
            <w:pStyle w:val="TOC3"/>
            <w:tabs>
              <w:tab w:val="right" w:leader="dot" w:pos="9350"/>
            </w:tabs>
            <w:rPr>
              <w:rFonts w:eastAsiaTheme="minorEastAsia"/>
              <w:noProof/>
              <w:szCs w:val="24"/>
            </w:rPr>
          </w:pPr>
          <w:hyperlink w:anchor="_Toc195284267" w:history="1">
            <w:r w:rsidRPr="00E1235B">
              <w:rPr>
                <w:rStyle w:val="Hyperlink"/>
                <w:noProof/>
              </w:rPr>
              <w:t>Exploratory Analyses</w:t>
            </w:r>
            <w:r>
              <w:rPr>
                <w:noProof/>
                <w:webHidden/>
              </w:rPr>
              <w:tab/>
            </w:r>
            <w:r>
              <w:rPr>
                <w:noProof/>
                <w:webHidden/>
              </w:rPr>
              <w:fldChar w:fldCharType="begin"/>
            </w:r>
            <w:r>
              <w:rPr>
                <w:noProof/>
                <w:webHidden/>
              </w:rPr>
              <w:instrText xml:space="preserve"> PAGEREF _Toc195284267 \h </w:instrText>
            </w:r>
            <w:r>
              <w:rPr>
                <w:noProof/>
                <w:webHidden/>
              </w:rPr>
            </w:r>
            <w:r>
              <w:rPr>
                <w:noProof/>
                <w:webHidden/>
              </w:rPr>
              <w:fldChar w:fldCharType="separate"/>
            </w:r>
            <w:r>
              <w:rPr>
                <w:noProof/>
                <w:webHidden/>
              </w:rPr>
              <w:t>106</w:t>
            </w:r>
            <w:r>
              <w:rPr>
                <w:noProof/>
                <w:webHidden/>
              </w:rPr>
              <w:fldChar w:fldCharType="end"/>
            </w:r>
          </w:hyperlink>
        </w:p>
        <w:p w14:paraId="613114B7" w14:textId="14EF3870" w:rsidR="00946E16" w:rsidRDefault="00946E16">
          <w:pPr>
            <w:pStyle w:val="TOC1"/>
            <w:tabs>
              <w:tab w:val="right" w:leader="dot" w:pos="9350"/>
            </w:tabs>
            <w:rPr>
              <w:rFonts w:eastAsiaTheme="minorEastAsia"/>
              <w:noProof/>
              <w:szCs w:val="24"/>
            </w:rPr>
          </w:pPr>
          <w:hyperlink w:anchor="_Toc195284268" w:history="1">
            <w:r w:rsidRPr="00E1235B">
              <w:rPr>
                <w:rStyle w:val="Hyperlink"/>
                <w:noProof/>
              </w:rPr>
              <w:t>VITA</w:t>
            </w:r>
            <w:r>
              <w:rPr>
                <w:noProof/>
                <w:webHidden/>
              </w:rPr>
              <w:tab/>
            </w:r>
            <w:r>
              <w:rPr>
                <w:noProof/>
                <w:webHidden/>
              </w:rPr>
              <w:fldChar w:fldCharType="begin"/>
            </w:r>
            <w:r>
              <w:rPr>
                <w:noProof/>
                <w:webHidden/>
              </w:rPr>
              <w:instrText xml:space="preserve"> PAGEREF _Toc195284268 \h </w:instrText>
            </w:r>
            <w:r>
              <w:rPr>
                <w:noProof/>
                <w:webHidden/>
              </w:rPr>
            </w:r>
            <w:r>
              <w:rPr>
                <w:noProof/>
                <w:webHidden/>
              </w:rPr>
              <w:fldChar w:fldCharType="separate"/>
            </w:r>
            <w:r>
              <w:rPr>
                <w:noProof/>
                <w:webHidden/>
              </w:rPr>
              <w:t>111</w:t>
            </w:r>
            <w:r>
              <w:rPr>
                <w:noProof/>
                <w:webHidden/>
              </w:rPr>
              <w:fldChar w:fldCharType="end"/>
            </w:r>
          </w:hyperlink>
        </w:p>
        <w:p w14:paraId="46A88C80" w14:textId="32F48D48" w:rsidR="001C2C29" w:rsidRDefault="001C2C29">
          <w:r>
            <w:rPr>
              <w:b/>
              <w:bCs/>
              <w:noProof/>
            </w:rPr>
            <w:fldChar w:fldCharType="end"/>
          </w:r>
        </w:p>
      </w:sdtContent>
    </w:sdt>
    <w:p w14:paraId="1FC89DA9" w14:textId="77777777" w:rsidR="00515F86" w:rsidRDefault="00515F86" w:rsidP="006828F6">
      <w:pPr>
        <w:pStyle w:val="Heading1"/>
        <w:spacing w:line="480" w:lineRule="auto"/>
        <w:rPr>
          <w:sz w:val="32"/>
          <w:szCs w:val="36"/>
        </w:rPr>
      </w:pPr>
    </w:p>
    <w:p w14:paraId="580037CB" w14:textId="77777777" w:rsidR="009A2351" w:rsidRDefault="009A2351" w:rsidP="006828F6">
      <w:pPr>
        <w:pStyle w:val="Heading1"/>
        <w:spacing w:line="480" w:lineRule="auto"/>
        <w:rPr>
          <w:sz w:val="32"/>
          <w:szCs w:val="36"/>
        </w:rPr>
      </w:pPr>
      <w:r>
        <w:rPr>
          <w:sz w:val="32"/>
          <w:szCs w:val="36"/>
        </w:rPr>
        <w:br w:type="page"/>
      </w:r>
    </w:p>
    <w:p w14:paraId="1F77398C" w14:textId="77777777" w:rsidR="00A101BF" w:rsidRDefault="00A101BF" w:rsidP="00A101BF">
      <w:pPr>
        <w:tabs>
          <w:tab w:val="left" w:pos="8100"/>
        </w:tabs>
        <w:spacing w:line="480" w:lineRule="auto"/>
        <w:ind w:firstLine="720"/>
        <w:jc w:val="center"/>
      </w:pPr>
      <w:r>
        <w:lastRenderedPageBreak/>
        <w:t xml:space="preserve">CHANGING POLARIZED BELIEFS USING </w:t>
      </w:r>
    </w:p>
    <w:p w14:paraId="3BE76DFA" w14:textId="77777777" w:rsidR="00A101BF" w:rsidRPr="005E2A99" w:rsidRDefault="00A101BF" w:rsidP="00A101BF">
      <w:pPr>
        <w:tabs>
          <w:tab w:val="left" w:pos="8100"/>
        </w:tabs>
        <w:spacing w:line="480" w:lineRule="auto"/>
        <w:ind w:firstLine="720"/>
        <w:jc w:val="center"/>
      </w:pPr>
      <w:r>
        <w:t>SOCIAL CONSENSUS AND MORAL CONVICTION</w:t>
      </w:r>
    </w:p>
    <w:p w14:paraId="0C64FB42" w14:textId="4562A3D2" w:rsidR="00E61019" w:rsidRDefault="00E61019" w:rsidP="00E61019">
      <w:pPr>
        <w:tabs>
          <w:tab w:val="left" w:pos="8100"/>
        </w:tabs>
        <w:spacing w:line="480" w:lineRule="auto"/>
        <w:jc w:val="center"/>
      </w:pPr>
      <w:r>
        <w:t>Sean X. Duan</w:t>
      </w:r>
    </w:p>
    <w:p w14:paraId="1907CEEC" w14:textId="55E2CDD9" w:rsidR="00E61019" w:rsidRDefault="00E61019" w:rsidP="00E61019">
      <w:pPr>
        <w:tabs>
          <w:tab w:val="left" w:pos="8100"/>
        </w:tabs>
        <w:spacing w:line="480" w:lineRule="auto"/>
        <w:jc w:val="center"/>
      </w:pPr>
      <w:r>
        <w:t>Dr. Victoria A. Shaffer, Dissertation Supervisor</w:t>
      </w:r>
    </w:p>
    <w:p w14:paraId="256BFC08" w14:textId="77777777" w:rsidR="000F0A44" w:rsidRDefault="00E61019" w:rsidP="00E61019">
      <w:pPr>
        <w:pStyle w:val="Heading1"/>
      </w:pPr>
      <w:bookmarkStart w:id="1" w:name="_Toc195284217"/>
      <w:r>
        <w:t>ABSTRACT</w:t>
      </w:r>
      <w:bookmarkEnd w:id="1"/>
    </w:p>
    <w:p w14:paraId="5B0DB77F" w14:textId="77777777" w:rsidR="000F0A44" w:rsidRDefault="000F0A44" w:rsidP="000F0A44"/>
    <w:p w14:paraId="114CC2F6" w14:textId="2C152235" w:rsidR="009D643B" w:rsidRDefault="009D643B" w:rsidP="000F0A44">
      <w:r>
        <w:t>ABSTRACTO</w:t>
      </w:r>
      <w:r w:rsidR="00792C7C">
        <w:t xml:space="preserve"> PATRONUM</w:t>
      </w:r>
    </w:p>
    <w:p w14:paraId="50F14F21" w14:textId="3942B390" w:rsidR="000F0A44" w:rsidRPr="000F0A44" w:rsidRDefault="00E61019" w:rsidP="000F0A44">
      <w:r>
        <w:br w:type="page"/>
      </w:r>
    </w:p>
    <w:p w14:paraId="78F137F2" w14:textId="4B16BD95" w:rsidR="006828F6" w:rsidRPr="00F22ED1" w:rsidRDefault="006828F6" w:rsidP="006828F6">
      <w:pPr>
        <w:pStyle w:val="Heading1"/>
        <w:spacing w:line="480" w:lineRule="auto"/>
        <w:rPr>
          <w:sz w:val="32"/>
          <w:szCs w:val="36"/>
        </w:rPr>
      </w:pPr>
      <w:bookmarkStart w:id="2" w:name="_Toc195284218"/>
      <w:r w:rsidRPr="00F22ED1">
        <w:rPr>
          <w:sz w:val="32"/>
          <w:szCs w:val="36"/>
        </w:rPr>
        <w:lastRenderedPageBreak/>
        <w:t>Chapter 1: Introduction – Broad Overview of Research</w:t>
      </w:r>
      <w:bookmarkEnd w:id="2"/>
    </w:p>
    <w:p w14:paraId="58FC44C6" w14:textId="77777777" w:rsidR="006828F6" w:rsidRPr="00F22ED1" w:rsidRDefault="006828F6" w:rsidP="006828F6">
      <w:pPr>
        <w:pStyle w:val="BodyText"/>
        <w:spacing w:line="480" w:lineRule="auto"/>
        <w:ind w:firstLine="720"/>
      </w:pPr>
      <w:r w:rsidRPr="00F22ED1">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F22ED1" w:rsidRDefault="006828F6" w:rsidP="006828F6">
      <w:pPr>
        <w:pStyle w:val="BodyText"/>
        <w:spacing w:line="480" w:lineRule="auto"/>
        <w:ind w:left="720"/>
      </w:pPr>
      <w:r w:rsidRPr="00F22ED1">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F22ED1" w:rsidRDefault="006828F6" w:rsidP="006828F6">
      <w:pPr>
        <w:pStyle w:val="BodyText"/>
        <w:spacing w:line="480" w:lineRule="auto"/>
      </w:pPr>
      <w:r w:rsidRPr="00F22ED1">
        <w:t>After vindication by a trusted authority, seeing the ‘obvious’ evidence around themselves, and reaching a consensus with their immediate peers, this individual feels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t xml:space="preserve"> of how easily polarized beliefs can be formed and how difficult they can be to change.</w:t>
      </w:r>
    </w:p>
    <w:p w14:paraId="789B064F" w14:textId="67914B61" w:rsidR="00CF07BA" w:rsidRDefault="00AB2E93" w:rsidP="006828F6">
      <w:pPr>
        <w:pStyle w:val="BodyText"/>
        <w:spacing w:line="480" w:lineRule="auto"/>
        <w:ind w:firstLine="720"/>
      </w:pPr>
      <w:r>
        <w:t>Once a highly polarized belief is formed,</w:t>
      </w:r>
      <w:r w:rsidR="00C1181F">
        <w:t xml:space="preserve"> </w:t>
      </w:r>
      <w:r w:rsidR="00B240F5">
        <w:t>guidelines around</w:t>
      </w:r>
      <w:r w:rsidR="006828F6" w:rsidRPr="00F22ED1">
        <w:t xml:space="preserve"> best practices, scientific</w:t>
      </w:r>
      <w:r w:rsidR="00FB624A">
        <w:t xml:space="preserve"> and social</w:t>
      </w:r>
      <w:r w:rsidR="006828F6" w:rsidRPr="00F22ED1">
        <w:t xml:space="preserve"> consensus, and </w:t>
      </w:r>
      <w:r w:rsidR="00C1181F">
        <w:t xml:space="preserve">state-level policy are </w:t>
      </w:r>
      <w:r w:rsidR="003D63D0">
        <w:t>less effective at changing that belief</w:t>
      </w:r>
      <w:r w:rsidR="00C1181F">
        <w:t>.</w:t>
      </w:r>
      <w:r w:rsidR="00D43BB4">
        <w:t xml:space="preserve"> </w:t>
      </w:r>
      <w:r w:rsidR="006828F6" w:rsidRPr="00F22ED1">
        <w:t xml:space="preserve">The world experienced this firsthand during the COVID-19 pandemic; large amounts of misinformation were spread regarding what medicine could work (e.g., hydroxychloroquine and ivermectin), what the cause of the disease was (e.g., natural origin, Chinese laboratory leak), and what were </w:t>
      </w:r>
      <w:r w:rsidR="006828F6" w:rsidRPr="00F22ED1">
        <w:lastRenderedPageBreak/>
        <w:t>best practices to reduce disease spread (e.g., cloth masking vs N95 masking</w:t>
      </w:r>
      <w:r w:rsidR="00085ADB">
        <w:t>).</w:t>
      </w:r>
      <w:r w:rsidR="00F92C0C">
        <w:t xml:space="preserve"> </w:t>
      </w:r>
      <w:r w:rsidR="00085ADB">
        <w:t xml:space="preserve">This persuasive misinformation, delivered </w:t>
      </w:r>
      <w:r w:rsidR="00F92C0C" w:rsidRPr="00F22ED1">
        <w:t>through social media and other outlets (Jia et al., 2023; Lee et al., 2022)</w:t>
      </w:r>
      <w:r w:rsidR="00085ADB">
        <w:t xml:space="preserve"> resulted in the formation of polarized belief</w:t>
      </w:r>
      <w:r w:rsidR="00236B86">
        <w:t>s</w:t>
      </w:r>
      <w:r w:rsidR="00085ADB">
        <w:t xml:space="preserve"> opposing </w:t>
      </w:r>
      <w:r w:rsidR="00085ADB" w:rsidRPr="00F22ED1">
        <w:t>vaccination</w:t>
      </w:r>
      <w:r w:rsidR="00F92C0C" w:rsidRPr="00F22ED1">
        <w:t>.</w:t>
      </w:r>
      <w:r w:rsidR="00A745CA">
        <w:t xml:space="preserve"> </w:t>
      </w:r>
      <w:r w:rsidR="006828F6" w:rsidRPr="00F22ED1">
        <w:t>COVID-19 vaccine hesitancy was estimated to result in at least 232,000 preventable deaths.</w:t>
      </w:r>
      <w:r w:rsidR="00AF56F5">
        <w:t xml:space="preserve"> </w:t>
      </w:r>
      <w:r w:rsidR="00062489">
        <w:t xml:space="preserve">Political policy </w:t>
      </w:r>
      <w:r w:rsidR="0040235D">
        <w:t>regularly crosses over with</w:t>
      </w:r>
      <w:r w:rsidR="00062489">
        <w:t xml:space="preserve"> polarized belief</w:t>
      </w:r>
      <w:r w:rsidR="0040235D">
        <w:t>s</w:t>
      </w:r>
      <w:r w:rsidR="00062489">
        <w:t xml:space="preserve"> as well. For example, h</w:t>
      </w:r>
      <w:r w:rsidR="002E4510">
        <w:t xml:space="preserve">ealthcare in the United States is extremely polarized, with </w:t>
      </w:r>
      <w:r w:rsidR="00BF2EEE">
        <w:t>a majority of individuals</w:t>
      </w:r>
      <w:r w:rsidR="00062489">
        <w:t xml:space="preserve"> split towards</w:t>
      </w:r>
      <w:r w:rsidR="00BF2EEE">
        <w:t xml:space="preserve"> one of two extremes,</w:t>
      </w:r>
      <w:r w:rsidR="000D5B28">
        <w:t xml:space="preserve"> </w:t>
      </w:r>
      <w:r w:rsidR="00062489">
        <w:t xml:space="preserve">more </w:t>
      </w:r>
      <w:r w:rsidR="00E11EDC">
        <w:t xml:space="preserve">coverage </w:t>
      </w:r>
      <w:r w:rsidR="00062489">
        <w:t>(seen as a form of welfare), or less</w:t>
      </w:r>
      <w:r w:rsidR="0040235D">
        <w:t xml:space="preserve"> coverage </w:t>
      </w:r>
      <w:r w:rsidR="00E11EDC">
        <w:t>(seen to promote personal responsibility)</w:t>
      </w:r>
      <w:r w:rsidR="0040235D">
        <w:t xml:space="preserve">, resulting in </w:t>
      </w:r>
      <w:r w:rsidR="00347730">
        <w:t xml:space="preserve">huge disagreements over policy priorities </w:t>
      </w:r>
      <w:r w:rsidR="00347730" w:rsidRPr="00347730">
        <w:rPr>
          <w:highlight w:val="yellow"/>
        </w:rPr>
        <w:t>(Oussama, 2022)</w:t>
      </w:r>
      <w:r w:rsidR="00FA2A43">
        <w:t>.</w:t>
      </w:r>
      <w:r w:rsidR="00CF07BA">
        <w:t xml:space="preserve"> The degree of polarization in these beliefs makes them extremely difficult to change, as </w:t>
      </w:r>
      <w:r w:rsidR="00F11309">
        <w:t xml:space="preserve">Universal Health Care (UHC) is </w:t>
      </w:r>
      <w:r w:rsidR="00F042E4">
        <w:t>only</w:t>
      </w:r>
      <w:r w:rsidR="00F11309">
        <w:t xml:space="preserve"> supported by</w:t>
      </w:r>
      <w:r w:rsidR="00F042E4">
        <w:t xml:space="preserve"> 36% of Americans </w:t>
      </w:r>
      <w:r w:rsidR="002357E7">
        <w:t>even though it has been shown to result in better population health outcomes overall (</w:t>
      </w:r>
      <w:r w:rsidR="002357E7" w:rsidRPr="00F22ED1">
        <w:t>Pew Research Center, 2020</w:t>
      </w:r>
      <w:r w:rsidR="002357E7">
        <w:t xml:space="preserve">; </w:t>
      </w:r>
      <w:r w:rsidR="008A11D0" w:rsidRPr="00F22ED1">
        <w:t>Alspaugh, 2021</w:t>
      </w:r>
      <w:r w:rsidR="008A11D0">
        <w:t>)</w:t>
      </w:r>
      <w:r w:rsidR="00FA55A7">
        <w:t>.</w:t>
      </w:r>
    </w:p>
    <w:p w14:paraId="3FCAE4DB" w14:textId="59FBD44D" w:rsidR="006828F6" w:rsidRPr="00F22ED1" w:rsidRDefault="006828F6" w:rsidP="005B236E">
      <w:pPr>
        <w:pStyle w:val="BodyText"/>
        <w:spacing w:line="480" w:lineRule="auto"/>
        <w:ind w:firstLine="720"/>
      </w:pPr>
      <w:r w:rsidRPr="00F22ED1">
        <w:t xml:space="preserve">Belief change is a multifaceted process, and prior literature lists many factors affecting openness to belief change for a given topic. </w:t>
      </w:r>
      <w:r w:rsidR="003B4805">
        <w:t xml:space="preserve">Social consensus </w:t>
      </w:r>
      <w:r w:rsidR="003B4805" w:rsidRPr="00F22ED1">
        <w:t>(e.g., the level of agreement on an issue amongst friends, family, peers, or other in-groups)</w:t>
      </w:r>
      <w:r w:rsidR="003B4805">
        <w:t xml:space="preserve"> </w:t>
      </w:r>
      <w:r w:rsidR="00D90059">
        <w:t>guides belief formation and change</w:t>
      </w:r>
      <w:r w:rsidR="003B4805">
        <w:t xml:space="preserve">. Likewise, differences in </w:t>
      </w:r>
      <w:r w:rsidR="003B4805" w:rsidRPr="00F22ED1">
        <w:t>attitudes due to core beliefs about what is fundamentally right or wrong (</w:t>
      </w:r>
      <w:r w:rsidR="003B4805" w:rsidRPr="00F22ED1">
        <w:rPr>
          <w:szCs w:val="24"/>
        </w:rPr>
        <w:t xml:space="preserve">e.g., abortion should be legal, due to the core belief that women should have full bodily autonomy), which </w:t>
      </w:r>
      <w:r w:rsidR="00734A40">
        <w:rPr>
          <w:szCs w:val="24"/>
        </w:rPr>
        <w:t>I</w:t>
      </w:r>
      <w:r w:rsidR="003B4805" w:rsidRPr="00F22ED1">
        <w:rPr>
          <w:szCs w:val="24"/>
        </w:rPr>
        <w:t xml:space="preserve"> define here as Moral Conviction, ‘inoculates’ individuals against changing their beliefs.</w:t>
      </w:r>
      <w:r w:rsidR="005B236E">
        <w:rPr>
          <w:szCs w:val="24"/>
        </w:rPr>
        <w:t xml:space="preserve"> Furthermore,</w:t>
      </w:r>
      <w:r w:rsidR="00037DDD">
        <w:rPr>
          <w:szCs w:val="24"/>
        </w:rPr>
        <w:t xml:space="preserve"> several</w:t>
      </w:r>
      <w:r w:rsidR="005B236E">
        <w:rPr>
          <w:szCs w:val="24"/>
        </w:rPr>
        <w:t xml:space="preserve"> i</w:t>
      </w:r>
      <w:r w:rsidRPr="00F22ED1">
        <w:t>ndividual differences</w:t>
      </w:r>
      <w:r w:rsidR="007761ED">
        <w:t xml:space="preserve"> </w:t>
      </w:r>
      <w:r w:rsidR="00B42995">
        <w:t xml:space="preserve">(e.g., </w:t>
      </w:r>
      <w:r w:rsidRPr="00F22ED1">
        <w:t>deontological</w:t>
      </w:r>
      <w:r w:rsidR="007761ED">
        <w:t xml:space="preserve"> and </w:t>
      </w:r>
      <w:r w:rsidRPr="00F22ED1">
        <w:t>utilitarian orientation</w:t>
      </w:r>
      <w:r w:rsidR="00B42995">
        <w:t>)</w:t>
      </w:r>
      <w:r w:rsidR="00431035">
        <w:t xml:space="preserve"> have been shown to</w:t>
      </w:r>
      <w:r w:rsidRPr="00F22ED1">
        <w:t xml:space="preserve"> broadly shape priorities and how issues are interpreted</w:t>
      </w:r>
      <w:r w:rsidRPr="00F22ED1">
        <w:rPr>
          <w:szCs w:val="24"/>
        </w:rPr>
        <w:t xml:space="preserve">. </w:t>
      </w:r>
      <w:r w:rsidR="001A64E0">
        <w:rPr>
          <w:szCs w:val="24"/>
        </w:rPr>
        <w:t xml:space="preserve">Understanding </w:t>
      </w:r>
      <w:r w:rsidR="00E31EEA">
        <w:rPr>
          <w:szCs w:val="24"/>
        </w:rPr>
        <w:t xml:space="preserve">how these </w:t>
      </w:r>
      <w:r w:rsidR="001A64E0">
        <w:rPr>
          <w:szCs w:val="24"/>
        </w:rPr>
        <w:t>individual factors influence polarized belief</w:t>
      </w:r>
      <w:r w:rsidR="00A05AAA">
        <w:rPr>
          <w:szCs w:val="24"/>
        </w:rPr>
        <w:t>s</w:t>
      </w:r>
      <w:r w:rsidR="001A64E0">
        <w:rPr>
          <w:szCs w:val="24"/>
        </w:rPr>
        <w:t xml:space="preserve"> provides insight on how to change those beliefs, with</w:t>
      </w:r>
      <w:r w:rsidRPr="00F22ED1">
        <w:rPr>
          <w:szCs w:val="24"/>
        </w:rPr>
        <w:t xml:space="preserve"> real and direct implications for </w:t>
      </w:r>
      <w:r w:rsidRPr="00F22ED1">
        <w:t>public health and safety.</w:t>
      </w:r>
    </w:p>
    <w:p w14:paraId="53671093" w14:textId="1BF08D50" w:rsidR="006828F6" w:rsidRPr="00F22ED1" w:rsidRDefault="006828F6" w:rsidP="00BF3ED5">
      <w:pPr>
        <w:pStyle w:val="Heading1"/>
        <w:spacing w:line="480" w:lineRule="auto"/>
        <w:jc w:val="left"/>
        <w:rPr>
          <w:sz w:val="32"/>
          <w:szCs w:val="36"/>
        </w:rPr>
      </w:pPr>
      <w:bookmarkStart w:id="3" w:name="_Toc195284219"/>
      <w:r w:rsidRPr="00F22ED1">
        <w:rPr>
          <w:sz w:val="32"/>
          <w:szCs w:val="36"/>
        </w:rPr>
        <w:lastRenderedPageBreak/>
        <w:t>Chapter 2: Review of the Literature</w:t>
      </w:r>
      <w:bookmarkEnd w:id="3"/>
    </w:p>
    <w:p w14:paraId="33F3AFD2" w14:textId="77777777" w:rsidR="006828F6" w:rsidRPr="00F22ED1" w:rsidRDefault="006828F6" w:rsidP="006828F6">
      <w:pPr>
        <w:pStyle w:val="Heading2"/>
      </w:pPr>
      <w:bookmarkStart w:id="4" w:name="_Toc195284220"/>
      <w:r w:rsidRPr="00F22ED1">
        <w:t>Attitude/Belief Formation</w:t>
      </w:r>
      <w:bookmarkEnd w:id="4"/>
    </w:p>
    <w:p w14:paraId="5ADA6627" w14:textId="77777777" w:rsidR="006828F6" w:rsidRPr="00F22ED1" w:rsidRDefault="006828F6" w:rsidP="006828F6"/>
    <w:p w14:paraId="26ACCBA8" w14:textId="33370D54" w:rsidR="006828F6" w:rsidRPr="00F22ED1" w:rsidRDefault="00090D5F" w:rsidP="006828F6">
      <w:pPr>
        <w:spacing w:line="480" w:lineRule="auto"/>
        <w:ind w:firstLine="720"/>
      </w:pPr>
      <w:r>
        <w:t xml:space="preserve">While polarized beliefs </w:t>
      </w:r>
      <w:r w:rsidR="007058CB">
        <w:t>are</w:t>
      </w:r>
      <w:r>
        <w:t xml:space="preserve"> </w:t>
      </w:r>
      <w:r w:rsidR="000C31E5">
        <w:t>the</w:t>
      </w:r>
      <w:r>
        <w:t xml:space="preserve"> focus</w:t>
      </w:r>
      <w:r w:rsidR="000C31E5">
        <w:t xml:space="preserve"> of this dissertation</w:t>
      </w:r>
      <w:r>
        <w:t>, t</w:t>
      </w:r>
      <w:r w:rsidR="006828F6" w:rsidRPr="00F22ED1">
        <w:t xml:space="preserve">he broader literature of attitude formation </w:t>
      </w:r>
      <w:r>
        <w:t>provides crucial background with regards to changing these beliefs</w:t>
      </w:r>
      <w:r w:rsidR="006828F6" w:rsidRPr="00F22ED1">
        <w:t xml:space="preserve">. </w:t>
      </w:r>
      <w:r w:rsidR="00EA26CC">
        <w:t>A</w:t>
      </w:r>
      <w:r w:rsidR="006828F6" w:rsidRPr="00F22ED1">
        <w:t xml:space="preserve">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w:t>
      </w:r>
      <w:proofErr w:type="spellStart"/>
      <w:r w:rsidR="006828F6" w:rsidRPr="00F22ED1">
        <w:t>Prislin</w:t>
      </w:r>
      <w:proofErr w:type="spellEnd"/>
      <w:r w:rsidR="006828F6" w:rsidRPr="00F22ED1">
        <w:t xml:space="preserve"> 2006; Albarracin and </w:t>
      </w:r>
      <w:proofErr w:type="spellStart"/>
      <w:r w:rsidR="006828F6" w:rsidRPr="00F22ED1">
        <w:t>Shavitt</w:t>
      </w:r>
      <w:proofErr w:type="spellEnd"/>
      <w:r w:rsidR="006828F6" w:rsidRPr="00F22ED1">
        <w: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F22ED1" w:rsidRDefault="00612788" w:rsidP="006828F6">
      <w:pPr>
        <w:spacing w:line="480" w:lineRule="auto"/>
        <w:ind w:firstLine="720"/>
        <w:rPr>
          <w:b/>
          <w:bCs/>
          <w:sz w:val="32"/>
          <w:szCs w:val="28"/>
        </w:rPr>
      </w:pPr>
      <w:r>
        <w:t>One aspect of belief formation that is particularly relevant to the study of polarized beliefs is attitude measurement. This is</w:t>
      </w:r>
      <w:r w:rsidR="006828F6" w:rsidRPr="00F22ED1">
        <w:t xml:space="preserve"> </w:t>
      </w:r>
      <w:r>
        <w:t>because by definition, polarized beliefs represent extremes of scale</w:t>
      </w:r>
      <w:r w:rsidR="00D55535">
        <w:t xml:space="preserve"> (e.g., pro-choice and pro-life </w:t>
      </w:r>
      <w:r w:rsidR="00BE5493">
        <w:t>are explicitly opposed</w:t>
      </w:r>
      <w:r w:rsidR="00D55535">
        <w:t>)</w:t>
      </w:r>
      <w:r w:rsidR="006828F6" w:rsidRPr="00F22ED1">
        <w:t xml:space="preserve">. Historically, self-report scales have been employed to measure attitudes, using numeric responses on single items or aggregates. These explicit measures of attitude are both popular and effective for measuring attitudes that people are willing and able to accurately report (Himmelfarb, 1993; Greenwald &amp; Banaji, 1995). </w:t>
      </w:r>
      <w:r w:rsidR="003D60B5">
        <w:t xml:space="preserve">However, many polarized beliefs are attached to controversy which </w:t>
      </w:r>
      <w:r w:rsidR="00A511AC">
        <w:t xml:space="preserve">prevents </w:t>
      </w:r>
      <w:r w:rsidR="003D60B5">
        <w:t>those that have these beliefs from freely sharing them.</w:t>
      </w:r>
      <w:r w:rsidR="005C3C6B">
        <w:t xml:space="preserve"> In circumstances where</w:t>
      </w:r>
      <w:r w:rsidR="006828F6" w:rsidRPr="00F22ED1">
        <w:t xml:space="preserve"> motivated </w:t>
      </w:r>
      <w:r w:rsidR="006828F6" w:rsidRPr="00F22ED1">
        <w:lastRenderedPageBreak/>
        <w:t xml:space="preserve">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t xml:space="preserve">Further developments in attitude measurement </w:t>
      </w:r>
      <w:r w:rsidR="00DD3A0C">
        <w:t>finds some evidence that</w:t>
      </w:r>
      <w:r w:rsidR="001800D0">
        <w:t xml:space="preserve"> attitude support </w:t>
      </w:r>
      <w:r w:rsidR="00DD3A0C">
        <w:t>is not a single continuum from hatred-to-</w:t>
      </w:r>
      <w:r w:rsidR="00A86CA0">
        <w:t>love but</w:t>
      </w:r>
      <w:r w:rsidR="00DD3A0C">
        <w:t xml:space="preserve"> can be seen as a bipolar ‘U’ shaped curve; </w:t>
      </w:r>
      <w:r w:rsidR="006828F6" w:rsidRPr="00F22ED1">
        <w:t xml:space="preserve">Information processing is more effortful at high levels of ambivalence, as compared to strong love or strong hate (Van </w:t>
      </w:r>
      <w:proofErr w:type="spellStart"/>
      <w:r w:rsidR="006828F6" w:rsidRPr="00F22ED1">
        <w:t>Harreveld</w:t>
      </w:r>
      <w:proofErr w:type="spellEnd"/>
      <w:r w:rsidR="006828F6" w:rsidRPr="00F22ED1">
        <w:t xml:space="preserve"> et al., 2004). </w:t>
      </w:r>
      <w:r w:rsidR="00A22162">
        <w:t>Finally</w:t>
      </w:r>
      <w:r w:rsidR="006828F6" w:rsidRPr="00F22ED1">
        <w:t xml:space="preserve">, </w:t>
      </w:r>
      <w:r w:rsidR="00494A40">
        <w:t xml:space="preserve">it is important to note that </w:t>
      </w:r>
      <w:r w:rsidR="00D734E2">
        <w:t xml:space="preserve">an </w:t>
      </w:r>
      <w:r w:rsidR="006828F6" w:rsidRPr="00F22ED1">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F22ED1" w:rsidRDefault="00EA7250" w:rsidP="006828F6">
      <w:pPr>
        <w:pStyle w:val="Heading2"/>
        <w:spacing w:line="480" w:lineRule="auto"/>
      </w:pPr>
      <w:bookmarkStart w:id="5" w:name="_Toc195284221"/>
      <w:r>
        <w:t xml:space="preserve">Models of </w:t>
      </w:r>
      <w:r w:rsidR="006828F6" w:rsidRPr="00F22ED1">
        <w:t>Attitude Change</w:t>
      </w:r>
      <w:bookmarkEnd w:id="5"/>
    </w:p>
    <w:p w14:paraId="61C5C47F" w14:textId="343114EF" w:rsidR="002F1C42" w:rsidRDefault="000C1622" w:rsidP="000C1622">
      <w:pPr>
        <w:pStyle w:val="BodyText"/>
        <w:spacing w:line="480" w:lineRule="auto"/>
      </w:pPr>
      <w:r>
        <w:tab/>
        <w:t xml:space="preserve">Understanding attitude change in a broader context provides useful background and a starting point for understanding how polarized beliefs specifically can be changed. </w:t>
      </w:r>
      <w:r w:rsidR="006828F6" w:rsidRPr="00F22ED1">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argumentation, irrespective of the source or context of the interaction. In contrast, social influence relies on appeals about the position of the source (e.g., from the head of the </w:t>
      </w:r>
      <w:r w:rsidR="000E1674">
        <w:t>C</w:t>
      </w:r>
      <w:r w:rsidR="006828F6" w:rsidRPr="00F22ED1">
        <w:t>enter</w:t>
      </w:r>
      <w:r w:rsidR="000E1674">
        <w:t>s</w:t>
      </w:r>
      <w:r w:rsidR="006828F6" w:rsidRPr="00F22ED1">
        <w:t xml:space="preserve"> </w:t>
      </w:r>
      <w:r w:rsidR="000E1674">
        <w:t>for D</w:t>
      </w:r>
      <w:r w:rsidR="006828F6" w:rsidRPr="00F22ED1">
        <w:t xml:space="preserve">isease </w:t>
      </w:r>
      <w:r w:rsidR="000E1674">
        <w:t>C</w:t>
      </w:r>
      <w:r w:rsidR="006828F6" w:rsidRPr="00F22ED1">
        <w:t xml:space="preserve">ontrol). </w:t>
      </w:r>
      <w:r w:rsidR="00981184">
        <w:t xml:space="preserve">The Elaboration Likelihood Model of persuasion (ELM) developed by </w:t>
      </w:r>
      <w:r w:rsidR="00981184" w:rsidRPr="00050C0A">
        <w:rPr>
          <w:highlight w:val="yellow"/>
        </w:rPr>
        <w:t xml:space="preserve">Petty </w:t>
      </w:r>
      <w:r w:rsidR="000659D5">
        <w:rPr>
          <w:highlight w:val="yellow"/>
        </w:rPr>
        <w:t xml:space="preserve">&amp; </w:t>
      </w:r>
      <w:r w:rsidR="00981184" w:rsidRPr="00050C0A">
        <w:rPr>
          <w:highlight w:val="yellow"/>
        </w:rPr>
        <w:t xml:space="preserve">Cacioppo </w:t>
      </w:r>
      <w:r w:rsidR="00050C0A" w:rsidRPr="00050C0A">
        <w:rPr>
          <w:highlight w:val="yellow"/>
        </w:rPr>
        <w:t>(</w:t>
      </w:r>
      <w:r w:rsidR="00981184" w:rsidRPr="00050C0A">
        <w:rPr>
          <w:highlight w:val="yellow"/>
        </w:rPr>
        <w:t>198</w:t>
      </w:r>
      <w:r w:rsidR="006071B6">
        <w:rPr>
          <w:highlight w:val="yellow"/>
        </w:rPr>
        <w:t>6</w:t>
      </w:r>
      <w:r w:rsidR="00050C0A" w:rsidRPr="00050C0A">
        <w:rPr>
          <w:highlight w:val="yellow"/>
        </w:rPr>
        <w:t>)</w:t>
      </w:r>
      <w:r w:rsidR="00981184">
        <w:t xml:space="preserve"> </w:t>
      </w:r>
      <w:r w:rsidR="00B32324">
        <w:t xml:space="preserve">is a dual process model that </w:t>
      </w:r>
      <w:r w:rsidR="00165669">
        <w:t>dovetails these two forms of attitude change</w:t>
      </w:r>
      <w:r w:rsidR="00D50BEF">
        <w:t xml:space="preserve"> </w:t>
      </w:r>
      <w:r w:rsidR="00D50BEF">
        <w:lastRenderedPageBreak/>
        <w:t>(either based on social influence or strength of detailed argumentation)</w:t>
      </w:r>
      <w:r w:rsidR="00981184">
        <w:t xml:space="preserve"> </w:t>
      </w:r>
      <w:r w:rsidR="00AA6956">
        <w:t xml:space="preserve">into a single system. </w:t>
      </w:r>
      <w:r w:rsidR="00723098">
        <w:t xml:space="preserve">ELM posits </w:t>
      </w:r>
      <w:r w:rsidR="00D767B8">
        <w:t xml:space="preserve">that attitude change can occur </w:t>
      </w:r>
      <w:r w:rsidR="003F5C58">
        <w:t>both</w:t>
      </w:r>
      <w:r w:rsidR="00D767B8">
        <w:t xml:space="preserve"> when </w:t>
      </w:r>
      <w:r w:rsidR="007C26F6">
        <w:t>individuals</w:t>
      </w:r>
      <w:r w:rsidR="00D767B8">
        <w:t xml:space="preserve"> are actively thinking about the content of a message (</w:t>
      </w:r>
      <w:r w:rsidR="003F5C58">
        <w:t>high amount of cognition)</w:t>
      </w:r>
      <w:r w:rsidR="007C26F6">
        <w:t xml:space="preserve"> and when individuals are not actively thinking about the content of a message (low amount of cognition), but that the process of attitude change is different in both cases.</w:t>
      </w:r>
    </w:p>
    <w:p w14:paraId="17D3A40E" w14:textId="1EE6639B" w:rsidR="00777B0A" w:rsidRDefault="002F1C42" w:rsidP="00777B0A">
      <w:pPr>
        <w:pStyle w:val="BodyText"/>
        <w:spacing w:line="480" w:lineRule="auto"/>
        <w:ind w:firstLine="720"/>
      </w:pPr>
      <w:r>
        <w:t>In ELM, t</w:t>
      </w:r>
      <w:r w:rsidR="00FD4F9D">
        <w:t>he central route</w:t>
      </w:r>
      <w:r>
        <w:t xml:space="preserve"> is</w:t>
      </w:r>
      <w:r w:rsidR="0034451E">
        <w:t xml:space="preserve"> a multi-step process</w:t>
      </w:r>
      <w:r w:rsidR="00FD4F9D">
        <w:t xml:space="preserve"> used in cases involving high amounts of effortful cognitive activity (i.e. mental elaboration)</w:t>
      </w:r>
      <w:r w:rsidR="0034451E">
        <w:t xml:space="preserve">. The central route begins when the individual has reached enough motivation to actively process the persuasive argumentation given. This motivation can arise from the personal relevance of an issue (e.g., civil rights in the 60’s for </w:t>
      </w:r>
      <w:r w:rsidR="002115F1">
        <w:t xml:space="preserve">Black </w:t>
      </w:r>
      <w:r w:rsidR="0034451E">
        <w:t>Americans) or can simply be a product of high need for cognition</w:t>
      </w:r>
      <w:r w:rsidR="004B0B90">
        <w:t xml:space="preserve">. Once the individual chooses to pay attention, if their ability to process the information is high (i.e., no distractions, </w:t>
      </w:r>
      <w:r w:rsidR="007F7599">
        <w:t xml:space="preserve">high </w:t>
      </w:r>
      <w:r w:rsidR="004B0B90">
        <w:t>domain knowledge)</w:t>
      </w:r>
      <w:r>
        <w:t xml:space="preserve"> then integration of the newly provided information can result in increases in favorable or unfavorable thoughts</w:t>
      </w:r>
      <w:r w:rsidR="00DE6E20">
        <w:t xml:space="preserve"> (</w:t>
      </w:r>
      <w:r w:rsidR="00DE6E20" w:rsidRPr="00DE6E20">
        <w:rPr>
          <w:highlight w:val="yellow"/>
        </w:rPr>
        <w:t>Cacioppo</w:t>
      </w:r>
      <w:r w:rsidR="000C3CFA">
        <w:rPr>
          <w:highlight w:val="yellow"/>
        </w:rPr>
        <w:t xml:space="preserve"> et al.</w:t>
      </w:r>
      <w:r w:rsidR="00DE6E20">
        <w:rPr>
          <w:highlight w:val="yellow"/>
        </w:rPr>
        <w:t>,</w:t>
      </w:r>
      <w:r w:rsidR="00DE6E20" w:rsidRPr="00DE6E20">
        <w:rPr>
          <w:highlight w:val="yellow"/>
        </w:rPr>
        <w:t xml:space="preserve"> 1986</w:t>
      </w:r>
      <w:r w:rsidR="00DE6E20">
        <w:t>)</w:t>
      </w:r>
      <w:r>
        <w:t xml:space="preserve">. </w:t>
      </w:r>
      <w:r w:rsidR="002F016B">
        <w:t>The increased proliferation of these favorable/unfavorable thoughts lead to changes in cognitive structure thereby lead</w:t>
      </w:r>
      <w:r w:rsidR="00A65CF5">
        <w:t>ing</w:t>
      </w:r>
      <w:r w:rsidR="002F016B">
        <w:t xml:space="preserve"> to positive or negative attitude change, respectively. Appropriately, attitude changes that occur through the central route </w:t>
      </w:r>
      <w:r w:rsidR="00CE0752">
        <w:t>are easier to access from memory, held with higher confidence, more persistent over time, more predictive of behavior, and more resistant to change (</w:t>
      </w:r>
      <w:r w:rsidR="00CE0752" w:rsidRPr="00CE0752">
        <w:rPr>
          <w:highlight w:val="yellow"/>
        </w:rPr>
        <w:t>Petty et al., 200</w:t>
      </w:r>
      <w:r w:rsidR="00F33761">
        <w:rPr>
          <w:highlight w:val="yellow"/>
        </w:rPr>
        <w:t>2</w:t>
      </w:r>
      <w:r w:rsidR="00CE0752" w:rsidRPr="00CE0752">
        <w:rPr>
          <w:highlight w:val="yellow"/>
        </w:rPr>
        <w:t>; Petty &amp; Krosnick 1995</w:t>
      </w:r>
      <w:r w:rsidR="00CE0752">
        <w:t>).</w:t>
      </w:r>
      <w:r w:rsidR="00777B0A">
        <w:t xml:space="preserve"> Th</w:t>
      </w:r>
      <w:r w:rsidR="00764A27">
        <w:t>ese differences are</w:t>
      </w:r>
      <w:r w:rsidR="00777B0A">
        <w:t xml:space="preserve"> reflective of the greater cognitive investment that occurs under the central route of attitude change.</w:t>
      </w:r>
    </w:p>
    <w:p w14:paraId="4505D1C2" w14:textId="1B813EC5" w:rsidR="00981184" w:rsidRDefault="003B251C" w:rsidP="004C3C00">
      <w:pPr>
        <w:pStyle w:val="BodyText"/>
        <w:spacing w:line="480" w:lineRule="auto"/>
        <w:ind w:firstLine="720"/>
      </w:pPr>
      <w:r>
        <w:t>In comparison,</w:t>
      </w:r>
      <w:r w:rsidR="003672A2">
        <w:t xml:space="preserve"> </w:t>
      </w:r>
      <w:r w:rsidR="00436A0D">
        <w:t>ELM posits that the multi-step process of the peripheral route is used in cases of low cognitive activity</w:t>
      </w:r>
      <w:r>
        <w:t>.</w:t>
      </w:r>
      <w:r w:rsidR="00A15634">
        <w:t xml:space="preserve"> It is unrealistic to expect individuals to always be engaged with persuasive messaging at the level that is generally considered necessary for the central route to </w:t>
      </w:r>
      <w:r w:rsidR="00A15634">
        <w:lastRenderedPageBreak/>
        <w:t>occur, thus,</w:t>
      </w:r>
      <w:r>
        <w:t xml:space="preserve"> </w:t>
      </w:r>
      <w:r w:rsidR="00A15634">
        <w:t>t</w:t>
      </w:r>
      <w:r>
        <w:t xml:space="preserve">he peripheral route is engaged when the individual is either unmotivated </w:t>
      </w:r>
      <w:r w:rsidR="00A15634">
        <w:t xml:space="preserve">or unable </w:t>
      </w:r>
      <w:r>
        <w:t xml:space="preserve">to </w:t>
      </w:r>
      <w:r w:rsidR="00A15634">
        <w:t>process the incoming information</w:t>
      </w:r>
      <w:r w:rsidR="001345A6">
        <w:t xml:space="preserve">. The peripheral route is primarily comprised of simple cues that influence attitudes. For example, elements in a persuasive message (e.g., upbeat pop in the background) can prompt the feeling of positive emotions (e.g., happiness) that are then associated with the advocated position. </w:t>
      </w:r>
      <w:r w:rsidR="007754CC">
        <w:t xml:space="preserve">Likewise, </w:t>
      </w:r>
      <w:r w:rsidR="00BA3D84">
        <w:t>persuasion</w:t>
      </w:r>
      <w:r w:rsidR="007754CC">
        <w:t xml:space="preserve"> com</w:t>
      </w:r>
      <w:r w:rsidR="00BA3D84">
        <w:t>ing</w:t>
      </w:r>
      <w:r w:rsidR="007754CC">
        <w:t xml:space="preserve"> from a trustworthy source (e.g., Center</w:t>
      </w:r>
      <w:r w:rsidR="00E85263">
        <w:t>s</w:t>
      </w:r>
      <w:r w:rsidR="007754CC">
        <w:t xml:space="preserve"> for Disease Control, Internal Revenue Service, etc.) can trigger simple heuristics such as “trust the experts” that is used in lieu of active cognition to judge the message</w:t>
      </w:r>
      <w:r w:rsidR="009360B0">
        <w:t xml:space="preserve"> </w:t>
      </w:r>
      <w:r w:rsidR="009360B0" w:rsidRPr="009360B0">
        <w:rPr>
          <w:highlight w:val="yellow"/>
        </w:rPr>
        <w:t>(Chaiken 1987)</w:t>
      </w:r>
      <w:r w:rsidR="007754CC">
        <w:t>.</w:t>
      </w:r>
      <w:r w:rsidR="00DF5F36">
        <w:t xml:space="preserve"> </w:t>
      </w:r>
      <w:r w:rsidR="001345A6">
        <w:t>The process</w:t>
      </w:r>
      <w:r w:rsidR="003F0FA0">
        <w:t xml:space="preserve"> of the peripheral route</w:t>
      </w:r>
      <w:r w:rsidR="001345A6">
        <w:t xml:space="preserve"> is remarkably similar to classical conditioning, and these associations, while </w:t>
      </w:r>
      <w:r w:rsidR="00B246EE">
        <w:t>qualitatively different than those developed through the central route</w:t>
      </w:r>
      <w:r w:rsidR="004D7158">
        <w:t>, do indeed</w:t>
      </w:r>
      <w:r w:rsidR="001345A6">
        <w:t xml:space="preserve"> result in changes of attitude</w:t>
      </w:r>
      <w:r w:rsidR="004C3C00">
        <w:t xml:space="preserve">. Changes resulting from the peripheral route, as compared to the central route, are generally less accessible, less enduring, and not as resistant to subsequent ‘attacking’ messages </w:t>
      </w:r>
      <w:r w:rsidR="004C3C00" w:rsidRPr="004C3C00">
        <w:rPr>
          <w:highlight w:val="yellow"/>
        </w:rPr>
        <w:t>(Petty et al., 1995)</w:t>
      </w:r>
      <w:r w:rsidR="004C3C00">
        <w:t>.</w:t>
      </w:r>
    </w:p>
    <w:p w14:paraId="2F67F84E" w14:textId="4851CEA1" w:rsidR="006828F6" w:rsidRPr="00F22ED1" w:rsidRDefault="001F3413" w:rsidP="001F3413">
      <w:pPr>
        <w:pStyle w:val="BodyText"/>
        <w:spacing w:line="480" w:lineRule="auto"/>
      </w:pPr>
      <w:r>
        <w:tab/>
        <w:t>ELM integrates well with the psychological literature more broadly, as it neatly</w:t>
      </w:r>
      <w:r w:rsidR="006828F6" w:rsidRPr="00F22ED1">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care, judgement is based on systematic assessment (System 2 thinking) of the information (Chen &amp; Chaiken 1999). Prior research indicates that attitude judgements based on System 2 thinking have significantly more confidence, while those based on System 1 thinking were less resistant to change and less stable (Petty &amp; Wegener 1999); Kassin &amp; </w:t>
      </w:r>
      <w:proofErr w:type="spellStart"/>
      <w:r w:rsidR="006828F6" w:rsidRPr="00F22ED1">
        <w:t>Kiechel</w:t>
      </w:r>
      <w:proofErr w:type="spellEnd"/>
      <w:r w:rsidR="006828F6" w:rsidRPr="00F22ED1">
        <w:t xml:space="preserve"> (1996) found that in a reaction time task relying either on system 1 or system 2 thinking, false accusations of </w:t>
      </w:r>
      <w:r w:rsidR="006828F6" w:rsidRPr="00F22ED1">
        <w:lastRenderedPageBreak/>
        <w:t>negligence were convincing (e.g., the subject admitted that they did not ‘hit the button’ even if they did), but only when individuals were relying on System 1 thinking.</w:t>
      </w:r>
    </w:p>
    <w:p w14:paraId="42AD9C2E" w14:textId="77E4D084" w:rsidR="006828F6" w:rsidRPr="00F22ED1" w:rsidRDefault="006828F6" w:rsidP="006828F6">
      <w:pPr>
        <w:pStyle w:val="BodyText"/>
        <w:spacing w:line="480" w:lineRule="auto"/>
      </w:pPr>
      <w:r w:rsidRPr="00F22ED1">
        <w:tab/>
        <w:t>An alternative model for attitude change labeled the ‘</w:t>
      </w:r>
      <w:proofErr w:type="spellStart"/>
      <w:r w:rsidRPr="00F22ED1">
        <w:t>Unimodel</w:t>
      </w:r>
      <w:proofErr w:type="spellEnd"/>
      <w:r w:rsidRPr="00F22ED1">
        <w:t xml:space="preserve">’ posited by </w:t>
      </w:r>
      <w:proofErr w:type="spellStart"/>
      <w:r w:rsidRPr="00F22ED1">
        <w:t>Kruglanski</w:t>
      </w:r>
      <w:proofErr w:type="spellEnd"/>
      <w:r w:rsidRPr="00F22ED1">
        <w:t xml:space="preserve"> and Thompson (1999) claims that both cues/heuristics and message argumentation are parts of a larger category of information, defined as ‘persuasive evidence’. Thus, </w:t>
      </w:r>
      <w:r w:rsidR="00DC2B7A">
        <w:t xml:space="preserve">it is </w:t>
      </w:r>
      <w:r w:rsidRPr="00F22ED1">
        <w:t>the content of the information itself, not the route of processing</w:t>
      </w:r>
      <w:r w:rsidR="00DC2B7A">
        <w:t>,</w:t>
      </w:r>
      <w:r w:rsidRPr="00F22ED1">
        <w:t xml:space="preserve"> that is important. The </w:t>
      </w:r>
      <w:proofErr w:type="spellStart"/>
      <w:r w:rsidRPr="00F22ED1">
        <w:t>Unimodel</w:t>
      </w:r>
      <w:proofErr w:type="spellEnd"/>
      <w:r w:rsidRPr="00F22ED1">
        <w:t xml:space="preserve"> states that differing information contents (e.g., is this a heuristic or a detailed argument?) are analogous to whipped cream in a can versus whipped cream in a tub; the distinctions between them are irrelevant insofar as it relates to how ‘persuasive evidence’ works to change minds. However, recent studies </w:t>
      </w:r>
      <w:r w:rsidR="003B25AB">
        <w:t xml:space="preserve">have shown </w:t>
      </w:r>
      <w:r w:rsidRPr="00F22ED1">
        <w:t xml:space="preserve">that the dual process model </w:t>
      </w:r>
      <w:r w:rsidR="00304E63">
        <w:t xml:space="preserve">is </w:t>
      </w:r>
      <w:r w:rsidRPr="00F22ED1">
        <w:t xml:space="preserve">more predictive than </w:t>
      </w:r>
      <w:r w:rsidR="0048399B">
        <w:t>the</w:t>
      </w:r>
      <w:r w:rsidRPr="00F22ED1">
        <w:t xml:space="preserve"> unimodal framework in several studies examining direct practical applications of advertising, retail experiences, and branding (Maheswaran, </w:t>
      </w:r>
      <w:proofErr w:type="spellStart"/>
      <w:r w:rsidRPr="00F22ED1">
        <w:t>Mackie,and</w:t>
      </w:r>
      <w:proofErr w:type="spellEnd"/>
      <w:r w:rsidRPr="00F22ED1">
        <w:t xml:space="preserve"> Chaiken 1992; Richard and </w:t>
      </w:r>
      <w:proofErr w:type="spellStart"/>
      <w:r w:rsidRPr="00F22ED1">
        <w:t>Chebat</w:t>
      </w:r>
      <w:proofErr w:type="spellEnd"/>
      <w:r w:rsidRPr="00F22ED1">
        <w:t xml:space="preserve"> 2016). This literature indicates that the source of the cue in an advertisement (e.g., famous football player) is an especially influential cue for persuasion in conditions of low cognitive capacity</w:t>
      </w:r>
      <w:r w:rsidR="00874A2D">
        <w:t>.</w:t>
      </w:r>
      <w:r w:rsidRPr="00F22ED1">
        <w:t xml:space="preserve"> </w:t>
      </w:r>
      <w:r w:rsidR="00874A2D">
        <w:t>L</w:t>
      </w:r>
      <w:r w:rsidRPr="00F22ED1">
        <w:t>ikewise, the persuasive function of a ‘brand name’ significantly increases when the recipient is highly engaged but is significantly blunted when the recipient is more passive.</w:t>
      </w:r>
    </w:p>
    <w:p w14:paraId="194D745E" w14:textId="77777777" w:rsidR="006828F6" w:rsidRPr="00F22ED1" w:rsidRDefault="006828F6" w:rsidP="006828F6">
      <w:pPr>
        <w:pStyle w:val="BodyText"/>
        <w:spacing w:line="480" w:lineRule="auto"/>
      </w:pPr>
      <w:r w:rsidRPr="00F22ED1">
        <w:tab/>
        <w:t>Attitude change can also occur on a societal level, where generational changes reflect commensurate changes in attitudes. For example, political polarization has increased significantly for 12</w:t>
      </w:r>
      <w:r w:rsidRPr="00F22ED1">
        <w:rPr>
          <w:vertAlign w:val="superscript"/>
        </w:rPr>
        <w:t>th</w:t>
      </w:r>
      <w:r w:rsidRPr="00F22ED1">
        <w:t xml:space="preserve"> graders in the 2010s as compared to prior decades (Twenge et al., 2016), or the “Obama Effect” from 1992-2008 wherein election surveys indicated that amongst white participants, belief in the intelligence and work ethic of Black Americans significantly increased (Welch &amp; </w:t>
      </w:r>
      <w:proofErr w:type="spellStart"/>
      <w:r w:rsidRPr="00F22ED1">
        <w:t>Sigelman</w:t>
      </w:r>
      <w:proofErr w:type="spellEnd"/>
      <w:r w:rsidRPr="00F22ED1">
        <w:t xml:space="preserve">, 2011). In general, attitude change can originate from social pressures </w:t>
      </w:r>
      <w:r w:rsidRPr="00F22ED1">
        <w:lastRenderedPageBreak/>
        <w:t>(either individual peers or society more broadly) or from information describing the attitude object (persuasive, fact based, argumentation).</w:t>
      </w:r>
    </w:p>
    <w:p w14:paraId="7C3B9423" w14:textId="77777777" w:rsidR="006828F6" w:rsidRPr="00F22ED1" w:rsidRDefault="006828F6" w:rsidP="006828F6">
      <w:pPr>
        <w:pStyle w:val="Heading2"/>
        <w:spacing w:line="480" w:lineRule="auto"/>
      </w:pPr>
      <w:bookmarkStart w:id="6" w:name="_Toc195284222"/>
      <w:r w:rsidRPr="00F22ED1">
        <w:t>Social Consensus</w:t>
      </w:r>
      <w:bookmarkEnd w:id="6"/>
    </w:p>
    <w:p w14:paraId="14AEF49C" w14:textId="04EFDED2" w:rsidR="006828F6" w:rsidRPr="00F22ED1" w:rsidRDefault="008E59D5" w:rsidP="006828F6">
      <w:pPr>
        <w:spacing w:line="480" w:lineRule="auto"/>
        <w:ind w:firstLine="360"/>
      </w:pPr>
      <w:r>
        <w:t>Social consensus is an important mechanism for the formation and changing of highly polarized beliefs.</w:t>
      </w:r>
      <w:r w:rsidR="006828F6" w:rsidRPr="00F22ED1">
        <w:t xml:space="preserve"> First and foremost, even if an individual does not intuitively hold a given attitude or belief, conforming to the majority opinion is extremely typical (Asch, 1956; Deutsch M, 1955). </w:t>
      </w:r>
      <w:r w:rsidR="00C1004B">
        <w:t xml:space="preserve">Thus, highly polarized beliefs can form simply from close proximity to large numbers of </w:t>
      </w:r>
      <w:r w:rsidR="00B2152D">
        <w:t xml:space="preserve">peers </w:t>
      </w:r>
      <w:r w:rsidR="00C1004B">
        <w:t xml:space="preserve">that share those beliefs, even if the individual starts from a position of neutrality. </w:t>
      </w:r>
      <w:r w:rsidR="008171C2">
        <w:t>In fact, the effect of social con</w:t>
      </w:r>
      <w:r w:rsidR="006828F6" w:rsidRPr="00F22ED1">
        <w:t>sensus is a</w:t>
      </w:r>
      <w:r w:rsidR="008171C2">
        <w:t xml:space="preserve">ctually </w:t>
      </w:r>
      <w:r w:rsidR="006828F6" w:rsidRPr="00F22ED1">
        <w:t xml:space="preserve">magnified under conditions of ambivalence; the experience of ambivalence itself motivates the search for corrective information, increasing susceptibility to social consensus (Hodson et al., 2001). </w:t>
      </w:r>
      <w:r w:rsidR="0049194D">
        <w:t>Additionally, prior literature shows that s</w:t>
      </w:r>
      <w:r w:rsidR="006828F6" w:rsidRPr="00F22ED1">
        <w:t xml:space="preserve">ocial consensus reliably impacts attitude formation and change </w:t>
      </w:r>
      <w:r w:rsidR="0049194D">
        <w:t>for many topics that are considered highly polarized</w:t>
      </w:r>
      <w:r w:rsidR="006828F6" w:rsidRPr="00F22ED1">
        <w:t xml:space="preserve"> </w:t>
      </w:r>
      <w:r w:rsidR="00334D87">
        <w:t xml:space="preserve">(e.g., </w:t>
      </w:r>
      <w:r w:rsidR="00334D87" w:rsidRPr="00F22ED1">
        <w:t>climate change, racial stereotyping, and weight discrimination</w:t>
      </w:r>
      <w:r w:rsidR="00334D87">
        <w:t xml:space="preserve">) </w:t>
      </w:r>
      <w:r w:rsidR="006828F6" w:rsidRPr="00F22ED1">
        <w:t xml:space="preserve">(Goldberg, 2019; </w:t>
      </w:r>
      <w:proofErr w:type="spellStart"/>
      <w:r w:rsidR="006828F6" w:rsidRPr="00F22ED1">
        <w:t>Stangor</w:t>
      </w:r>
      <w:proofErr w:type="spellEnd"/>
      <w:r w:rsidR="006828F6" w:rsidRPr="00F22ED1">
        <w:t>, 2001; Farrow, 2009). Higher amounts of perceived social consensus are associated with greater agreement with the consensus opinion, which remains a strong predictor even after controlling for demographic variables and other individual differences. Conversely, when a social consensus does not exist (new circumstances or lack of agreement), individual judgement reigns (e.g., is it unethical to use AI to write letter</w:t>
      </w:r>
      <w:r w:rsidR="001B2A85">
        <w:t>s</w:t>
      </w:r>
      <w:r w:rsidR="006828F6" w:rsidRPr="00F22ED1">
        <w:t xml:space="preserve"> to grandma?). The explicit lack of social consensus also can affect attitude formation and belief change; exposure to minority dissent (e.g., a dissenting attitude with low social consensus) increases critical thinking and divergent problem analysis regarding one’s original belief (De Dru &amp; West, 2001). Being part of a social consensus also has inherent appeal; the process of having shared </w:t>
      </w:r>
      <w:r w:rsidR="006828F6" w:rsidRPr="00F22ED1">
        <w:lastRenderedPageBreak/>
        <w:t xml:space="preserve">‘negative attitudes’ (e.g., we both hate the Yankees), increases familiarity between people (Weaver &amp; Bosson, 2011). </w:t>
      </w:r>
    </w:p>
    <w:p w14:paraId="16EABBBF" w14:textId="3B0ED6A9" w:rsidR="006828F6" w:rsidRPr="00F22ED1" w:rsidRDefault="006828F6" w:rsidP="005C7225">
      <w:pPr>
        <w:spacing w:line="480" w:lineRule="auto"/>
        <w:ind w:firstLine="360"/>
        <w:rPr>
          <w:szCs w:val="24"/>
        </w:rPr>
      </w:pPr>
      <w:r w:rsidRPr="00F22ED1">
        <w:t xml:space="preserve">What normally would be the benefits of social consensus (familiarity, belief change, unity, etc.) become extremely hazardous when it </w:t>
      </w:r>
      <w:r w:rsidR="006800CE">
        <w:t>propagates misinformation</w:t>
      </w:r>
      <w:r w:rsidR="00240775">
        <w:t xml:space="preserve"> </w:t>
      </w:r>
      <w:r w:rsidR="006800CE">
        <w:t xml:space="preserve">that </w:t>
      </w:r>
      <w:r w:rsidR="009F223A">
        <w:t xml:space="preserve">can affect the </w:t>
      </w:r>
      <w:r w:rsidR="006800CE">
        <w:t>formation of polarized beliefs</w:t>
      </w:r>
      <w:r w:rsidRPr="00F22ED1">
        <w:t>.</w:t>
      </w:r>
      <w:r w:rsidR="009E41E6">
        <w:t xml:space="preserve"> For example, some</w:t>
      </w:r>
      <w:r w:rsidRPr="00F22ED1">
        <w:t xml:space="preserve"> </w:t>
      </w:r>
      <w:r w:rsidR="009E41E6">
        <w:t xml:space="preserve">highly polarized negative beliefs about </w:t>
      </w:r>
      <w:r w:rsidR="00E13985">
        <w:t xml:space="preserve">American </w:t>
      </w:r>
      <w:r w:rsidR="009E41E6">
        <w:t xml:space="preserve">access to </w:t>
      </w:r>
      <w:r w:rsidR="0032149D">
        <w:t>UHC</w:t>
      </w:r>
      <w:r w:rsidR="009E41E6">
        <w:t xml:space="preserve"> are</w:t>
      </w:r>
      <w:r w:rsidR="004C0742">
        <w:t xml:space="preserve"> </w:t>
      </w:r>
      <w:r w:rsidR="00965EA9">
        <w:t>due to</w:t>
      </w:r>
      <w:r w:rsidR="002D5023">
        <w:t xml:space="preserve"> the</w:t>
      </w:r>
      <w:r w:rsidR="00965EA9">
        <w:t xml:space="preserve"> perception of</w:t>
      </w:r>
      <w:r w:rsidRPr="00F22ED1">
        <w:t xml:space="preserve"> “death panels”</w:t>
      </w:r>
      <w:r w:rsidR="00E13985">
        <w:t xml:space="preserve"> in the American Care Act </w:t>
      </w:r>
      <w:r w:rsidR="00705D1E">
        <w:t xml:space="preserve">as a means to </w:t>
      </w:r>
      <w:r w:rsidR="00ED1824">
        <w:t>deny healthcare to the sick</w:t>
      </w:r>
      <w:r w:rsidR="00BD1992">
        <w:t xml:space="preserve"> or elderly</w:t>
      </w:r>
      <w:r w:rsidR="009D0275">
        <w:t xml:space="preserve"> (</w:t>
      </w:r>
      <w:r w:rsidR="009D0275" w:rsidRPr="00F22ED1">
        <w:t>Frankford, 2015</w:t>
      </w:r>
      <w:r w:rsidR="009D0275">
        <w:t>)</w:t>
      </w:r>
      <w:r w:rsidR="00965EA9">
        <w:t>. This</w:t>
      </w:r>
      <w:r w:rsidR="00142C7B">
        <w:t xml:space="preserve"> </w:t>
      </w:r>
      <w:r w:rsidR="00965EA9">
        <w:t>perspective</w:t>
      </w:r>
      <w:r w:rsidRPr="00F22ED1">
        <w:t xml:space="preserve"> has been seen as plausibly true </w:t>
      </w:r>
      <w:r w:rsidR="00411ABD">
        <w:t xml:space="preserve">by some members of the public </w:t>
      </w:r>
      <w:r w:rsidRPr="00F22ED1">
        <w:t xml:space="preserve">even though thorough research has shown that description as factually wrong (DiJulio, Firth, and Brodie 2014). </w:t>
      </w:r>
      <w:r w:rsidR="005C7225">
        <w:t>Misinformation spread through social consensus can occasionally even outweigh expertise in the formation of polarized beliefs;</w:t>
      </w:r>
      <w:r w:rsidRPr="00F22ED1">
        <w:t xml:space="preserve"> A</w:t>
      </w:r>
      <w:r w:rsidRPr="00F22ED1">
        <w:rPr>
          <w:szCs w:val="24"/>
        </w:rPr>
        <w:t xml:space="preserve"> survey of 9,972 otolaryngologists, conducted in 2013, found that 40 percent of the surgeons who are Republicans believed that the </w:t>
      </w:r>
      <w:r w:rsidR="009D400D">
        <w:rPr>
          <w:szCs w:val="24"/>
        </w:rPr>
        <w:t>Affordable Care Act</w:t>
      </w:r>
      <w:r w:rsidR="009D400D" w:rsidRPr="00F22ED1">
        <w:rPr>
          <w:szCs w:val="24"/>
        </w:rPr>
        <w:t xml:space="preserve"> </w:t>
      </w:r>
      <w:r w:rsidRPr="00F22ED1">
        <w:rPr>
          <w:szCs w:val="24"/>
        </w:rPr>
        <w:t xml:space="preserve">created death panels, a percentage that stands in great contrast to the finding that only 8 percent of Democrats shared that belief (Rocke et al. 2014). Another recent example </w:t>
      </w:r>
      <w:r w:rsidR="00763D0E">
        <w:rPr>
          <w:szCs w:val="24"/>
        </w:rPr>
        <w:t>of polarized belief formation comes from</w:t>
      </w:r>
      <w:r w:rsidR="004D3934">
        <w:rPr>
          <w:szCs w:val="24"/>
        </w:rPr>
        <w:t xml:space="preserve"> then</w:t>
      </w:r>
      <w:r w:rsidRPr="00F22ED1">
        <w:rPr>
          <w:szCs w:val="24"/>
        </w:rPr>
        <w:t xml:space="preserve"> presidential candidate Donald J. Trump (2015) speaking on the emerging social consensus amongst </w:t>
      </w:r>
      <w:r w:rsidR="009D400D">
        <w:rPr>
          <w:szCs w:val="24"/>
        </w:rPr>
        <w:t>R</w:t>
      </w:r>
      <w:r w:rsidRPr="00F22ED1">
        <w:rPr>
          <w:szCs w:val="24"/>
        </w:rPr>
        <w:t>epublicans about vaccination:</w:t>
      </w:r>
    </w:p>
    <w:p w14:paraId="46315545" w14:textId="4E02EB20" w:rsidR="006828F6" w:rsidRPr="00F22ED1" w:rsidRDefault="00F34C35" w:rsidP="006828F6">
      <w:pPr>
        <w:spacing w:line="480" w:lineRule="auto"/>
        <w:ind w:left="720"/>
        <w:rPr>
          <w:szCs w:val="24"/>
        </w:rPr>
      </w:pPr>
      <w:r>
        <w:rPr>
          <w:szCs w:val="24"/>
        </w:rPr>
        <w:t>“</w:t>
      </w:r>
      <w:r w:rsidR="006828F6" w:rsidRPr="00F22ED1">
        <w:rPr>
          <w:szCs w:val="24"/>
        </w:rPr>
        <w:t>Autism has become an epidemic. Twenty-five years ago, 35 years ago, you look at the statistics, not even close. It has gotten totally out of control. … Just the other day, 2 years old, 2 and a half years old, a child, a beautiful child went to have the vaccine, and came back, and a week later got a tremendous fever, got very, very sick, now is autistic.”</w:t>
      </w:r>
    </w:p>
    <w:p w14:paraId="45903441" w14:textId="425FDA7F" w:rsidR="00A47763" w:rsidRDefault="006828F6" w:rsidP="006C796F">
      <w:pPr>
        <w:spacing w:line="480" w:lineRule="auto"/>
        <w:rPr>
          <w:szCs w:val="24"/>
        </w:rPr>
      </w:pPr>
      <w:r w:rsidRPr="00F22ED1">
        <w:rPr>
          <w:szCs w:val="24"/>
        </w:rPr>
        <w:lastRenderedPageBreak/>
        <w:t xml:space="preserve">Scientific consensus is clear 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refusal to vaccinate children (Smith et al., 2008). </w:t>
      </w:r>
      <w:r w:rsidR="00C84EFC">
        <w:rPr>
          <w:szCs w:val="24"/>
        </w:rPr>
        <w:t>Considering how impactful social consensus can be on</w:t>
      </w:r>
      <w:r w:rsidR="006C796F">
        <w:rPr>
          <w:szCs w:val="24"/>
        </w:rPr>
        <w:t xml:space="preserve"> polarizing beliefs</w:t>
      </w:r>
      <w:r w:rsidR="00C84EFC">
        <w:rPr>
          <w:szCs w:val="24"/>
        </w:rPr>
        <w:t>, increasing resilience against social influence is a promising avenue for changing those polarized beliefs.</w:t>
      </w:r>
    </w:p>
    <w:p w14:paraId="7034373A" w14:textId="77777777" w:rsidR="00A56FCD" w:rsidRPr="00F22ED1" w:rsidRDefault="00A56FCD" w:rsidP="00A56FCD">
      <w:pPr>
        <w:pStyle w:val="Heading2"/>
        <w:spacing w:line="480" w:lineRule="auto"/>
      </w:pPr>
      <w:bookmarkStart w:id="7" w:name="_Hlk172903922"/>
      <w:bookmarkStart w:id="8" w:name="_Toc195284223"/>
      <w:r w:rsidRPr="00F22ED1">
        <w:t>Moral Conviction</w:t>
      </w:r>
      <w:bookmarkEnd w:id="7"/>
      <w:bookmarkEnd w:id="8"/>
    </w:p>
    <w:p w14:paraId="58F8707D" w14:textId="10C092E8" w:rsidR="00B33D4D" w:rsidRDefault="00A47763" w:rsidP="00A47763">
      <w:pPr>
        <w:spacing w:line="480" w:lineRule="auto"/>
        <w:ind w:firstLine="720"/>
      </w:pPr>
      <w:r>
        <w:t xml:space="preserve">Another element that impacts formation and change of polarized beliefs is </w:t>
      </w:r>
      <w:r w:rsidR="00874B83">
        <w:t xml:space="preserve">a person’s </w:t>
      </w:r>
      <w:r>
        <w:t xml:space="preserve">moral </w:t>
      </w:r>
      <w:r w:rsidR="008B79BE">
        <w:t>conviction</w:t>
      </w:r>
      <w:r w:rsidR="00D9067A">
        <w:t>, which is defined as</w:t>
      </w:r>
      <w:r w:rsidR="00A43E54">
        <w:t xml:space="preserve"> </w:t>
      </w:r>
      <w:r w:rsidR="0032149D">
        <w:t>“t</w:t>
      </w:r>
      <w:r w:rsidR="0032149D" w:rsidRPr="0032149D">
        <w:t>he perception that one’s feelings about a given attitude object are based on one’s beliefs about right and wrong</w:t>
      </w:r>
      <w:r w:rsidR="00846ECE">
        <w:t>” (</w:t>
      </w:r>
      <w:proofErr w:type="spellStart"/>
      <w:r w:rsidR="00846ECE" w:rsidRPr="00BF3ED5">
        <w:rPr>
          <w:highlight w:val="yellow"/>
        </w:rPr>
        <w:t>Skitka</w:t>
      </w:r>
      <w:proofErr w:type="spellEnd"/>
      <w:r w:rsidR="00846ECE" w:rsidRPr="00BF3ED5">
        <w:rPr>
          <w:highlight w:val="yellow"/>
        </w:rPr>
        <w:t>, 2021</w:t>
      </w:r>
      <w:r w:rsidR="00846ECE">
        <w:t>)</w:t>
      </w:r>
      <w:r w:rsidR="005273BF">
        <w:t>.</w:t>
      </w:r>
      <w:r w:rsidR="00471291">
        <w:t xml:space="preserve"> Thus, any polarized beliefs that </w:t>
      </w:r>
      <w:r w:rsidR="005273BF">
        <w:t xml:space="preserve">originate from </w:t>
      </w:r>
      <w:r w:rsidR="00471291">
        <w:t>the assessment</w:t>
      </w:r>
      <w:r w:rsidR="005273BF">
        <w:t xml:space="preserve"> of fundamental moral ‘rightness’ or ‘wrongness’ </w:t>
      </w:r>
      <w:r w:rsidR="00471291">
        <w:t>can be said to be held with moral conviction</w:t>
      </w:r>
      <w:r w:rsidR="008B79BE">
        <w:t xml:space="preserve"> </w:t>
      </w:r>
      <w:r w:rsidR="00471291">
        <w:t xml:space="preserve">(e.g., pro-life activists see ‘murdering babies’ as </w:t>
      </w:r>
      <w:r w:rsidR="0017353E">
        <w:t>fundamentally ‘wrong’</w:t>
      </w:r>
      <w:r w:rsidR="00471291">
        <w:t>)</w:t>
      </w:r>
      <w:r w:rsidR="008B79BE">
        <w:t>.</w:t>
      </w:r>
      <w:r w:rsidR="00E97009">
        <w:t xml:space="preserve"> </w:t>
      </w:r>
      <w:r w:rsidR="004F3432">
        <w:t>Furthermore, m</w:t>
      </w:r>
      <w:r w:rsidR="004F3432" w:rsidRPr="00F22ED1">
        <w:t xml:space="preserve">oral conviction is unique in that it </w:t>
      </w:r>
      <w:r w:rsidR="000825FF">
        <w:t xml:space="preserve">is functionally independent </w:t>
      </w:r>
      <w:r w:rsidR="004F3432" w:rsidRPr="00F22ED1">
        <w:t>from other attitude constructs (e.g., attitudes that are strong or certain are not necessarily highly moralized). For example, Wright and colleagues (2008) found that individual differences in moral conviction</w:t>
      </w:r>
      <w:r w:rsidR="00CE4853">
        <w:t xml:space="preserve">, after already controlling for more common attitude constructs (e.g., </w:t>
      </w:r>
      <w:r w:rsidR="00245BDF">
        <w:t>attitude extremity, importance, certainty, centrality, and ambivalence)</w:t>
      </w:r>
      <w:r w:rsidR="004F3432" w:rsidRPr="00F22ED1">
        <w:t xml:space="preserve"> uniquely impact variables such as social distancing. </w:t>
      </w:r>
      <w:r w:rsidR="009112B1">
        <w:t xml:space="preserve">Additionally, </w:t>
      </w:r>
      <w:r w:rsidR="0015589C">
        <w:t>beliefs rooted in moral conviction are</w:t>
      </w:r>
      <w:r w:rsidRPr="00F22ED1">
        <w:t xml:space="preserve"> perceived as objective and universal (Morgan &amp; </w:t>
      </w:r>
      <w:proofErr w:type="spellStart"/>
      <w:r w:rsidRPr="00F22ED1">
        <w:t>Skitka</w:t>
      </w:r>
      <w:proofErr w:type="spellEnd"/>
      <w:r w:rsidRPr="00F22ED1">
        <w:t xml:space="preserve">, 2020). In practice, this means that differing levels of moral conviction consistently predict how much an individual believes that their attitude </w:t>
      </w:r>
      <w:r w:rsidRPr="00F22ED1">
        <w:lastRenderedPageBreak/>
        <w:t>about an issue is ‘objectively true’ and ‘universally applicable in all cases’.</w:t>
      </w:r>
      <w:r w:rsidR="003E7556">
        <w:t xml:space="preserve"> </w:t>
      </w:r>
      <w:r w:rsidR="00B33D4D">
        <w:t>T</w:t>
      </w:r>
      <w:r w:rsidR="003E7556">
        <w:t xml:space="preserve">his difference </w:t>
      </w:r>
      <w:r w:rsidR="006D61B0">
        <w:t>underlies the</w:t>
      </w:r>
      <w:r w:rsidR="00B33D4D">
        <w:t xml:space="preserve"> anecdotal belief </w:t>
      </w:r>
      <w:r w:rsidR="003E7556">
        <w:t xml:space="preserve">held by those with polarized beliefs that their perspective </w:t>
      </w:r>
      <w:r w:rsidR="00B33D4D">
        <w:t>is ‘correct’.</w:t>
      </w:r>
    </w:p>
    <w:p w14:paraId="4BD11840" w14:textId="2AE34A6B" w:rsidR="000C31D2" w:rsidRDefault="00A47763" w:rsidP="000C31D2">
      <w:pPr>
        <w:spacing w:line="480" w:lineRule="auto"/>
        <w:ind w:firstLine="720"/>
      </w:pPr>
      <w:r w:rsidRPr="00F22ED1">
        <w:t>Conversely, beliefs with low levels of moral conviction are viewed as subjective preferences where legitimate disagreement is acceptable (</w:t>
      </w:r>
      <w:proofErr w:type="spellStart"/>
      <w:r w:rsidRPr="00F22ED1">
        <w:t>Skitka</w:t>
      </w:r>
      <w:proofErr w:type="spellEnd"/>
      <w:r w:rsidRPr="00F22ED1">
        <w:t>,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t xml:space="preserve"> </w:t>
      </w:r>
      <w:r w:rsidRPr="00F22ED1">
        <w:t>‘pleasant/unpleasant’ (Van Bavel et al., 2012).</w:t>
      </w:r>
      <w:r w:rsidR="00F97FA9">
        <w:t xml:space="preserve"> Manipulating moral conviction </w:t>
      </w:r>
      <w:r w:rsidR="00CD00E4">
        <w:t xml:space="preserve">to effect </w:t>
      </w:r>
      <w:r w:rsidR="00F168DA">
        <w:t>change in polarized belief</w:t>
      </w:r>
      <w:r w:rsidR="00CD00E4">
        <w:t xml:space="preserve"> is a promising idea</w:t>
      </w:r>
      <w:r w:rsidR="00F97FA9">
        <w:t xml:space="preserve">, as perceptions of subjectivity lead to greater willingness to change opinion and greater tolerance for differences </w:t>
      </w:r>
      <w:r w:rsidR="00F97FA9" w:rsidRPr="00745191">
        <w:rPr>
          <w:highlight w:val="yellow"/>
        </w:rPr>
        <w:t>(Cheek 2019)</w:t>
      </w:r>
      <w:r w:rsidR="00F97FA9">
        <w:t>.</w:t>
      </w:r>
    </w:p>
    <w:p w14:paraId="589C6DF7" w14:textId="24DB002E" w:rsidR="00A56FCD" w:rsidRPr="00F22ED1" w:rsidRDefault="00A56FCD" w:rsidP="000C31D2">
      <w:pPr>
        <w:spacing w:line="480" w:lineRule="auto"/>
        <w:ind w:firstLine="720"/>
      </w:pPr>
      <w:r w:rsidRPr="00F22ED1">
        <w:t>Notably, there is significant disagreement on what beliefs people hold with moral conviction</w:t>
      </w:r>
      <w:r w:rsidR="000C31D2">
        <w:t>.</w:t>
      </w:r>
      <w:r w:rsidRPr="00F22ED1">
        <w:t xml:space="preserve"> (Wright et al., 2008).</w:t>
      </w:r>
      <w:r w:rsidR="000C31D2">
        <w:t xml:space="preserve"> R</w:t>
      </w:r>
      <w:r w:rsidRPr="00F22ED1">
        <w:t>elatively few topics are ‘universally’ viewed with moral conviction (e.g., rape, incest, executing the mentally disabled)</w:t>
      </w:r>
      <w:r w:rsidR="000C31D2">
        <w:t xml:space="preserve">, </w:t>
      </w:r>
      <w:r w:rsidR="00AB6D1C">
        <w:t>and many of those topics explicitly lack polarization</w:t>
      </w:r>
      <w:r w:rsidR="00B413B1">
        <w:t xml:space="preserve"> in opinion,</w:t>
      </w:r>
      <w:r w:rsidR="00AB6D1C">
        <w:t xml:space="preserve"> as there is general agreement on what is acceptable</w:t>
      </w:r>
      <w:r w:rsidR="000C31D2">
        <w:t xml:space="preserve"> (e.g., there are not ‘polarized beliefs’ on whether or not it is OK to rape)</w:t>
      </w:r>
      <w:r w:rsidR="00155DC1">
        <w:t>.</w:t>
      </w:r>
      <w:r w:rsidRPr="00F22ED1">
        <w:t xml:space="preserve"> It is instead more common for issues to only be held with moral conviction for a subset of the population (e.g., gun ownership for the </w:t>
      </w:r>
      <w:r w:rsidR="004D12B4">
        <w:t>National Rifle Association</w:t>
      </w:r>
      <w:r w:rsidRPr="00F22ED1">
        <w:t>, vegetarianism for P</w:t>
      </w:r>
      <w:r w:rsidR="004D12B4">
        <w:t xml:space="preserve">eople for </w:t>
      </w:r>
      <w:r w:rsidR="00D160C1">
        <w:t xml:space="preserve">the </w:t>
      </w:r>
      <w:r w:rsidR="004D12B4">
        <w:t xml:space="preserve">Ethical Treatment </w:t>
      </w:r>
      <w:r w:rsidR="00F46F7D">
        <w:t>of</w:t>
      </w:r>
      <w:r w:rsidR="004D12B4">
        <w:t xml:space="preserve"> Animals</w:t>
      </w:r>
      <w:r w:rsidRPr="00F22ED1">
        <w:t xml:space="preserve">). </w:t>
      </w:r>
      <w:r w:rsidR="001550F3">
        <w:t>Likewise</w:t>
      </w:r>
      <w:r w:rsidRPr="00F22ED1">
        <w:t>, there are few beliefs that are ‘universally’ viewed as nonmoral (e.g., choosing to exercise, taste in music, etc.).</w:t>
      </w:r>
      <w:r w:rsidR="00D160C1">
        <w:t xml:space="preserve"> </w:t>
      </w:r>
      <w:r w:rsidRPr="00F22ED1">
        <w:t xml:space="preserve">This indicates that for every individual, many of their beliefs </w:t>
      </w:r>
      <w:r w:rsidR="00CC3A2C">
        <w:t xml:space="preserve">could </w:t>
      </w:r>
      <w:r w:rsidRPr="00F22ED1">
        <w:t>be viewed through the lens of moral conviction when attempting to affect attitude change.</w:t>
      </w:r>
    </w:p>
    <w:p w14:paraId="04338DE0" w14:textId="4770A843" w:rsidR="00A56FCD" w:rsidRPr="00F22ED1" w:rsidRDefault="00BD3603" w:rsidP="00A56FCD">
      <w:pPr>
        <w:spacing w:line="480" w:lineRule="auto"/>
        <w:ind w:firstLine="720"/>
      </w:pPr>
      <w:r>
        <w:lastRenderedPageBreak/>
        <w:t>Furthermore, p</w:t>
      </w:r>
      <w:r w:rsidR="00A56FCD" w:rsidRPr="00F22ED1">
        <w:t>rior literature in the field of attitude formation reinforces the idea that moral conviction directly affects belief change</w:t>
      </w:r>
      <w:r>
        <w:t xml:space="preserve"> more generally, not just for polarized beliefs</w:t>
      </w:r>
      <w:r w:rsidR="00A56FCD" w:rsidRPr="00F22ED1">
        <w:t>.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w:t>
      </w:r>
      <w:r w:rsidR="001C5F13">
        <w:t>,</w:t>
      </w:r>
      <w:r w:rsidR="00A56FCD" w:rsidRPr="00F22ED1">
        <w:t xml:space="preserve"> underlying the structures of authority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w:t>
      </w:r>
      <w:proofErr w:type="spellStart"/>
      <w:r w:rsidR="00A56FCD" w:rsidRPr="00F22ED1">
        <w:t>Skitka</w:t>
      </w:r>
      <w:proofErr w:type="spellEnd"/>
      <w:r w:rsidR="00A56FCD" w:rsidRPr="00F22ED1">
        <w:t>, 2009). In another case, levels of moral conviction predicted resistance to peer influence with regards to accepting the use of torture to deter terrorism (</w:t>
      </w:r>
      <w:proofErr w:type="spellStart"/>
      <w:r w:rsidR="00A56FCD" w:rsidRPr="00F22ED1">
        <w:t>Aramovich</w:t>
      </w:r>
      <w:proofErr w:type="spellEnd"/>
      <w:r w:rsidR="00A56FCD" w:rsidRPr="00F22ED1">
        <w:t>, 2012); people continue to uphold morally convicted viewpoints, even when explicitly challenged by peers or authorities.</w:t>
      </w:r>
    </w:p>
    <w:p w14:paraId="48D6887E" w14:textId="5939E4D2" w:rsidR="00A56FCD" w:rsidRPr="00F22ED1" w:rsidRDefault="00A56FCD" w:rsidP="00A56FCD">
      <w:pPr>
        <w:spacing w:line="480" w:lineRule="auto"/>
        <w:ind w:firstLine="720"/>
      </w:pPr>
      <w:r w:rsidRPr="00F22ED1">
        <w:t>Given how</w:t>
      </w:r>
      <w:r w:rsidR="007F2C13">
        <w:t xml:space="preserve"> </w:t>
      </w:r>
      <w:r w:rsidRPr="00F22ED1">
        <w:t xml:space="preserve">moral conviction </w:t>
      </w:r>
      <w:r w:rsidR="007F2C13">
        <w:t xml:space="preserve">directly relates to polarized </w:t>
      </w:r>
      <w:r w:rsidR="00B25D60">
        <w:t>belief</w:t>
      </w:r>
      <w:r w:rsidR="009C1A77">
        <w:t>s</w:t>
      </w:r>
      <w:r w:rsidR="00B25D60" w:rsidRPr="00F22ED1">
        <w:t xml:space="preserve">, </w:t>
      </w:r>
      <w:r w:rsidR="00B25D60">
        <w:t>exploring</w:t>
      </w:r>
      <w:r w:rsidR="007D09DB">
        <w:t xml:space="preserve"> </w:t>
      </w:r>
      <w:r w:rsidR="00145396">
        <w:t>direct experimental manipulation of moral conviction</w:t>
      </w:r>
      <w:r w:rsidR="007D09DB">
        <w:t xml:space="preserve"> is a reasonable next step</w:t>
      </w:r>
      <w:r w:rsidR="0022387B">
        <w:t xml:space="preserve"> as a means to change</w:t>
      </w:r>
      <w:r w:rsidR="000B23DF">
        <w:t xml:space="preserve"> those polarized beliefs</w:t>
      </w:r>
      <w:r w:rsidR="007D09DB">
        <w:t>.</w:t>
      </w:r>
      <w:r w:rsidRPr="00F22ED1">
        <w:t xml:space="preserve"> While some evidence indicates that the degree of perceived moral conviction can change, the mechanisms through which </w:t>
      </w:r>
      <w:r w:rsidR="00235815">
        <w:t xml:space="preserve">moral </w:t>
      </w:r>
      <w:r w:rsidR="005A30EF">
        <w:t>convictions</w:t>
      </w:r>
      <w:r w:rsidR="00235815">
        <w:t xml:space="preserve"> can change</w:t>
      </w:r>
      <w:r w:rsidR="00235815" w:rsidRPr="00F22ED1">
        <w:t xml:space="preserve"> </w:t>
      </w:r>
      <w:r w:rsidRPr="00F22ED1">
        <w:t xml:space="preserve">are </w:t>
      </w:r>
      <w:r w:rsidRPr="00F22ED1">
        <w:lastRenderedPageBreak/>
        <w:t>debated. For example, historical evidence indicates that some things that were once considered preferences (cigarette smoking in the 20’s-30’s) can evolve into morally weighted judgements (smoking seen as an ‘uncouth’ habit) that can even have real</w:t>
      </w:r>
      <w:r w:rsidR="00B25D60">
        <w:t xml:space="preserve"> </w:t>
      </w:r>
      <w:r w:rsidRPr="00F22ED1">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w:t>
      </w:r>
      <w:proofErr w:type="spellStart"/>
      <w:r w:rsidRPr="00F22ED1">
        <w:t>Kodapanakkal</w:t>
      </w:r>
      <w:proofErr w:type="spellEnd"/>
      <w:r w:rsidRPr="00F22ED1">
        <w:t xml:space="preserve">, 2021; Clifford, 2017; Wisneski &amp; </w:t>
      </w:r>
      <w:proofErr w:type="spellStart"/>
      <w:r w:rsidRPr="00F22ED1">
        <w:t>Skitka</w:t>
      </w:r>
      <w:proofErr w:type="spellEnd"/>
      <w:r w:rsidRPr="00F22ED1">
        <w:t>, 2017). However, this evidence is somewhat mixed, as Clifford and colleagues (2017) were unable to reduce moral conviction on ‘food politics’ e.g., support for factory farming, genetically modified food, animal welfare)</w:t>
      </w:r>
    </w:p>
    <w:p w14:paraId="5EFA1CC6" w14:textId="77777777" w:rsidR="006828F6" w:rsidRPr="00F22ED1" w:rsidRDefault="006828F6" w:rsidP="006828F6">
      <w:pPr>
        <w:pStyle w:val="Heading2"/>
        <w:spacing w:line="480" w:lineRule="auto"/>
      </w:pPr>
      <w:bookmarkStart w:id="9" w:name="_Toc195284224"/>
      <w:r w:rsidRPr="00F22ED1">
        <w:t>Need for Further Research</w:t>
      </w:r>
      <w:bookmarkEnd w:id="9"/>
    </w:p>
    <w:p w14:paraId="58A10BC1" w14:textId="7A136422" w:rsidR="00B7274A" w:rsidRDefault="004C535E">
      <w:pPr>
        <w:spacing w:line="480" w:lineRule="auto"/>
        <w:rPr>
          <w:szCs w:val="24"/>
        </w:rPr>
      </w:pPr>
      <w:r>
        <w:tab/>
      </w:r>
      <w:r w:rsidR="006828F6" w:rsidRPr="00F22ED1">
        <w:t xml:space="preserve">Given the increasing </w:t>
      </w:r>
      <w:r w:rsidR="00C07429">
        <w:t>rate of polarization in</w:t>
      </w:r>
      <w:r w:rsidR="006828F6" w:rsidRPr="00F22ED1">
        <w:t xml:space="preserve"> public perception and human belief, </w:t>
      </w:r>
      <w:r w:rsidR="006828F6" w:rsidRPr="00F22ED1">
        <w:rPr>
          <w:szCs w:val="24"/>
        </w:rPr>
        <w:t xml:space="preserve">either due to new information (e.g., discovery of a new drug, or best practice) or changing circumstances (e.g., a global pandemic), understanding how to affect shifts in polarized attitudes is becoming increasingly important. Prior qualitative and quantitative research in the fields of attitude formation, social consensus, and moral conviction indicate several key features that can inform how to best change polarized attitudes. </w:t>
      </w:r>
      <w:r w:rsidR="007C197B">
        <w:rPr>
          <w:szCs w:val="24"/>
        </w:rPr>
        <w:t>For example, prior research has shown that attitudes held with strong moral conviction are associated with an increase in resistance to the effects of social consensus</w:t>
      </w:r>
      <w:r w:rsidR="00793015">
        <w:rPr>
          <w:szCs w:val="24"/>
        </w:rPr>
        <w:t xml:space="preserve"> (</w:t>
      </w:r>
      <w:proofErr w:type="spellStart"/>
      <w:r w:rsidR="00793015" w:rsidRPr="00BF3ED5">
        <w:rPr>
          <w:szCs w:val="24"/>
          <w:highlight w:val="yellow"/>
        </w:rPr>
        <w:t>Skitka</w:t>
      </w:r>
      <w:proofErr w:type="spellEnd"/>
      <w:r w:rsidR="00793015" w:rsidRPr="00BF3ED5">
        <w:rPr>
          <w:szCs w:val="24"/>
          <w:highlight w:val="yellow"/>
        </w:rPr>
        <w:t>, 2005; Hornsey 2007</w:t>
      </w:r>
      <w:r w:rsidR="00793015">
        <w:rPr>
          <w:szCs w:val="24"/>
        </w:rPr>
        <w:t>)</w:t>
      </w:r>
      <w:r w:rsidR="007C197B">
        <w:rPr>
          <w:szCs w:val="24"/>
        </w:rPr>
        <w:t xml:space="preserve">. Thus, decreasing perceptions of moral conviction regarding an attitude object is a plausibly reasonable way to increase attitude change from a social consensus manipulation. </w:t>
      </w:r>
      <w:r w:rsidR="006828F6" w:rsidRPr="00F22ED1">
        <w:rPr>
          <w:szCs w:val="24"/>
        </w:rPr>
        <w:t xml:space="preserve">However, </w:t>
      </w:r>
      <w:r w:rsidR="007C197B">
        <w:rPr>
          <w:szCs w:val="24"/>
        </w:rPr>
        <w:t>the relationship between social consensus and moral conviction has</w:t>
      </w:r>
      <w:r w:rsidR="006828F6" w:rsidRPr="00F22ED1">
        <w:rPr>
          <w:szCs w:val="24"/>
        </w:rPr>
        <w:t xml:space="preserve"> only been assessed through association and ha</w:t>
      </w:r>
      <w:r w:rsidR="007F68A2">
        <w:rPr>
          <w:szCs w:val="24"/>
        </w:rPr>
        <w:t>s</w:t>
      </w:r>
      <w:r w:rsidR="006828F6" w:rsidRPr="00F22ED1">
        <w:rPr>
          <w:szCs w:val="24"/>
        </w:rPr>
        <w:t xml:space="preserve"> not been </w:t>
      </w:r>
      <w:r w:rsidR="006828F6" w:rsidRPr="00F22ED1">
        <w:rPr>
          <w:szCs w:val="24"/>
        </w:rPr>
        <w:lastRenderedPageBreak/>
        <w:t>empirically tested under experimental conditions</w:t>
      </w:r>
      <w:r w:rsidR="002E23D5">
        <w:rPr>
          <w:szCs w:val="24"/>
        </w:rPr>
        <w:t xml:space="preserve"> (</w:t>
      </w:r>
      <w:r w:rsidR="00B702EE" w:rsidRPr="00BF3ED5">
        <w:rPr>
          <w:szCs w:val="24"/>
          <w:highlight w:val="yellow"/>
        </w:rPr>
        <w:t xml:space="preserve">Hornsey, 2003; </w:t>
      </w:r>
      <w:proofErr w:type="spellStart"/>
      <w:r w:rsidR="00A23D71" w:rsidRPr="00BF3ED5">
        <w:rPr>
          <w:szCs w:val="24"/>
          <w:highlight w:val="yellow"/>
        </w:rPr>
        <w:t>Skitka</w:t>
      </w:r>
      <w:proofErr w:type="spellEnd"/>
      <w:r w:rsidR="00A23D71" w:rsidRPr="00BF3ED5">
        <w:rPr>
          <w:szCs w:val="24"/>
          <w:highlight w:val="yellow"/>
        </w:rPr>
        <w:t>, 2008;</w:t>
      </w:r>
      <w:r w:rsidR="002E23D5" w:rsidRPr="00BF3ED5">
        <w:rPr>
          <w:szCs w:val="24"/>
          <w:highlight w:val="yellow"/>
        </w:rPr>
        <w:t xml:space="preserve"> </w:t>
      </w:r>
      <w:r w:rsidR="00A23D71" w:rsidRPr="00BF3ED5">
        <w:rPr>
          <w:szCs w:val="24"/>
          <w:highlight w:val="yellow"/>
        </w:rPr>
        <w:t>Wisneski, 2009;</w:t>
      </w:r>
      <w:r w:rsidR="00B702EE" w:rsidRPr="00BF3ED5">
        <w:rPr>
          <w:szCs w:val="24"/>
          <w:highlight w:val="yellow"/>
        </w:rPr>
        <w:t xml:space="preserve"> </w:t>
      </w:r>
      <w:proofErr w:type="spellStart"/>
      <w:r w:rsidR="00B702EE" w:rsidRPr="00BF3ED5">
        <w:rPr>
          <w:szCs w:val="24"/>
          <w:highlight w:val="yellow"/>
        </w:rPr>
        <w:t>Aramovich</w:t>
      </w:r>
      <w:proofErr w:type="spellEnd"/>
      <w:r w:rsidR="00B702EE" w:rsidRPr="00BF3ED5">
        <w:rPr>
          <w:szCs w:val="24"/>
          <w:highlight w:val="yellow"/>
        </w:rPr>
        <w:t>, 2012; Conover, 201</w:t>
      </w:r>
      <w:r w:rsidR="005A30EF">
        <w:rPr>
          <w:szCs w:val="24"/>
          <w:highlight w:val="yellow"/>
        </w:rPr>
        <w:t>8</w:t>
      </w:r>
      <w:r w:rsidR="00B702EE" w:rsidRPr="00BF3ED5">
        <w:rPr>
          <w:szCs w:val="24"/>
          <w:highlight w:val="yellow"/>
        </w:rPr>
        <w:t>)</w:t>
      </w:r>
      <w:r w:rsidR="006828F6" w:rsidRPr="00F22ED1">
        <w:rPr>
          <w:szCs w:val="24"/>
        </w:rPr>
        <w:t xml:space="preserve">. </w:t>
      </w:r>
      <w:r w:rsidR="00E74491">
        <w:rPr>
          <w:szCs w:val="24"/>
        </w:rPr>
        <w:t>This</w:t>
      </w:r>
      <w:r w:rsidR="003D0CD4">
        <w:rPr>
          <w:szCs w:val="24"/>
        </w:rPr>
        <w:t xml:space="preserve"> study </w:t>
      </w:r>
      <w:r w:rsidR="001731D0">
        <w:rPr>
          <w:szCs w:val="24"/>
        </w:rPr>
        <w:t>wil</w:t>
      </w:r>
      <w:r w:rsidR="0092028E">
        <w:rPr>
          <w:szCs w:val="24"/>
        </w:rPr>
        <w:t>l</w:t>
      </w:r>
      <w:r w:rsidR="001731D0">
        <w:rPr>
          <w:szCs w:val="24"/>
        </w:rPr>
        <w:t xml:space="preserve"> be </w:t>
      </w:r>
      <w:r w:rsidR="003D0CD4">
        <w:rPr>
          <w:szCs w:val="24"/>
        </w:rPr>
        <w:t>the first to manipulate both</w:t>
      </w:r>
      <w:r w:rsidR="007C197B">
        <w:rPr>
          <w:szCs w:val="24"/>
        </w:rPr>
        <w:t xml:space="preserve"> social consensus and moral conviction,</w:t>
      </w:r>
      <w:r w:rsidR="001731D0">
        <w:rPr>
          <w:szCs w:val="24"/>
        </w:rPr>
        <w:t xml:space="preserve"> thus allowing us to directly test the interaction between them.</w:t>
      </w:r>
      <w:r w:rsidR="007A6945" w:rsidRPr="007A6945">
        <w:rPr>
          <w:szCs w:val="24"/>
        </w:rPr>
        <w:t xml:space="preserve"> </w:t>
      </w:r>
      <w:r w:rsidR="00B7112B">
        <w:rPr>
          <w:szCs w:val="24"/>
        </w:rPr>
        <w:t>The primary</w:t>
      </w:r>
      <w:r w:rsidR="00E36ECC">
        <w:rPr>
          <w:szCs w:val="24"/>
        </w:rPr>
        <w:t xml:space="preserve"> goal is </w:t>
      </w:r>
      <w:r w:rsidR="00B840FC">
        <w:rPr>
          <w:szCs w:val="24"/>
        </w:rPr>
        <w:t>synthesizing</w:t>
      </w:r>
      <w:r w:rsidR="00AF385F">
        <w:rPr>
          <w:szCs w:val="24"/>
        </w:rPr>
        <w:t xml:space="preserve"> </w:t>
      </w:r>
      <w:r w:rsidR="007A6945" w:rsidRPr="00F22ED1">
        <w:rPr>
          <w:szCs w:val="24"/>
        </w:rPr>
        <w:t xml:space="preserve">multiple related literatures to better understand </w:t>
      </w:r>
      <w:r w:rsidR="007A6945">
        <w:rPr>
          <w:szCs w:val="24"/>
        </w:rPr>
        <w:t xml:space="preserve">polarized </w:t>
      </w:r>
      <w:r w:rsidR="007A6945" w:rsidRPr="00F22ED1">
        <w:rPr>
          <w:szCs w:val="24"/>
        </w:rPr>
        <w:t xml:space="preserve">belief change </w:t>
      </w:r>
      <w:r w:rsidR="00071A12">
        <w:rPr>
          <w:szCs w:val="24"/>
        </w:rPr>
        <w:t xml:space="preserve">by </w:t>
      </w:r>
      <w:r w:rsidR="007A6945">
        <w:rPr>
          <w:szCs w:val="24"/>
        </w:rPr>
        <w:t xml:space="preserve">empirically testing </w:t>
      </w:r>
      <w:r w:rsidR="007A6945" w:rsidRPr="00F22ED1">
        <w:rPr>
          <w:szCs w:val="24"/>
        </w:rPr>
        <w:t xml:space="preserve">several </w:t>
      </w:r>
      <w:r w:rsidR="007A6945">
        <w:rPr>
          <w:szCs w:val="24"/>
        </w:rPr>
        <w:t>statistical</w:t>
      </w:r>
      <w:r w:rsidR="007A6945" w:rsidRPr="00F22ED1">
        <w:rPr>
          <w:szCs w:val="24"/>
        </w:rPr>
        <w:t xml:space="preserve"> interactions</w:t>
      </w:r>
      <w:r w:rsidR="007A6945">
        <w:rPr>
          <w:szCs w:val="24"/>
        </w:rPr>
        <w:t xml:space="preserve"> that in theory, should be relevant</w:t>
      </w:r>
      <w:r w:rsidR="007A6945" w:rsidRPr="00F22ED1">
        <w:rPr>
          <w:szCs w:val="24"/>
        </w:rPr>
        <w:t xml:space="preserve">. </w:t>
      </w:r>
      <w:r w:rsidR="003F3B5E">
        <w:rPr>
          <w:szCs w:val="24"/>
        </w:rPr>
        <w:t>I plan</w:t>
      </w:r>
      <w:r w:rsidR="007A6945" w:rsidRPr="00F22ED1">
        <w:rPr>
          <w:szCs w:val="24"/>
        </w:rPr>
        <w:t xml:space="preserve"> to propose a series of studies to determine: 1) How social consensus can be used to change polarized beliefs, 2) How moral conviction affects belief change, and 3) How changing levels of moral conviction interact with the effects of social consensus.</w:t>
      </w:r>
    </w:p>
    <w:p w14:paraId="3D9633C3" w14:textId="77777777" w:rsidR="00B7274A" w:rsidRDefault="00B7274A">
      <w:pPr>
        <w:rPr>
          <w:szCs w:val="24"/>
        </w:rPr>
      </w:pPr>
      <w:r>
        <w:rPr>
          <w:szCs w:val="24"/>
        </w:rPr>
        <w:br w:type="page"/>
      </w:r>
    </w:p>
    <w:p w14:paraId="686CC981" w14:textId="0ED9F483" w:rsidR="00B7274A" w:rsidRPr="00BF3ED5" w:rsidRDefault="00B7274A" w:rsidP="002C011E">
      <w:pPr>
        <w:pStyle w:val="Heading1"/>
        <w:rPr>
          <w:rFonts w:asciiTheme="minorHAnsi" w:eastAsiaTheme="minorHAnsi" w:hAnsiTheme="minorHAnsi" w:cstheme="minorBidi"/>
          <w:sz w:val="24"/>
        </w:rPr>
      </w:pPr>
      <w:bookmarkStart w:id="10" w:name="_Toc195284225"/>
      <w:r w:rsidRPr="00EC6100">
        <w:rPr>
          <w:rFonts w:asciiTheme="minorHAnsi" w:eastAsia="Times New Roman" w:hAnsiTheme="minorHAnsi" w:cstheme="minorHAnsi"/>
          <w:sz w:val="32"/>
        </w:rPr>
        <w:lastRenderedPageBreak/>
        <w:t>Study 1</w:t>
      </w:r>
      <w:bookmarkEnd w:id="10"/>
    </w:p>
    <w:p w14:paraId="307B50B3" w14:textId="77777777" w:rsidR="00B7274A" w:rsidRPr="00EC6100" w:rsidRDefault="00B7274A" w:rsidP="00B7274A">
      <w:pPr>
        <w:rPr>
          <w:rFonts w:cstheme="minorHAnsi"/>
          <w:szCs w:val="24"/>
        </w:rPr>
      </w:pPr>
    </w:p>
    <w:p w14:paraId="05D3C004" w14:textId="77777777" w:rsidR="00B7274A" w:rsidRPr="00EC6100"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1" w:name="_Toc195284226"/>
      <w:r w:rsidRPr="00EC6100">
        <w:rPr>
          <w:rFonts w:eastAsia="Times New Roman" w:cstheme="minorHAnsi"/>
          <w:b/>
          <w:bCs/>
          <w:kern w:val="0"/>
          <w:sz w:val="28"/>
          <w:szCs w:val="28"/>
          <w14:ligatures w14:val="none"/>
        </w:rPr>
        <w:t>Introduction</w:t>
      </w:r>
      <w:bookmarkEnd w:id="11"/>
    </w:p>
    <w:p w14:paraId="277A1CE4" w14:textId="19C008B8" w:rsidR="00B7274A" w:rsidRPr="00EC6100" w:rsidRDefault="00B7274A" w:rsidP="00B7274A">
      <w:pPr>
        <w:spacing w:line="480" w:lineRule="auto"/>
        <w:ind w:firstLine="720"/>
        <w:rPr>
          <w:rFonts w:cstheme="minorHAnsi"/>
          <w:szCs w:val="24"/>
        </w:rPr>
      </w:pPr>
      <w:r w:rsidRPr="00EC6100">
        <w:rPr>
          <w:rFonts w:cstheme="minorHAnsi"/>
          <w:szCs w:val="24"/>
        </w:rPr>
        <w:t xml:space="preserve">The purpose of Study 1 was to directly test how manipulating social consensus affects contemporary polarized beliefs. One goal was to determine if </w:t>
      </w:r>
      <w:r>
        <w:rPr>
          <w:rFonts w:cstheme="minorHAnsi"/>
          <w:szCs w:val="24"/>
        </w:rPr>
        <w:t>the</w:t>
      </w:r>
      <w:r w:rsidRPr="00EC6100">
        <w:rPr>
          <w:rFonts w:cstheme="minorHAnsi"/>
          <w:szCs w:val="24"/>
        </w:rPr>
        <w:t xml:space="preserve"> social consensus manipulation, adapted from a similar scientific/social consensus manipulation by Keiichi Kobayashi (2018), would successfully generalize to an American audience. </w:t>
      </w:r>
      <w:r>
        <w:rPr>
          <w:rFonts w:cstheme="minorHAnsi"/>
          <w:szCs w:val="24"/>
        </w:rPr>
        <w:t>Another goal was to</w:t>
      </w:r>
      <w:r w:rsidRPr="00EC6100">
        <w:rPr>
          <w:rFonts w:cstheme="minorHAnsi"/>
          <w:szCs w:val="24"/>
        </w:rPr>
        <w:t xml:space="preserve"> replicate the effects of this manipulation on a series of topics chosen explicitly for their perception of polarization in America (UHC, climate change, capital punishment), which diverges significantly from the original set of topics Kobayashi chose to use (climate change, blood type personality, nuclear power, and whale research).</w:t>
      </w:r>
    </w:p>
    <w:p w14:paraId="12B31C97" w14:textId="77777777" w:rsidR="00B7274A" w:rsidRPr="00EC6100"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2" w:name="_Toc195284227"/>
      <w:r w:rsidRPr="00EC6100">
        <w:rPr>
          <w:rFonts w:eastAsia="Times New Roman" w:cstheme="minorHAnsi"/>
          <w:b/>
          <w:bCs/>
          <w:kern w:val="0"/>
          <w:sz w:val="28"/>
          <w:szCs w:val="28"/>
          <w14:ligatures w14:val="none"/>
        </w:rPr>
        <w:t>Method</w:t>
      </w:r>
      <w:bookmarkEnd w:id="12"/>
    </w:p>
    <w:p w14:paraId="7C5C8473" w14:textId="6A64FF18" w:rsidR="00B7274A" w:rsidRPr="00EC6100" w:rsidRDefault="00B7274A" w:rsidP="00B7274A">
      <w:pPr>
        <w:pStyle w:val="NoSpacing"/>
        <w:spacing w:line="480" w:lineRule="auto"/>
        <w:ind w:firstLine="720"/>
        <w:rPr>
          <w:rFonts w:cstheme="minorHAnsi"/>
          <w:sz w:val="24"/>
          <w:szCs w:val="24"/>
        </w:rPr>
      </w:pPr>
      <w:r w:rsidRPr="00EC6100">
        <w:rPr>
          <w:rFonts w:cstheme="minorHAnsi"/>
          <w:sz w:val="24"/>
          <w:szCs w:val="24"/>
        </w:rPr>
        <w:t xml:space="preserve">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 </w:t>
      </w:r>
      <w:r>
        <w:rPr>
          <w:rFonts w:cstheme="minorHAnsi"/>
          <w:sz w:val="24"/>
          <w:szCs w:val="24"/>
        </w:rPr>
        <w:t xml:space="preserve">each </w:t>
      </w:r>
      <w:r w:rsidRPr="00EC6100">
        <w:rPr>
          <w:rFonts w:cstheme="minorHAnsi"/>
          <w:sz w:val="24"/>
          <w:szCs w:val="24"/>
        </w:rPr>
        <w:t xml:space="preserve">topic, was measured both before and after presentation of social consensus information. </w:t>
      </w:r>
      <w:r w:rsidRPr="00EC6100">
        <w:rPr>
          <w:rFonts w:eastAsia="Calibri" w:cstheme="minorHAnsi"/>
          <w:kern w:val="0"/>
          <w:sz w:val="24"/>
          <w:szCs w:val="24"/>
          <w14:ligatures w14:val="none"/>
        </w:rPr>
        <w:t>The Institutional Review Board at the University of Missouri reviewed and approved all submitted materials for Study 1.</w:t>
      </w:r>
    </w:p>
    <w:p w14:paraId="04522771" w14:textId="77777777" w:rsidR="00B7274A" w:rsidRPr="00EC6100" w:rsidRDefault="00B7274A" w:rsidP="00B7274A">
      <w:pPr>
        <w:keepNext/>
        <w:keepLines/>
        <w:spacing w:after="0" w:afterAutospacing="1" w:line="480" w:lineRule="auto"/>
        <w:outlineLvl w:val="2"/>
        <w:rPr>
          <w:rFonts w:eastAsia="Times New Roman" w:cstheme="minorHAnsi"/>
          <w:b/>
          <w:i/>
          <w:color w:val="000000"/>
          <w:sz w:val="28"/>
          <w:szCs w:val="28"/>
        </w:rPr>
      </w:pPr>
      <w:bookmarkStart w:id="13" w:name="_Toc195284228"/>
      <w:r w:rsidRPr="00EC6100">
        <w:rPr>
          <w:rFonts w:eastAsia="Times New Roman" w:cstheme="minorHAnsi"/>
          <w:b/>
          <w:i/>
          <w:color w:val="000000"/>
          <w:sz w:val="28"/>
          <w:szCs w:val="28"/>
        </w:rPr>
        <w:lastRenderedPageBreak/>
        <w:t>Participants</w:t>
      </w:r>
      <w:bookmarkEnd w:id="13"/>
    </w:p>
    <w:p w14:paraId="5EBFD0AC" w14:textId="77777777"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A total of 505 undergraduate students 18 years of age or older at the University of Missouri participated in this study. Participants were recruited through an online survey platform and were offered psychology course credit in exchange for their participation.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Variant or Nonconforming’, and 1.6% ‘prefer not to say’. They ranged in age from 18 to 39 years (</w:t>
      </w:r>
      <w:r w:rsidRPr="00EC6100">
        <w:rPr>
          <w:rFonts w:eastAsia="Calibri" w:cstheme="minorHAnsi"/>
          <w:i/>
          <w:iCs/>
          <w:szCs w:val="24"/>
        </w:rPr>
        <w:t xml:space="preserve">M </w:t>
      </w:r>
      <w:r w:rsidRPr="00EC6100">
        <w:rPr>
          <w:rFonts w:eastAsia="Calibri" w:cstheme="minorHAnsi"/>
          <w:szCs w:val="24"/>
        </w:rPr>
        <w:t xml:space="preserve">= 18.9, </w:t>
      </w:r>
      <w:r w:rsidRPr="00EC6100">
        <w:rPr>
          <w:rFonts w:eastAsia="Calibri" w:cstheme="minorHAnsi"/>
          <w:i/>
          <w:iCs/>
          <w:szCs w:val="24"/>
        </w:rPr>
        <w:t>SD</w:t>
      </w:r>
      <w:r w:rsidRPr="00EC6100">
        <w:rPr>
          <w:rFonts w:eastAsia="Calibri" w:cstheme="minorHAnsi"/>
          <w:szCs w:val="24"/>
        </w:rPr>
        <w:t xml:space="preserve"> = 1.99).</w:t>
      </w:r>
    </w:p>
    <w:p w14:paraId="7FB54048" w14:textId="77777777" w:rsidR="00B7274A" w:rsidRPr="00EC6100" w:rsidRDefault="00B7274A" w:rsidP="00B7274A">
      <w:pPr>
        <w:keepNext/>
        <w:keepLines/>
        <w:spacing w:after="0" w:afterAutospacing="1" w:line="480" w:lineRule="auto"/>
        <w:outlineLvl w:val="2"/>
        <w:rPr>
          <w:rFonts w:eastAsia="Times New Roman" w:cstheme="minorHAnsi"/>
          <w:b/>
          <w:i/>
          <w:color w:val="000000"/>
          <w:sz w:val="28"/>
          <w:szCs w:val="28"/>
        </w:rPr>
      </w:pPr>
      <w:bookmarkStart w:id="14" w:name="_Toc195284229"/>
      <w:r w:rsidRPr="00EC6100">
        <w:rPr>
          <w:rFonts w:eastAsia="Times New Roman" w:cstheme="minorHAnsi"/>
          <w:b/>
          <w:i/>
          <w:color w:val="000000"/>
          <w:sz w:val="28"/>
          <w:szCs w:val="28"/>
        </w:rPr>
        <w:t>Materials and Procedure</w:t>
      </w:r>
      <w:bookmarkEnd w:id="14"/>
    </w:p>
    <w:p w14:paraId="676FF647" w14:textId="592A045A"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To manipulate the perception of social consensus, participants were randomized into a ‘high social consensus’ or ‘low social consensus’ condition. </w:t>
      </w:r>
      <w:r>
        <w:rPr>
          <w:rFonts w:eastAsia="Calibri" w:cstheme="minorHAnsi"/>
          <w:kern w:val="0"/>
          <w:szCs w:val="24"/>
          <w14:ligatures w14:val="none"/>
        </w:rPr>
        <w:t xml:space="preserve">Participants </w:t>
      </w:r>
      <w:r w:rsidRPr="00EC6100">
        <w:rPr>
          <w:rFonts w:eastAsia="Calibri" w:cstheme="minorHAnsi"/>
          <w:kern w:val="0"/>
          <w:szCs w:val="24"/>
          <w14:ligatures w14:val="none"/>
        </w:rPr>
        <w:t>were first asked to estimate the proportion of the US population in 2018 that would be in support of each of the four issues (Climate Change, Universal Health Care, Death Penalty, and Slavery)</w:t>
      </w:r>
      <w:r>
        <w:rPr>
          <w:rFonts w:eastAsia="Calibri" w:cstheme="minorHAnsi"/>
          <w:kern w:val="0"/>
          <w:szCs w:val="24"/>
          <w14:ligatures w14:val="none"/>
        </w:rPr>
        <w:t>.</w:t>
      </w:r>
      <w:r w:rsidRPr="00EC6100">
        <w:rPr>
          <w:rFonts w:eastAsia="Calibri" w:cstheme="minorHAnsi"/>
          <w:kern w:val="0"/>
          <w:szCs w:val="24"/>
          <w14:ligatures w14:val="none"/>
        </w:rPr>
        <w:t xml:space="preserve"> Then, participants were given information about social consensus on each of these four issues. In both conditions, participants were given feedback consisting of the base rate of support that the general American public (in 2018) had for </w:t>
      </w:r>
      <w:r>
        <w:rPr>
          <w:rFonts w:eastAsia="Calibri" w:cstheme="minorHAnsi"/>
          <w:kern w:val="0"/>
          <w:szCs w:val="24"/>
          <w14:ligatures w14:val="none"/>
        </w:rPr>
        <w:t xml:space="preserve">each </w:t>
      </w:r>
      <w:r w:rsidRPr="00EC6100">
        <w:rPr>
          <w:rFonts w:eastAsia="Calibri" w:cstheme="minorHAnsi"/>
          <w:kern w:val="0"/>
          <w:szCs w:val="24"/>
          <w14:ligatures w14:val="none"/>
        </w:rPr>
        <w:t>topic. Except for the topic of slavery, participants in the ‘high social consensus’ condition saw results that were</w:t>
      </w:r>
      <w:r w:rsidRPr="00EC6100">
        <w:rPr>
          <w:rFonts w:eastAsia="Calibri" w:cstheme="minorHAnsi"/>
          <w:szCs w:val="24"/>
        </w:rPr>
        <w:t xml:space="preserve"> 20% higher than the true base rate, and participants in </w:t>
      </w:r>
      <w:r w:rsidR="00AF25B3">
        <w:rPr>
          <w:rFonts w:eastAsia="Calibri" w:cstheme="minorHAnsi"/>
          <w:szCs w:val="24"/>
        </w:rPr>
        <w:t>the</w:t>
      </w:r>
      <w:r w:rsidRPr="00EC6100">
        <w:rPr>
          <w:rFonts w:eastAsia="Calibri" w:cstheme="minorHAnsi"/>
          <w:szCs w:val="24"/>
        </w:rPr>
        <w:t xml:space="preserve"> ‘low social consensus’ condition saw results that were </w:t>
      </w:r>
      <w:r w:rsidRPr="00EC6100">
        <w:rPr>
          <w:rFonts w:eastAsia="Calibri" w:cstheme="minorHAnsi"/>
          <w:szCs w:val="24"/>
        </w:rPr>
        <w:lastRenderedPageBreak/>
        <w:t>20% lower than the true base rate. For example, if 65% of Americans agree that</w:t>
      </w:r>
      <w:r w:rsidRPr="00EC6100">
        <w:rPr>
          <w:rFonts w:eastAsia="Calibri" w:cstheme="minorHAnsi"/>
          <w:kern w:val="0"/>
          <w:szCs w:val="24"/>
          <w14:ligatures w14:val="none"/>
        </w:rPr>
        <w:t xml:space="preserve"> the Death Penalty is necessary in the US</w:t>
      </w:r>
      <w:r w:rsidRPr="00EC6100">
        <w:rPr>
          <w:rFonts w:eastAsia="Calibri" w:cstheme="minorHAnsi"/>
          <w:szCs w:val="24"/>
        </w:rPr>
        <w:t>, the high social consensus condition would be told that 85% agree, and the low social consensus condition would be told that 45% agree.</w:t>
      </w:r>
      <w:r>
        <w:rPr>
          <w:rFonts w:eastAsia="Calibri" w:cstheme="minorHAnsi"/>
          <w:szCs w:val="24"/>
        </w:rPr>
        <w:t xml:space="preserve"> The topic of slavery was added to </w:t>
      </w:r>
      <w:r w:rsidR="00CA48E3">
        <w:rPr>
          <w:rFonts w:eastAsia="Calibri" w:cstheme="minorHAnsi"/>
          <w:szCs w:val="24"/>
        </w:rPr>
        <w:t>the</w:t>
      </w:r>
      <w:r>
        <w:rPr>
          <w:rFonts w:eastAsia="Calibri" w:cstheme="minorHAnsi"/>
          <w:szCs w:val="24"/>
        </w:rPr>
        <w:t xml:space="preserve"> experimental protocol for the purposes of face validity; it seemed important for the participants to be exposed to a commonplace belief (i.e., Americans see slavery as unacceptable) that had overwhelming agreement.</w:t>
      </w:r>
    </w:p>
    <w:p w14:paraId="4D47DFD4" w14:textId="51418D49" w:rsidR="00B7274A" w:rsidRPr="00EC6100" w:rsidRDefault="00B7274A" w:rsidP="00B7274A">
      <w:pPr>
        <w:pStyle w:val="BodyText"/>
        <w:spacing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After the social consensus information, participants were asked to indicate their degree of surprise </w:t>
      </w:r>
      <w:r>
        <w:rPr>
          <w:rFonts w:eastAsia="Calibri" w:cstheme="minorHAnsi"/>
          <w:kern w:val="0"/>
          <w:szCs w:val="24"/>
          <w14:ligatures w14:val="none"/>
        </w:rPr>
        <w:t>with</w:t>
      </w:r>
      <w:r w:rsidRPr="00EC6100">
        <w:rPr>
          <w:rFonts w:eastAsia="Calibri" w:cstheme="minorHAnsi"/>
          <w:kern w:val="0"/>
          <w:szCs w:val="24"/>
          <w14:ligatures w14:val="none"/>
        </w:rPr>
        <w:t xml:space="preserve"> the stated level of public support and estimate levels of public levels support in 2023. Participants were then asked to identify their level of support for each topic. Next, participants completed individual difference measures on deontological and utilitarian orientation.</w:t>
      </w:r>
      <w:r>
        <w:rPr>
          <w:rFonts w:eastAsia="Calibri" w:cstheme="minorHAnsi"/>
          <w:kern w:val="0"/>
          <w:szCs w:val="24"/>
          <w14:ligatures w14:val="none"/>
        </w:rPr>
        <w:t xml:space="preserve"> </w:t>
      </w:r>
      <w:r w:rsidRPr="00EC6100">
        <w:rPr>
          <w:rFonts w:eastAsia="Calibri" w:cstheme="minorHAnsi"/>
          <w:kern w:val="0"/>
          <w:szCs w:val="24"/>
          <w14:ligatures w14:val="none"/>
        </w:rPr>
        <w:t>Utilitarian reasoning can be defined as ethical judgement based on outcomes, not intentions. Likewise, deontological reasoning can be defined as ethical judgement based on whether or not behavior adheres to a preconceived set of ‘rules’, this includes concepts like ‘rights’, ‘ideals’, and explicitly recorded law. Finally, participants provided demographic information; see Appendix A for a complete listing of Study 1 materials.</w:t>
      </w:r>
    </w:p>
    <w:p w14:paraId="5962A048" w14:textId="77777777"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5" w:name="_Toc195284230"/>
      <w:r w:rsidRPr="0056441A">
        <w:rPr>
          <w:rFonts w:eastAsia="Times New Roman" w:cstheme="minorHAnsi"/>
          <w:b/>
          <w:i/>
          <w:color w:val="000000"/>
          <w:sz w:val="28"/>
          <w:szCs w:val="28"/>
        </w:rPr>
        <w:t>Measures</w:t>
      </w:r>
      <w:bookmarkEnd w:id="15"/>
    </w:p>
    <w:p w14:paraId="37ABC2F2" w14:textId="60EF5F36"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b/>
          <w:bCs/>
          <w:kern w:val="0"/>
          <w:szCs w:val="24"/>
          <w14:ligatures w14:val="none"/>
        </w:rPr>
        <w:t>Primary Outcome.</w:t>
      </w:r>
      <w:r w:rsidRPr="00EC6100">
        <w:rPr>
          <w:rFonts w:eastAsia="Calibri" w:cstheme="minorHAnsi"/>
          <w:kern w:val="0"/>
          <w:szCs w:val="24"/>
          <w14:ligatures w14:val="none"/>
        </w:rPr>
        <w:t xml:space="preserve"> Participant support for </w:t>
      </w:r>
      <w:r>
        <w:rPr>
          <w:rFonts w:eastAsia="Calibri" w:cstheme="minorHAnsi"/>
          <w:kern w:val="0"/>
          <w:szCs w:val="24"/>
          <w14:ligatures w14:val="none"/>
        </w:rPr>
        <w:t>each topic</w:t>
      </w:r>
      <w:r w:rsidRPr="00EC6100">
        <w:rPr>
          <w:rFonts w:eastAsia="Calibri" w:cstheme="minorHAnsi"/>
          <w:kern w:val="0"/>
          <w:szCs w:val="24"/>
          <w14:ligatures w14:val="none"/>
        </w:rPr>
        <w:t xml:space="preserve"> was captured as continuous variable ranging from strong disagreement (0) to strong agreement (100) with the following statements: 1) “Greenhouse gas emissions generated by human activity has and will continue to change Earth's climate” (</w:t>
      </w:r>
      <w:r w:rsidRPr="00EC6100">
        <w:rPr>
          <w:rFonts w:eastAsia="Calibri" w:cstheme="minorHAnsi"/>
          <w:i/>
          <w:iCs/>
          <w:kern w:val="0"/>
          <w:szCs w:val="24"/>
          <w14:ligatures w14:val="none"/>
        </w:rPr>
        <w:t>Climate Change</w:t>
      </w:r>
      <w:r w:rsidRPr="00EC6100">
        <w:rPr>
          <w:rFonts w:eastAsia="Calibri" w:cstheme="minorHAnsi"/>
          <w:kern w:val="0"/>
          <w:szCs w:val="24"/>
          <w14:ligatures w14:val="none"/>
        </w:rPr>
        <w:t>); 2) “The US government needs to implement Universal Health Care because basic population needs are not being met.” (</w:t>
      </w:r>
      <w:r w:rsidRPr="00EC6100">
        <w:rPr>
          <w:rFonts w:eastAsia="Calibri" w:cstheme="minorHAnsi"/>
          <w:i/>
          <w:iCs/>
          <w:kern w:val="0"/>
          <w:szCs w:val="24"/>
          <w14:ligatures w14:val="none"/>
        </w:rPr>
        <w:t xml:space="preserve">Universal Health </w:t>
      </w:r>
      <w:r w:rsidRPr="00EC6100">
        <w:rPr>
          <w:rFonts w:eastAsia="Calibri" w:cstheme="minorHAnsi"/>
          <w:i/>
          <w:iCs/>
          <w:kern w:val="0"/>
          <w:szCs w:val="24"/>
          <w14:ligatures w14:val="none"/>
        </w:rPr>
        <w:lastRenderedPageBreak/>
        <w:t>Care</w:t>
      </w:r>
      <w:r w:rsidRPr="00EC6100">
        <w:rPr>
          <w:rFonts w:eastAsia="Calibri" w:cstheme="minorHAnsi"/>
          <w:kern w:val="0"/>
          <w:szCs w:val="24"/>
          <w14:ligatures w14:val="none"/>
        </w:rPr>
        <w:t>); 3) “Capital Punishment (the Death Penalty) is necessary in the US” (</w:t>
      </w:r>
      <w:r w:rsidRPr="00EC6100">
        <w:rPr>
          <w:rFonts w:eastAsia="Calibri" w:cstheme="minorHAnsi"/>
          <w:i/>
          <w:iCs/>
          <w:kern w:val="0"/>
          <w:szCs w:val="24"/>
          <w14:ligatures w14:val="none"/>
        </w:rPr>
        <w:t>Death Penalty</w:t>
      </w:r>
      <w:r w:rsidRPr="00EC6100">
        <w:rPr>
          <w:rFonts w:eastAsia="Calibri" w:cstheme="minorHAnsi"/>
          <w:kern w:val="0"/>
          <w:szCs w:val="24"/>
          <w14:ligatures w14:val="none"/>
        </w:rPr>
        <w:t>), and 4) “Slavery, forced labor, and human trafficking are violations of human rights.” (</w:t>
      </w:r>
      <w:r w:rsidRPr="00EC6100">
        <w:rPr>
          <w:rFonts w:eastAsia="Calibri" w:cstheme="minorHAnsi"/>
          <w:i/>
          <w:iCs/>
          <w:kern w:val="0"/>
          <w:szCs w:val="24"/>
          <w14:ligatures w14:val="none"/>
        </w:rPr>
        <w:t>Slavery</w:t>
      </w:r>
      <w:r w:rsidRPr="00EC6100">
        <w:rPr>
          <w:rFonts w:eastAsia="Calibri" w:cstheme="minorHAnsi"/>
          <w:kern w:val="0"/>
          <w:szCs w:val="24"/>
          <w14:ligatures w14:val="none"/>
        </w:rPr>
        <w:t xml:space="preserve">). </w:t>
      </w:r>
    </w:p>
    <w:p w14:paraId="09CBE89F" w14:textId="117876BB"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Individual differences in deontological and utilitarian orientation were measured using the Ethical Standards of Judgement Questionnaire (ESJQ) developed by Love, Salinas, and Rotman (2020). </w:t>
      </w:r>
      <w:r>
        <w:rPr>
          <w:rFonts w:eastAsia="Calibri" w:cstheme="minorHAnsi"/>
          <w:kern w:val="0"/>
          <w:szCs w:val="24"/>
          <w14:ligatures w14:val="none"/>
        </w:rPr>
        <w:t xml:space="preserve">This scale was included as a potential moderator of social consensus manipulation because </w:t>
      </w:r>
      <w:r w:rsidRPr="00EC6100">
        <w:rPr>
          <w:rFonts w:cstheme="minorHAnsi"/>
          <w:szCs w:val="24"/>
        </w:rPr>
        <w:t>prior research on the interaction between social consensus and deontology indicates that higher levels of deontological orientation results in less conformation to social consensus (Brady and Wheeler, 1996</w:t>
      </w:r>
      <w:r>
        <w:rPr>
          <w:rFonts w:cstheme="minorHAnsi"/>
          <w:szCs w:val="24"/>
        </w:rPr>
        <w:t xml:space="preserve">; </w:t>
      </w:r>
      <w:r w:rsidRPr="00EC6100">
        <w:rPr>
          <w:rFonts w:cstheme="minorHAnsi"/>
          <w:szCs w:val="24"/>
        </w:rPr>
        <w:t>Pincus, 2014).</w:t>
      </w:r>
      <w:r>
        <w:rPr>
          <w:rFonts w:cstheme="minorHAnsi"/>
          <w:szCs w:val="24"/>
        </w:rPr>
        <w:t xml:space="preserve"> </w:t>
      </w:r>
      <w:r w:rsidRPr="00EC6100">
        <w:rPr>
          <w:rFonts w:eastAsia="Calibri" w:cstheme="minorHAnsi"/>
          <w:kern w:val="0"/>
          <w:szCs w:val="24"/>
          <w14:ligatures w14:val="none"/>
        </w:rPr>
        <w:t>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Each six-item subscale showed satisfactory internal consistencies with Cronbach’s α of .783 (deontology) and .750 (utilitarianism).</w:t>
      </w:r>
      <w:r>
        <w:rPr>
          <w:rFonts w:eastAsia="Calibri" w:cstheme="minorHAnsi"/>
          <w:kern w:val="0"/>
          <w:szCs w:val="24"/>
          <w14:ligatures w14:val="none"/>
        </w:rPr>
        <w:t xml:space="preserve"> Additionally, please see Appendix D, section 1, for further details and analysis regarding secondary outcomes and other individual difference measures in Study 1.</w:t>
      </w:r>
    </w:p>
    <w:p w14:paraId="39FF23B7" w14:textId="77777777" w:rsidR="00B7274A" w:rsidRPr="0056441A" w:rsidRDefault="00B7274A" w:rsidP="00B7274A">
      <w:pPr>
        <w:spacing w:before="180" w:after="180" w:afterAutospacing="1" w:line="480" w:lineRule="auto"/>
        <w:rPr>
          <w:rFonts w:eastAsia="Times New Roman" w:cstheme="minorHAnsi"/>
          <w:b/>
          <w:i/>
          <w:color w:val="000000"/>
          <w:sz w:val="28"/>
          <w:szCs w:val="28"/>
        </w:rPr>
      </w:pPr>
      <w:r w:rsidRPr="0056441A">
        <w:rPr>
          <w:rFonts w:eastAsia="Times New Roman" w:cstheme="minorHAnsi"/>
          <w:b/>
          <w:i/>
          <w:color w:val="000000"/>
          <w:sz w:val="28"/>
          <w:szCs w:val="28"/>
        </w:rPr>
        <w:t>Power and Statistical Analysis</w:t>
      </w:r>
    </w:p>
    <w:p w14:paraId="0C0A0378" w14:textId="5FF3BEB6"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w:t>
      </w:r>
      <w:proofErr w:type="spellStart"/>
      <w:r w:rsidRPr="00EC6100">
        <w:rPr>
          <w:rFonts w:eastAsia="Calibri" w:cstheme="minorHAnsi"/>
          <w:szCs w:val="24"/>
        </w:rPr>
        <w:t>Erdfelder</w:t>
      </w:r>
      <w:proofErr w:type="spellEnd"/>
      <w:r w:rsidRPr="00EC6100">
        <w:rPr>
          <w:rFonts w:eastAsia="Calibri" w:cstheme="minorHAnsi"/>
          <w:szCs w:val="24"/>
        </w:rPr>
        <w:t xml:space="preserve">, Lang, and Buchner, 2007; Faul, </w:t>
      </w:r>
      <w:proofErr w:type="spellStart"/>
      <w:r w:rsidRPr="00EC6100">
        <w:rPr>
          <w:rFonts w:eastAsia="Calibri" w:cstheme="minorHAnsi"/>
          <w:szCs w:val="24"/>
        </w:rPr>
        <w:t>Erdfelder</w:t>
      </w:r>
      <w:proofErr w:type="spellEnd"/>
      <w:r w:rsidRPr="00EC6100">
        <w:rPr>
          <w:rFonts w:eastAsia="Calibri" w:cstheme="minorHAnsi"/>
          <w:szCs w:val="24"/>
        </w:rPr>
        <w:t xml:space="preserve">, Buchner, and Lang, 2009). Support </w:t>
      </w:r>
      <w:r w:rsidR="001944C8">
        <w:rPr>
          <w:rFonts w:eastAsia="Calibri" w:cstheme="minorHAnsi"/>
          <w:szCs w:val="24"/>
        </w:rPr>
        <w:t xml:space="preserve">for a </w:t>
      </w:r>
      <w:r w:rsidR="001944C8">
        <w:rPr>
          <w:rFonts w:eastAsia="Calibri" w:cstheme="minorHAnsi"/>
          <w:szCs w:val="24"/>
        </w:rPr>
        <w:lastRenderedPageBreak/>
        <w:t>topic</w:t>
      </w:r>
      <w:r w:rsidRPr="00EC6100">
        <w:rPr>
          <w:rFonts w:eastAsia="Calibri" w:cstheme="minorHAnsi"/>
          <w:szCs w:val="24"/>
        </w:rPr>
        <w:t xml:space="preserve"> was treated as a continuous variable. </w:t>
      </w:r>
      <w:r w:rsidR="003F3B5E">
        <w:rPr>
          <w:rFonts w:eastAsia="Calibri" w:cstheme="minorHAnsi"/>
          <w:szCs w:val="24"/>
        </w:rPr>
        <w:t>I</w:t>
      </w:r>
      <w:r w:rsidRPr="00EC6100">
        <w:rPr>
          <w:rFonts w:eastAsia="Calibri" w:cstheme="minorHAnsi"/>
          <w:szCs w:val="24"/>
        </w:rPr>
        <w:t xml:space="preserve"> examined the effects of experimental condition (high or low social consensus) and individual differences (deontological and utilitarian orientation, health literacy, multiple measures of numeracy) on </w:t>
      </w:r>
      <w:r w:rsidR="00C354FC">
        <w:rPr>
          <w:rFonts w:eastAsia="Calibri" w:cstheme="minorHAnsi"/>
          <w:szCs w:val="24"/>
        </w:rPr>
        <w:t>the</w:t>
      </w:r>
      <w:r w:rsidRPr="00EC6100">
        <w:rPr>
          <w:rFonts w:eastAsia="Calibri" w:cstheme="minorHAnsi"/>
          <w:szCs w:val="24"/>
        </w:rPr>
        <w:t xml:space="preserve"> outcome measure. </w:t>
      </w:r>
      <w:r w:rsidR="004949E5">
        <w:rPr>
          <w:rFonts w:eastAsia="Calibri" w:cstheme="minorHAnsi"/>
          <w:szCs w:val="24"/>
        </w:rPr>
        <w:t>I</w:t>
      </w:r>
      <w:r w:rsidRPr="00EC6100">
        <w:rPr>
          <w:rFonts w:eastAsia="Calibri" w:cstheme="minorHAnsi"/>
          <w:szCs w:val="24"/>
        </w:rPr>
        <w:t xml:space="preserve"> examined the main effect, as well as interactions between deontology and utilitarianism with </w:t>
      </w:r>
      <w:r w:rsidR="004949E5">
        <w:rPr>
          <w:rFonts w:eastAsia="Calibri" w:cstheme="minorHAnsi"/>
          <w:szCs w:val="24"/>
        </w:rPr>
        <w:t>the</w:t>
      </w:r>
      <w:r w:rsidRPr="00EC6100">
        <w:rPr>
          <w:rFonts w:eastAsia="Calibri" w:cstheme="minorHAnsi"/>
          <w:szCs w:val="24"/>
        </w:rPr>
        <w:t xml:space="preserve"> experimental conditions for </w:t>
      </w:r>
      <w:r w:rsidR="004949E5">
        <w:rPr>
          <w:rFonts w:eastAsia="Calibri" w:cstheme="minorHAnsi"/>
          <w:szCs w:val="24"/>
        </w:rPr>
        <w:t>the</w:t>
      </w:r>
      <w:r w:rsidRPr="00EC6100">
        <w:rPr>
          <w:rFonts w:eastAsia="Calibri" w:cstheme="minorHAnsi"/>
          <w:szCs w:val="24"/>
        </w:rPr>
        <w:t xml:space="preserve"> predictors. </w:t>
      </w:r>
      <w:r w:rsidRPr="00CD3A43">
        <w:rPr>
          <w:rFonts w:eastAsia="Calibri" w:cstheme="minorHAnsi"/>
          <w:szCs w:val="24"/>
        </w:rPr>
        <w:t xml:space="preserve">All tests were conducted in R and considered statistically significant when P &lt;.05. </w:t>
      </w:r>
      <w:r w:rsidR="003F3B5E">
        <w:rPr>
          <w:rFonts w:eastAsia="Calibri" w:cstheme="minorHAnsi"/>
          <w:szCs w:val="24"/>
        </w:rPr>
        <w:t>I</w:t>
      </w:r>
      <w:r w:rsidRPr="00CD3A43">
        <w:rPr>
          <w:rFonts w:eastAsia="Calibri" w:cstheme="minorHAnsi"/>
          <w:szCs w:val="24"/>
        </w:rPr>
        <w:t xml:space="preserve"> used R version 4.4.1 (R Core Team 2024</w:t>
      </w:r>
      <w:r>
        <w:rPr>
          <w:rFonts w:eastAsia="Calibri" w:cstheme="minorHAnsi"/>
          <w:szCs w:val="24"/>
        </w:rPr>
        <w:t>).</w:t>
      </w:r>
    </w:p>
    <w:p w14:paraId="7733B9DA" w14:textId="7A0691BE"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6" w:name="_Toc195284231"/>
      <w:r w:rsidRPr="0056441A">
        <w:rPr>
          <w:rFonts w:eastAsia="Times New Roman" w:cstheme="minorHAnsi"/>
          <w:b/>
          <w:i/>
          <w:color w:val="000000"/>
          <w:sz w:val="28"/>
          <w:szCs w:val="28"/>
        </w:rPr>
        <w:t>Study 1 Hypothes</w:t>
      </w:r>
      <w:r>
        <w:rPr>
          <w:rFonts w:eastAsia="Times New Roman" w:cstheme="minorHAnsi"/>
          <w:b/>
          <w:i/>
          <w:color w:val="000000"/>
          <w:sz w:val="28"/>
          <w:szCs w:val="28"/>
        </w:rPr>
        <w:t>i</w:t>
      </w:r>
      <w:r w:rsidRPr="0056441A">
        <w:rPr>
          <w:rFonts w:eastAsia="Times New Roman" w:cstheme="minorHAnsi"/>
          <w:b/>
          <w:i/>
          <w:color w:val="000000"/>
          <w:sz w:val="28"/>
          <w:szCs w:val="28"/>
        </w:rPr>
        <w:t>s</w:t>
      </w:r>
      <w:bookmarkEnd w:id="16"/>
      <w:r w:rsidRPr="0056441A">
        <w:rPr>
          <w:rFonts w:eastAsia="Times New Roman" w:cstheme="minorHAnsi"/>
          <w:b/>
          <w:i/>
          <w:color w:val="000000"/>
          <w:sz w:val="28"/>
          <w:szCs w:val="28"/>
        </w:rPr>
        <w:t xml:space="preserve"> </w:t>
      </w:r>
    </w:p>
    <w:p w14:paraId="166DE74B" w14:textId="19E88DF2" w:rsidR="00B7274A" w:rsidRPr="00D27FB0" w:rsidRDefault="00B7274A" w:rsidP="00BF3ED5">
      <w:pPr>
        <w:pStyle w:val="BodyText"/>
        <w:spacing w:line="480" w:lineRule="auto"/>
        <w:rPr>
          <w:szCs w:val="24"/>
        </w:rPr>
      </w:pPr>
      <w:r w:rsidRPr="00B7274A">
        <w:rPr>
          <w:szCs w:val="24"/>
        </w:rPr>
        <w:tab/>
      </w:r>
      <w:r w:rsidR="00326EC5">
        <w:rPr>
          <w:szCs w:val="24"/>
        </w:rPr>
        <w:t>I</w:t>
      </w:r>
      <w:r w:rsidRPr="00D27FB0">
        <w:rPr>
          <w:szCs w:val="24"/>
        </w:rPr>
        <w:t xml:space="preserve"> predicted that there would be a significant condition x time interaction</w:t>
      </w:r>
      <w:r>
        <w:rPr>
          <w:szCs w:val="24"/>
        </w:rPr>
        <w:t xml:space="preserve"> (</w:t>
      </w:r>
      <w:r w:rsidRPr="000B1F2D">
        <w:rPr>
          <w:b/>
          <w:bCs/>
          <w:szCs w:val="24"/>
        </w:rPr>
        <w:t>H1</w:t>
      </w:r>
      <w:r>
        <w:rPr>
          <w:szCs w:val="24"/>
        </w:rPr>
        <w:t>), such that there would be no difference between conditions at baseline (</w:t>
      </w:r>
      <w:r w:rsidRPr="000B1F2D">
        <w:rPr>
          <w:b/>
          <w:bCs/>
          <w:szCs w:val="24"/>
        </w:rPr>
        <w:t>H1a</w:t>
      </w:r>
      <w:r>
        <w:rPr>
          <w:szCs w:val="24"/>
        </w:rPr>
        <w:t>), but an increase in support for high social consensus at time 2 (</w:t>
      </w:r>
      <w:r w:rsidRPr="000B1F2D">
        <w:rPr>
          <w:b/>
          <w:bCs/>
          <w:szCs w:val="24"/>
        </w:rPr>
        <w:t>H1b</w:t>
      </w:r>
      <w:r>
        <w:rPr>
          <w:szCs w:val="24"/>
        </w:rPr>
        <w:t>) and a decrease for low social consensus (</w:t>
      </w:r>
      <w:r w:rsidRPr="000B1F2D">
        <w:rPr>
          <w:b/>
          <w:bCs/>
          <w:szCs w:val="24"/>
        </w:rPr>
        <w:t>H1c</w:t>
      </w:r>
      <w:r>
        <w:rPr>
          <w:szCs w:val="24"/>
        </w:rPr>
        <w:t>).</w:t>
      </w:r>
    </w:p>
    <w:p w14:paraId="1C2FF8C6" w14:textId="77777777" w:rsidR="00B7274A" w:rsidRPr="0056441A"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7" w:name="_Toc195284232"/>
      <w:r w:rsidRPr="0056441A">
        <w:rPr>
          <w:rFonts w:eastAsia="Times New Roman" w:cstheme="minorHAnsi"/>
          <w:b/>
          <w:bCs/>
          <w:kern w:val="0"/>
          <w:sz w:val="28"/>
          <w:szCs w:val="28"/>
          <w14:ligatures w14:val="none"/>
        </w:rPr>
        <w:t>Results</w:t>
      </w:r>
      <w:bookmarkEnd w:id="17"/>
    </w:p>
    <w:p w14:paraId="77678A22" w14:textId="6A2979E5" w:rsidR="00B7274A" w:rsidRPr="00EC6100" w:rsidRDefault="00D2119A" w:rsidP="00B7274A">
      <w:pPr>
        <w:spacing w:after="100" w:afterAutospacing="1" w:line="480" w:lineRule="auto"/>
        <w:ind w:firstLine="720"/>
        <w:rPr>
          <w:rFonts w:eastAsia="Calibri" w:cstheme="minorHAnsi"/>
          <w:szCs w:val="24"/>
        </w:rPr>
      </w:pPr>
      <w:r>
        <w:rPr>
          <w:rFonts w:eastAsia="Calibri" w:cstheme="minorHAnsi"/>
          <w:szCs w:val="24"/>
        </w:rPr>
        <w:t>I</w:t>
      </w:r>
      <w:r w:rsidR="00B7274A" w:rsidRPr="00EC6100">
        <w:rPr>
          <w:rFonts w:eastAsia="Calibri" w:cstheme="minorHAnsi"/>
          <w:szCs w:val="24"/>
        </w:rPr>
        <w:t xml:space="preserve"> tested </w:t>
      </w:r>
      <w:r w:rsidR="00E71228">
        <w:rPr>
          <w:rFonts w:eastAsia="Calibri" w:cstheme="minorHAnsi"/>
          <w:szCs w:val="24"/>
        </w:rPr>
        <w:t>the</w:t>
      </w:r>
      <w:r w:rsidR="00B7274A" w:rsidRPr="00EC6100">
        <w:rPr>
          <w:rFonts w:eastAsia="Calibri" w:cstheme="minorHAnsi"/>
          <w:szCs w:val="24"/>
        </w:rPr>
        <w:t xml:space="preserve"> </w:t>
      </w:r>
      <w:r w:rsidR="00B7274A">
        <w:rPr>
          <w:rFonts w:eastAsia="Calibri" w:cstheme="minorHAnsi"/>
          <w:szCs w:val="24"/>
        </w:rPr>
        <w:t>h</w:t>
      </w:r>
      <w:r w:rsidR="00B7274A" w:rsidRPr="00EC6100">
        <w:rPr>
          <w:rFonts w:eastAsia="Calibri" w:cstheme="minorHAnsi"/>
          <w:szCs w:val="24"/>
        </w:rPr>
        <w:t>ypothes</w:t>
      </w:r>
      <w:r w:rsidR="00B7274A">
        <w:rPr>
          <w:rFonts w:eastAsia="Calibri" w:cstheme="minorHAnsi"/>
          <w:szCs w:val="24"/>
        </w:rPr>
        <w:t>i</w:t>
      </w:r>
      <w:r w:rsidR="00B7274A" w:rsidRPr="00EC6100">
        <w:rPr>
          <w:rFonts w:eastAsia="Calibri" w:cstheme="minorHAnsi"/>
          <w:szCs w:val="24"/>
        </w:rPr>
        <w:t>s with a series of within-subjects analysis of variance (ANOVA) models comparing support for</w:t>
      </w:r>
      <w:r w:rsidR="00B7274A">
        <w:rPr>
          <w:rFonts w:eastAsia="Calibri" w:cstheme="minorHAnsi"/>
          <w:szCs w:val="24"/>
        </w:rPr>
        <w:t xml:space="preserve"> </w:t>
      </w:r>
      <w:r w:rsidR="0063145F">
        <w:rPr>
          <w:rFonts w:eastAsia="Calibri" w:cstheme="minorHAnsi"/>
          <w:szCs w:val="24"/>
        </w:rPr>
        <w:t>each</w:t>
      </w:r>
      <w:r w:rsidR="00B7274A">
        <w:rPr>
          <w:rFonts w:eastAsia="Calibri" w:cstheme="minorHAnsi"/>
          <w:szCs w:val="24"/>
        </w:rPr>
        <w:t xml:space="preserve"> topic</w:t>
      </w:r>
      <w:r w:rsidR="00B7274A" w:rsidRPr="00EC6100">
        <w:rPr>
          <w:rFonts w:eastAsia="Calibri" w:cstheme="minorHAnsi"/>
          <w:szCs w:val="24"/>
        </w:rPr>
        <w:t xml:space="preserve"> both before and after </w:t>
      </w:r>
      <w:r w:rsidR="0063145F">
        <w:rPr>
          <w:rFonts w:eastAsia="Calibri" w:cstheme="minorHAnsi"/>
          <w:szCs w:val="24"/>
        </w:rPr>
        <w:t>the</w:t>
      </w:r>
      <w:r w:rsidR="00B7274A" w:rsidRPr="00EC6100">
        <w:rPr>
          <w:rFonts w:eastAsia="Calibri" w:cstheme="minorHAnsi"/>
          <w:szCs w:val="24"/>
        </w:rPr>
        <w:t xml:space="preserve"> social consensus manipulation. Each of </w:t>
      </w:r>
      <w:r w:rsidR="004F319C">
        <w:rPr>
          <w:rFonts w:eastAsia="Calibri" w:cstheme="minorHAnsi"/>
          <w:szCs w:val="24"/>
        </w:rPr>
        <w:t>the</w:t>
      </w:r>
      <w:r w:rsidR="00B7274A" w:rsidRPr="00EC6100">
        <w:rPr>
          <w:rFonts w:eastAsia="Calibri" w:cstheme="minorHAnsi"/>
          <w:szCs w:val="24"/>
        </w:rPr>
        <w:t xml:space="preserve"> four ANOVA models was composed of </w:t>
      </w:r>
      <w:r w:rsidR="000344AD">
        <w:rPr>
          <w:rFonts w:eastAsia="Calibri" w:cstheme="minorHAnsi"/>
          <w:szCs w:val="24"/>
        </w:rPr>
        <w:t>the</w:t>
      </w:r>
      <w:r w:rsidR="00B7274A" w:rsidRPr="00EC6100">
        <w:rPr>
          <w:rFonts w:eastAsia="Calibri" w:cstheme="minorHAnsi"/>
          <w:szCs w:val="24"/>
        </w:rPr>
        <w:t xml:space="preserve"> dependent variable (quantified as level of support for </w:t>
      </w:r>
      <w:r w:rsidR="00D970FB">
        <w:rPr>
          <w:rFonts w:eastAsia="Calibri" w:cstheme="minorHAnsi"/>
          <w:szCs w:val="24"/>
        </w:rPr>
        <w:t>the</w:t>
      </w:r>
      <w:r w:rsidR="00B7274A" w:rsidRPr="00EC6100">
        <w:rPr>
          <w:rFonts w:eastAsia="Calibri" w:cstheme="minorHAnsi"/>
          <w:szCs w:val="24"/>
        </w:rPr>
        <w:t xml:space="preserve"> issues), with</w:t>
      </w:r>
      <w:r w:rsidR="00B7274A">
        <w:rPr>
          <w:rFonts w:eastAsia="Calibri" w:cstheme="minorHAnsi"/>
          <w:szCs w:val="24"/>
        </w:rPr>
        <w:t xml:space="preserve"> the interaction of</w:t>
      </w:r>
      <w:r w:rsidR="00B7274A" w:rsidRPr="00EC6100">
        <w:rPr>
          <w:rFonts w:eastAsia="Calibri" w:cstheme="minorHAnsi"/>
          <w:szCs w:val="24"/>
        </w:rPr>
        <w:t xml:space="preserve"> time</w:t>
      </w:r>
      <w:r w:rsidR="00B7274A">
        <w:rPr>
          <w:rFonts w:eastAsia="Calibri" w:cstheme="minorHAnsi"/>
          <w:szCs w:val="24"/>
        </w:rPr>
        <w:t xml:space="preserve"> and</w:t>
      </w:r>
      <w:r w:rsidR="00B7274A" w:rsidRPr="00EC6100">
        <w:rPr>
          <w:rFonts w:eastAsia="Calibri" w:cstheme="minorHAnsi"/>
          <w:szCs w:val="24"/>
        </w:rPr>
        <w:t xml:space="preserve"> condition, </w:t>
      </w:r>
      <w:r w:rsidR="00B7274A">
        <w:rPr>
          <w:rFonts w:eastAsia="Calibri" w:cstheme="minorHAnsi"/>
          <w:szCs w:val="24"/>
        </w:rPr>
        <w:t xml:space="preserve">as well as the simple effects of </w:t>
      </w:r>
      <w:r w:rsidR="00B7274A" w:rsidRPr="00EC6100">
        <w:rPr>
          <w:rFonts w:eastAsia="Calibri" w:cstheme="minorHAnsi"/>
          <w:szCs w:val="24"/>
        </w:rPr>
        <w:t xml:space="preserve">numeracy (subjective and objective), utilitarian orientation, deontological orientation, and health literacy as </w:t>
      </w:r>
      <w:r w:rsidR="00A86759">
        <w:rPr>
          <w:rFonts w:eastAsia="Calibri" w:cstheme="minorHAnsi"/>
          <w:szCs w:val="24"/>
        </w:rPr>
        <w:t>the</w:t>
      </w:r>
      <w:r w:rsidR="00B7274A" w:rsidRPr="00EC6100">
        <w:rPr>
          <w:rFonts w:eastAsia="Calibri" w:cstheme="minorHAnsi"/>
          <w:szCs w:val="24"/>
        </w:rPr>
        <w:t xml:space="preserve"> predictors.</w:t>
      </w:r>
      <w:r w:rsidR="00B7274A" w:rsidRPr="00AF345A">
        <w:rPr>
          <w:rFonts w:eastAsia="Calibri" w:cstheme="minorHAnsi"/>
          <w:szCs w:val="24"/>
        </w:rPr>
        <w:t xml:space="preserve"> </w:t>
      </w:r>
      <w:r w:rsidR="00B7274A">
        <w:rPr>
          <w:rFonts w:eastAsia="Calibri" w:cstheme="minorHAnsi"/>
          <w:szCs w:val="24"/>
        </w:rPr>
        <w:t xml:space="preserve">To test H1, </w:t>
      </w:r>
      <w:r w:rsidR="00B7274A" w:rsidRPr="00AF345A">
        <w:rPr>
          <w:rFonts w:eastAsia="Calibri" w:cstheme="minorHAnsi"/>
          <w:szCs w:val="24"/>
        </w:rPr>
        <w:t xml:space="preserve">Study </w:t>
      </w:r>
      <w:r w:rsidR="00B7274A">
        <w:rPr>
          <w:rFonts w:eastAsia="Calibri" w:cstheme="minorHAnsi"/>
          <w:szCs w:val="24"/>
        </w:rPr>
        <w:t>1</w:t>
      </w:r>
      <w:r w:rsidR="00B7274A" w:rsidRPr="00AF345A">
        <w:rPr>
          <w:rFonts w:eastAsia="Calibri" w:cstheme="minorHAnsi"/>
          <w:szCs w:val="24"/>
        </w:rPr>
        <w:t xml:space="preserve"> used a 2 (pre-post) x 2</w:t>
      </w:r>
      <w:r w:rsidR="00B7274A">
        <w:rPr>
          <w:rFonts w:eastAsia="Calibri" w:cstheme="minorHAnsi"/>
          <w:szCs w:val="24"/>
        </w:rPr>
        <w:t xml:space="preserve"> </w:t>
      </w:r>
      <w:r w:rsidR="00B7274A" w:rsidRPr="00AF345A">
        <w:rPr>
          <w:rFonts w:eastAsia="Calibri" w:cstheme="minorHAnsi"/>
          <w:szCs w:val="24"/>
        </w:rPr>
        <w:t>(</w:t>
      </w:r>
      <w:r w:rsidR="00B7274A" w:rsidRPr="00EC6100">
        <w:rPr>
          <w:rFonts w:eastAsia="Calibri" w:cstheme="minorHAnsi"/>
          <w:szCs w:val="24"/>
        </w:rPr>
        <w:t>high or low social consensus condition</w:t>
      </w:r>
      <w:r w:rsidR="00B7274A" w:rsidRPr="00AF345A">
        <w:rPr>
          <w:rFonts w:eastAsia="Calibri" w:cstheme="minorHAnsi"/>
          <w:szCs w:val="24"/>
        </w:rPr>
        <w:t>) mixed-subjects design, where condition was a between-subjects factor. Time was a within-subjects factor with the primary outcome,</w:t>
      </w:r>
      <w:r w:rsidR="00B7274A">
        <w:rPr>
          <w:rFonts w:eastAsia="Calibri" w:cstheme="minorHAnsi"/>
          <w:szCs w:val="24"/>
        </w:rPr>
        <w:t xml:space="preserve"> </w:t>
      </w:r>
      <w:r w:rsidR="00B7274A" w:rsidRPr="00AF345A">
        <w:rPr>
          <w:rFonts w:eastAsia="Calibri" w:cstheme="minorHAnsi"/>
          <w:szCs w:val="24"/>
        </w:rPr>
        <w:t>support</w:t>
      </w:r>
      <w:r w:rsidR="00B7274A">
        <w:rPr>
          <w:rFonts w:eastAsia="Calibri" w:cstheme="minorHAnsi"/>
          <w:szCs w:val="24"/>
        </w:rPr>
        <w:t xml:space="preserve"> for a topic</w:t>
      </w:r>
      <w:r w:rsidR="00B7274A" w:rsidRPr="00AF345A">
        <w:rPr>
          <w:rFonts w:eastAsia="Calibri" w:cstheme="minorHAnsi"/>
          <w:szCs w:val="24"/>
        </w:rPr>
        <w:t xml:space="preserve">, measured before and after participants completed the control or </w:t>
      </w:r>
      <w:r w:rsidR="00B7274A" w:rsidRPr="00AF345A">
        <w:rPr>
          <w:rFonts w:eastAsia="Calibri" w:cstheme="minorHAnsi"/>
          <w:szCs w:val="24"/>
        </w:rPr>
        <w:lastRenderedPageBreak/>
        <w:t>intervention condition.</w:t>
      </w:r>
      <w:r w:rsidR="00B7274A">
        <w:rPr>
          <w:rFonts w:eastAsia="Calibri" w:cstheme="minorHAnsi"/>
          <w:szCs w:val="24"/>
        </w:rPr>
        <w:t xml:space="preserve"> Additionally, to test H1a, H1b and H1c, </w:t>
      </w:r>
      <w:r w:rsidR="00AD4CF7">
        <w:rPr>
          <w:rFonts w:eastAsia="Calibri" w:cstheme="minorHAnsi"/>
          <w:szCs w:val="24"/>
        </w:rPr>
        <w:t>I</w:t>
      </w:r>
      <w:r w:rsidR="00B7274A">
        <w:rPr>
          <w:rFonts w:eastAsia="Calibri" w:cstheme="minorHAnsi"/>
          <w:szCs w:val="24"/>
        </w:rPr>
        <w:t xml:space="preserve"> conducted multiple t-tests, comparing baseline support for a topic between intervention conditions (H1a), increased support in the high social consensus at time 2 as compared to time 1 (H1b) and decreased support in the low social consensus condition at time 2 as compared to time 1 (H1c)</w:t>
      </w:r>
    </w:p>
    <w:p w14:paraId="5A2B421F" w14:textId="77777777"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8" w:name="_Toc195284233"/>
      <w:r w:rsidRPr="0056441A">
        <w:rPr>
          <w:rFonts w:eastAsia="Times New Roman" w:cstheme="minorHAnsi"/>
          <w:b/>
          <w:i/>
          <w:color w:val="000000"/>
          <w:sz w:val="28"/>
          <w:szCs w:val="28"/>
        </w:rPr>
        <w:t>Social Consensus Manipulation</w:t>
      </w:r>
      <w:bookmarkEnd w:id="18"/>
    </w:p>
    <w:p w14:paraId="48947E32" w14:textId="4277E6EA" w:rsidR="00B7274A"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In support of </w:t>
      </w:r>
      <w:r w:rsidRPr="000B1F2D">
        <w:rPr>
          <w:rFonts w:eastAsia="Calibri" w:cstheme="minorHAnsi"/>
          <w:b/>
          <w:bCs/>
          <w:szCs w:val="24"/>
        </w:rPr>
        <w:t>H1</w:t>
      </w:r>
      <w:r w:rsidRPr="00EC6100">
        <w:rPr>
          <w:rFonts w:eastAsia="Calibri" w:cstheme="minorHAnsi"/>
          <w:szCs w:val="24"/>
        </w:rPr>
        <w:t xml:space="preserve">, there was a significant time x condition interaction, such that there was greater increase over time in support for the polarized issues in the high social consensus condition compared to the low social consensus condition. </w:t>
      </w:r>
      <w:r>
        <w:rPr>
          <w:rFonts w:eastAsia="Calibri" w:cstheme="minorHAnsi"/>
          <w:szCs w:val="24"/>
        </w:rPr>
        <w:t xml:space="preserve">This pattern repeated itself across all three of </w:t>
      </w:r>
      <w:r w:rsidR="00B5285C">
        <w:rPr>
          <w:rFonts w:eastAsia="Calibri" w:cstheme="minorHAnsi"/>
          <w:szCs w:val="24"/>
        </w:rPr>
        <w:t>the</w:t>
      </w:r>
      <w:r>
        <w:rPr>
          <w:rFonts w:eastAsia="Calibri" w:cstheme="minorHAnsi"/>
          <w:szCs w:val="24"/>
        </w:rPr>
        <w:t xml:space="preserve"> manipulated topics (UHC, capital punishment, climate change). In support of </w:t>
      </w:r>
      <w:r w:rsidRPr="000B1F2D">
        <w:rPr>
          <w:rFonts w:eastAsia="Calibri" w:cstheme="minorHAnsi"/>
          <w:b/>
          <w:bCs/>
          <w:szCs w:val="24"/>
        </w:rPr>
        <w:t>H1a</w:t>
      </w:r>
      <w:r>
        <w:rPr>
          <w:rFonts w:eastAsia="Calibri" w:cstheme="minorHAnsi"/>
          <w:szCs w:val="24"/>
        </w:rPr>
        <w:t>, a series of t-tests indicated that at time 1, there were no significant differences in support between intervention conditions for 1) UHC</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501</w:t>
      </w:r>
      <w:r w:rsidRPr="00EA6346">
        <w:rPr>
          <w:rFonts w:eastAsia="Calibri" w:cstheme="minorHAnsi"/>
          <w:szCs w:val="24"/>
        </w:rPr>
        <w:t xml:space="preserve">) = </w:t>
      </w:r>
      <w:r>
        <w:rPr>
          <w:rFonts w:eastAsia="Calibri" w:cstheme="minorHAnsi"/>
          <w:szCs w:val="24"/>
        </w:rPr>
        <w:t>0.198</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0.84</w:t>
      </w:r>
      <w:r>
        <w:rPr>
          <w:rFonts w:eastAsia="Calibri" w:cstheme="minorHAnsi"/>
          <w:szCs w:val="24"/>
        </w:rPr>
        <w:t>3</w:t>
      </w:r>
      <w:r w:rsidRPr="0017346E">
        <w:rPr>
          <w:rFonts w:eastAsia="Calibri" w:cstheme="minorHAnsi"/>
          <w:szCs w:val="24"/>
        </w:rPr>
        <w:t xml:space="preserve">; 2) </w:t>
      </w:r>
      <w:r>
        <w:rPr>
          <w:rFonts w:eastAsia="Calibri" w:cstheme="minorHAnsi"/>
          <w:szCs w:val="24"/>
        </w:rPr>
        <w:t>c</w:t>
      </w:r>
      <w:r w:rsidRPr="0017346E">
        <w:rPr>
          <w:rFonts w:eastAsia="Calibri" w:cstheme="minorHAnsi"/>
          <w:szCs w:val="24"/>
        </w:rPr>
        <w:t xml:space="preserve">apital </w:t>
      </w:r>
      <w:r>
        <w:rPr>
          <w:rFonts w:eastAsia="Calibri" w:cstheme="minorHAnsi"/>
          <w:szCs w:val="24"/>
        </w:rPr>
        <w:t>p</w:t>
      </w:r>
      <w:r w:rsidRPr="0017346E">
        <w:rPr>
          <w:rFonts w:eastAsia="Calibri" w:cstheme="minorHAnsi"/>
          <w:szCs w:val="24"/>
        </w:rPr>
        <w:t xml:space="preserve">unishment, </w:t>
      </w:r>
      <w:r w:rsidRPr="00EA6346">
        <w:rPr>
          <w:rFonts w:eastAsia="Calibri" w:cstheme="minorHAnsi"/>
          <w:szCs w:val="24"/>
        </w:rPr>
        <w:t>t(</w:t>
      </w:r>
      <w:r>
        <w:rPr>
          <w:rFonts w:eastAsia="Calibri" w:cstheme="minorHAnsi"/>
          <w:szCs w:val="24"/>
        </w:rPr>
        <w:t>501</w:t>
      </w:r>
      <w:r w:rsidRPr="00EA6346">
        <w:rPr>
          <w:rFonts w:eastAsia="Calibri" w:cstheme="minorHAnsi"/>
          <w:szCs w:val="24"/>
        </w:rPr>
        <w:t xml:space="preserve">) = </w:t>
      </w:r>
      <w:r>
        <w:rPr>
          <w:rFonts w:eastAsia="Calibri" w:cstheme="minorHAnsi"/>
          <w:szCs w:val="24"/>
        </w:rPr>
        <w:t>0.129</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0.8</w:t>
      </w:r>
      <w:r>
        <w:rPr>
          <w:rFonts w:eastAsia="Calibri" w:cstheme="minorHAnsi"/>
          <w:szCs w:val="24"/>
        </w:rPr>
        <w:t>98</w:t>
      </w:r>
      <w:r w:rsidRPr="0017346E">
        <w:rPr>
          <w:rFonts w:eastAsia="Calibri" w:cstheme="minorHAnsi"/>
          <w:szCs w:val="24"/>
        </w:rPr>
        <w:t xml:space="preserve">; </w:t>
      </w:r>
      <w:r>
        <w:rPr>
          <w:rFonts w:eastAsia="Calibri" w:cstheme="minorHAnsi"/>
          <w:szCs w:val="24"/>
        </w:rPr>
        <w:t>or</w:t>
      </w:r>
      <w:r w:rsidRPr="0017346E">
        <w:rPr>
          <w:rFonts w:eastAsia="Calibri" w:cstheme="minorHAnsi"/>
          <w:szCs w:val="24"/>
        </w:rPr>
        <w:t xml:space="preserve"> 3) </w:t>
      </w:r>
      <w:r>
        <w:rPr>
          <w:rFonts w:eastAsia="Calibri" w:cstheme="minorHAnsi"/>
          <w:szCs w:val="24"/>
        </w:rPr>
        <w:t>climate change</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501</w:t>
      </w:r>
      <w:r w:rsidRPr="00EA6346">
        <w:rPr>
          <w:rFonts w:eastAsia="Calibri" w:cstheme="minorHAnsi"/>
          <w:szCs w:val="24"/>
        </w:rPr>
        <w:t xml:space="preserve">) = </w:t>
      </w:r>
      <w:r>
        <w:rPr>
          <w:rFonts w:eastAsia="Calibri" w:cstheme="minorHAnsi"/>
          <w:szCs w:val="24"/>
        </w:rPr>
        <w:t>0.198</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0.84</w:t>
      </w:r>
      <w:r>
        <w:rPr>
          <w:rFonts w:eastAsia="Calibri" w:cstheme="minorHAnsi"/>
          <w:szCs w:val="24"/>
        </w:rPr>
        <w:t xml:space="preserve">3. There was mixed support for </w:t>
      </w:r>
      <w:r w:rsidRPr="000B1F2D">
        <w:rPr>
          <w:rFonts w:eastAsia="Calibri" w:cstheme="minorHAnsi"/>
          <w:b/>
          <w:bCs/>
          <w:szCs w:val="24"/>
        </w:rPr>
        <w:t>H1b</w:t>
      </w:r>
      <w:r>
        <w:rPr>
          <w:rFonts w:eastAsia="Calibri" w:cstheme="minorHAnsi"/>
          <w:szCs w:val="24"/>
        </w:rPr>
        <w:t>, as a series of t-tests indicated that the high social consensus condition increased support at time 2 as compared to time 1 for UHC</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499</w:t>
      </w:r>
      <w:r w:rsidRPr="00EA6346">
        <w:rPr>
          <w:rFonts w:eastAsia="Calibri" w:cstheme="minorHAnsi"/>
          <w:szCs w:val="24"/>
        </w:rPr>
        <w:t xml:space="preserve">) = </w:t>
      </w:r>
      <w:r>
        <w:rPr>
          <w:rFonts w:eastAsia="Calibri" w:cstheme="minorHAnsi"/>
          <w:szCs w:val="24"/>
        </w:rPr>
        <w:t>2.288</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w:t>
      </w:r>
      <w:r>
        <w:rPr>
          <w:rFonts w:eastAsia="Calibri" w:cstheme="minorHAnsi"/>
          <w:szCs w:val="24"/>
        </w:rPr>
        <w:t>0.023, but not for c</w:t>
      </w:r>
      <w:r w:rsidRPr="0017346E">
        <w:rPr>
          <w:rFonts w:eastAsia="Calibri" w:cstheme="minorHAnsi"/>
          <w:szCs w:val="24"/>
        </w:rPr>
        <w:t xml:space="preserve">apital </w:t>
      </w:r>
      <w:r>
        <w:rPr>
          <w:rFonts w:eastAsia="Calibri" w:cstheme="minorHAnsi"/>
          <w:szCs w:val="24"/>
        </w:rPr>
        <w:t>p</w:t>
      </w:r>
      <w:r w:rsidRPr="0017346E">
        <w:rPr>
          <w:rFonts w:eastAsia="Calibri" w:cstheme="minorHAnsi"/>
          <w:szCs w:val="24"/>
        </w:rPr>
        <w:t xml:space="preserve">unishment, </w:t>
      </w:r>
      <w:r w:rsidRPr="00EA6346">
        <w:rPr>
          <w:rFonts w:eastAsia="Calibri" w:cstheme="minorHAnsi"/>
          <w:szCs w:val="24"/>
        </w:rPr>
        <w:t>t(</w:t>
      </w:r>
      <w:r>
        <w:rPr>
          <w:rFonts w:eastAsia="Calibri" w:cstheme="minorHAnsi"/>
          <w:szCs w:val="24"/>
        </w:rPr>
        <w:t>498</w:t>
      </w:r>
      <w:r w:rsidRPr="00EA6346">
        <w:rPr>
          <w:rFonts w:eastAsia="Calibri" w:cstheme="minorHAnsi"/>
          <w:szCs w:val="24"/>
        </w:rPr>
        <w:t xml:space="preserve">) = </w:t>
      </w:r>
      <w:r>
        <w:rPr>
          <w:rFonts w:eastAsia="Calibri" w:cstheme="minorHAnsi"/>
          <w:szCs w:val="24"/>
        </w:rPr>
        <w:t>1.607</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109</w:t>
      </w:r>
      <w:r w:rsidRPr="0017346E">
        <w:rPr>
          <w:rFonts w:eastAsia="Calibri" w:cstheme="minorHAnsi"/>
          <w:szCs w:val="24"/>
        </w:rPr>
        <w:t xml:space="preserve"> </w:t>
      </w:r>
      <w:r>
        <w:rPr>
          <w:rFonts w:eastAsia="Calibri" w:cstheme="minorHAnsi"/>
          <w:szCs w:val="24"/>
        </w:rPr>
        <w:t>or</w:t>
      </w:r>
      <w:r w:rsidRPr="0017346E">
        <w:rPr>
          <w:rFonts w:eastAsia="Calibri" w:cstheme="minorHAnsi"/>
          <w:szCs w:val="24"/>
        </w:rPr>
        <w:t xml:space="preserve"> </w:t>
      </w:r>
      <w:r>
        <w:rPr>
          <w:rFonts w:eastAsia="Calibri" w:cstheme="minorHAnsi"/>
          <w:szCs w:val="24"/>
        </w:rPr>
        <w:t>climate change</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498</w:t>
      </w:r>
      <w:r w:rsidRPr="00EA6346">
        <w:rPr>
          <w:rFonts w:eastAsia="Calibri" w:cstheme="minorHAnsi"/>
          <w:szCs w:val="24"/>
        </w:rPr>
        <w:t xml:space="preserve">) = </w:t>
      </w:r>
      <w:r>
        <w:rPr>
          <w:rFonts w:eastAsia="Calibri" w:cstheme="minorHAnsi"/>
          <w:szCs w:val="24"/>
        </w:rPr>
        <w:t>1.334</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w:t>
      </w:r>
      <w:r w:rsidRPr="00EA6346">
        <w:rPr>
          <w:rFonts w:eastAsia="Calibri" w:cstheme="minorHAnsi"/>
          <w:szCs w:val="24"/>
        </w:rPr>
        <w:t>8</w:t>
      </w:r>
      <w:r>
        <w:rPr>
          <w:rFonts w:eastAsia="Calibri" w:cstheme="minorHAnsi"/>
          <w:szCs w:val="24"/>
        </w:rPr>
        <w:t xml:space="preserve">3. Finally, there was no support for </w:t>
      </w:r>
      <w:r w:rsidRPr="00B72836">
        <w:rPr>
          <w:rFonts w:eastAsia="Calibri" w:cstheme="minorHAnsi"/>
          <w:b/>
          <w:bCs/>
          <w:szCs w:val="24"/>
        </w:rPr>
        <w:t>H1c</w:t>
      </w:r>
      <w:r>
        <w:rPr>
          <w:rFonts w:eastAsia="Calibri" w:cstheme="minorHAnsi"/>
          <w:b/>
          <w:bCs/>
          <w:szCs w:val="24"/>
        </w:rPr>
        <w:t xml:space="preserve">, </w:t>
      </w:r>
      <w:r>
        <w:rPr>
          <w:rFonts w:eastAsia="Calibri" w:cstheme="minorHAnsi"/>
          <w:szCs w:val="24"/>
        </w:rPr>
        <w:t>as a series of t-tests indicated that the low social consensus condition did not predict significantly decreased support at time 2 as compared to time 1 for 1) UHC</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506</w:t>
      </w:r>
      <w:r w:rsidRPr="00EA6346">
        <w:rPr>
          <w:rFonts w:eastAsia="Calibri" w:cstheme="minorHAnsi"/>
          <w:szCs w:val="24"/>
        </w:rPr>
        <w:t xml:space="preserve">) = </w:t>
      </w:r>
      <w:r>
        <w:rPr>
          <w:rFonts w:eastAsia="Calibri" w:cstheme="minorHAnsi"/>
          <w:szCs w:val="24"/>
        </w:rPr>
        <w:t>-1.060</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290</w:t>
      </w:r>
      <w:r w:rsidRPr="0017346E">
        <w:rPr>
          <w:rFonts w:eastAsia="Calibri" w:cstheme="minorHAnsi"/>
          <w:szCs w:val="24"/>
        </w:rPr>
        <w:t xml:space="preserve">; 2) </w:t>
      </w:r>
      <w:r>
        <w:rPr>
          <w:rFonts w:eastAsia="Calibri" w:cstheme="minorHAnsi"/>
          <w:szCs w:val="24"/>
        </w:rPr>
        <w:t>c</w:t>
      </w:r>
      <w:r w:rsidRPr="0017346E">
        <w:rPr>
          <w:rFonts w:eastAsia="Calibri" w:cstheme="minorHAnsi"/>
          <w:szCs w:val="24"/>
        </w:rPr>
        <w:t xml:space="preserve">apital </w:t>
      </w:r>
      <w:r>
        <w:rPr>
          <w:rFonts w:eastAsia="Calibri" w:cstheme="minorHAnsi"/>
          <w:szCs w:val="24"/>
        </w:rPr>
        <w:t>p</w:t>
      </w:r>
      <w:r w:rsidRPr="0017346E">
        <w:rPr>
          <w:rFonts w:eastAsia="Calibri" w:cstheme="minorHAnsi"/>
          <w:szCs w:val="24"/>
        </w:rPr>
        <w:t xml:space="preserve">unishment, </w:t>
      </w:r>
      <w:r w:rsidRPr="00EA6346">
        <w:rPr>
          <w:rFonts w:eastAsia="Calibri" w:cstheme="minorHAnsi"/>
          <w:szCs w:val="24"/>
        </w:rPr>
        <w:t>t(</w:t>
      </w:r>
      <w:r>
        <w:rPr>
          <w:rFonts w:eastAsia="Calibri" w:cstheme="minorHAnsi"/>
          <w:szCs w:val="24"/>
        </w:rPr>
        <w:t>505</w:t>
      </w:r>
      <w:r w:rsidRPr="00EA6346">
        <w:rPr>
          <w:rFonts w:eastAsia="Calibri" w:cstheme="minorHAnsi"/>
          <w:szCs w:val="24"/>
        </w:rPr>
        <w:t xml:space="preserve">) = </w:t>
      </w:r>
      <w:r>
        <w:rPr>
          <w:rFonts w:eastAsia="Calibri" w:cstheme="minorHAnsi"/>
          <w:szCs w:val="24"/>
        </w:rPr>
        <w:t>-1.470</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1424</w:t>
      </w:r>
      <w:r w:rsidRPr="0017346E">
        <w:rPr>
          <w:rFonts w:eastAsia="Calibri" w:cstheme="minorHAnsi"/>
          <w:szCs w:val="24"/>
        </w:rPr>
        <w:t xml:space="preserve">; </w:t>
      </w:r>
      <w:r>
        <w:rPr>
          <w:rFonts w:eastAsia="Calibri" w:cstheme="minorHAnsi"/>
          <w:szCs w:val="24"/>
        </w:rPr>
        <w:t>or</w:t>
      </w:r>
      <w:r w:rsidRPr="0017346E">
        <w:rPr>
          <w:rFonts w:eastAsia="Calibri" w:cstheme="minorHAnsi"/>
          <w:szCs w:val="24"/>
        </w:rPr>
        <w:t xml:space="preserve"> 3) </w:t>
      </w:r>
      <w:r>
        <w:rPr>
          <w:rFonts w:eastAsia="Calibri" w:cstheme="minorHAnsi"/>
          <w:szCs w:val="24"/>
        </w:rPr>
        <w:t>climate change</w:t>
      </w:r>
      <w:r w:rsidRPr="0017346E">
        <w:rPr>
          <w:rFonts w:eastAsia="Calibri" w:cstheme="minorHAnsi"/>
          <w:szCs w:val="24"/>
        </w:rPr>
        <w:t xml:space="preserve">, </w:t>
      </w:r>
      <w:r w:rsidRPr="00EA6346">
        <w:rPr>
          <w:rFonts w:eastAsia="Calibri" w:cstheme="minorHAnsi"/>
          <w:szCs w:val="24"/>
        </w:rPr>
        <w:t>t(</w:t>
      </w:r>
      <w:r>
        <w:rPr>
          <w:rFonts w:eastAsia="Calibri" w:cstheme="minorHAnsi"/>
          <w:szCs w:val="24"/>
        </w:rPr>
        <w:t>499</w:t>
      </w:r>
      <w:r w:rsidRPr="00EA6346">
        <w:rPr>
          <w:rFonts w:eastAsia="Calibri" w:cstheme="minorHAnsi"/>
          <w:szCs w:val="24"/>
        </w:rPr>
        <w:t xml:space="preserve">) = </w:t>
      </w:r>
      <w:r>
        <w:rPr>
          <w:rFonts w:eastAsia="Calibri" w:cstheme="minorHAnsi"/>
          <w:szCs w:val="24"/>
        </w:rPr>
        <w:t>-1.550</w:t>
      </w:r>
      <w:r w:rsidRPr="00EA6346">
        <w:rPr>
          <w:rFonts w:eastAsia="Calibri" w:cstheme="minorHAnsi"/>
          <w:szCs w:val="24"/>
        </w:rPr>
        <w:t xml:space="preserve">, </w:t>
      </w:r>
      <w:r w:rsidRPr="00EA6346">
        <w:rPr>
          <w:rFonts w:eastAsia="Calibri" w:cstheme="minorHAnsi"/>
          <w:i/>
          <w:iCs/>
          <w:szCs w:val="24"/>
        </w:rPr>
        <w:t>p</w:t>
      </w:r>
      <w:r w:rsidRPr="00EA6346">
        <w:rPr>
          <w:rFonts w:eastAsia="Calibri" w:cstheme="minorHAnsi"/>
          <w:szCs w:val="24"/>
        </w:rPr>
        <w:t xml:space="preserve"> = 0.</w:t>
      </w:r>
      <w:r>
        <w:rPr>
          <w:rFonts w:eastAsia="Calibri" w:cstheme="minorHAnsi"/>
          <w:szCs w:val="24"/>
        </w:rPr>
        <w:t>1219. Additionally, please see Table 1 below for more information regarding model coefficients (</w:t>
      </w:r>
      <w:r w:rsidRPr="0017346E">
        <w:rPr>
          <w:rFonts w:eastAsia="Calibri" w:cstheme="minorHAnsi"/>
          <w:szCs w:val="24"/>
        </w:rPr>
        <w:t>ß</w:t>
      </w:r>
      <w:r>
        <w:rPr>
          <w:rFonts w:eastAsia="Calibri" w:cstheme="minorHAnsi"/>
          <w:szCs w:val="24"/>
        </w:rPr>
        <w:t>) as well as significance for the main effects of condition and time, as well as the interaction effect.</w:t>
      </w:r>
      <w:r>
        <w:rPr>
          <w:rFonts w:eastAsia="Calibri" w:cstheme="minorHAnsi"/>
          <w:szCs w:val="24"/>
        </w:rPr>
        <w:br w:type="page"/>
      </w:r>
    </w:p>
    <w:tbl>
      <w:tblPr>
        <w:tblStyle w:val="TableGrid"/>
        <w:tblW w:w="11430" w:type="dxa"/>
        <w:tblInd w:w="-725" w:type="dxa"/>
        <w:tblLayout w:type="fixed"/>
        <w:tblLook w:val="04A0" w:firstRow="1" w:lastRow="0" w:firstColumn="1" w:lastColumn="0" w:noHBand="0" w:noVBand="1"/>
      </w:tblPr>
      <w:tblGrid>
        <w:gridCol w:w="1332"/>
        <w:gridCol w:w="1676"/>
        <w:gridCol w:w="720"/>
        <w:gridCol w:w="13"/>
        <w:gridCol w:w="1855"/>
        <w:gridCol w:w="13"/>
        <w:gridCol w:w="1809"/>
        <w:gridCol w:w="13"/>
        <w:gridCol w:w="1307"/>
        <w:gridCol w:w="13"/>
        <w:gridCol w:w="1367"/>
        <w:gridCol w:w="13"/>
        <w:gridCol w:w="1299"/>
      </w:tblGrid>
      <w:tr w:rsidR="00B7274A" w:rsidRPr="00EC6100" w14:paraId="013DD805" w14:textId="77777777" w:rsidTr="00630FB2">
        <w:trPr>
          <w:trHeight w:val="530"/>
        </w:trPr>
        <w:tc>
          <w:tcPr>
            <w:tcW w:w="3741" w:type="dxa"/>
            <w:gridSpan w:val="4"/>
            <w:vMerge w:val="restart"/>
          </w:tcPr>
          <w:p w14:paraId="03BA2354" w14:textId="77777777" w:rsidR="00B7274A" w:rsidRPr="00EC6100" w:rsidRDefault="00B7274A" w:rsidP="00630FB2">
            <w:pPr>
              <w:spacing w:after="100" w:afterAutospacing="1" w:line="480" w:lineRule="auto"/>
              <w:rPr>
                <w:rFonts w:eastAsia="Calibri" w:cstheme="minorHAnsi"/>
                <w:szCs w:val="24"/>
              </w:rPr>
            </w:pPr>
            <w:r>
              <w:rPr>
                <w:rFonts w:eastAsia="Calibri" w:cstheme="minorHAnsi"/>
                <w:szCs w:val="24"/>
              </w:rPr>
              <w:t>Table</w:t>
            </w:r>
            <w:r w:rsidRPr="00EC6100">
              <w:rPr>
                <w:rFonts w:eastAsia="Calibri" w:cstheme="minorHAnsi"/>
                <w:szCs w:val="24"/>
              </w:rPr>
              <w:t xml:space="preserve"> </w:t>
            </w:r>
            <w:r>
              <w:rPr>
                <w:rFonts w:eastAsia="Calibri" w:cstheme="minorHAnsi"/>
                <w:szCs w:val="24"/>
              </w:rPr>
              <w:t>1 - Data expressed as mean (SD)</w:t>
            </w:r>
          </w:p>
        </w:tc>
        <w:tc>
          <w:tcPr>
            <w:tcW w:w="3690" w:type="dxa"/>
            <w:gridSpan w:val="4"/>
          </w:tcPr>
          <w:p w14:paraId="16E9F4DB" w14:textId="77777777" w:rsidR="00B7274A" w:rsidRPr="00EC6100" w:rsidRDefault="00B7274A" w:rsidP="00630FB2">
            <w:pPr>
              <w:spacing w:after="100" w:afterAutospacing="1" w:line="480" w:lineRule="auto"/>
              <w:jc w:val="center"/>
              <w:rPr>
                <w:rFonts w:eastAsia="Calibri" w:cstheme="minorHAnsi"/>
                <w:b/>
                <w:bCs/>
                <w:szCs w:val="24"/>
              </w:rPr>
            </w:pPr>
            <w:r w:rsidRPr="00EC6100">
              <w:rPr>
                <w:rFonts w:eastAsia="Calibri" w:cstheme="minorHAnsi"/>
                <w:b/>
                <w:bCs/>
                <w:szCs w:val="24"/>
              </w:rPr>
              <w:t>IV 2: Social Consensus Condition</w:t>
            </w:r>
          </w:p>
        </w:tc>
        <w:tc>
          <w:tcPr>
            <w:tcW w:w="3999" w:type="dxa"/>
            <w:gridSpan w:val="5"/>
          </w:tcPr>
          <w:p w14:paraId="286336E6" w14:textId="77777777" w:rsidR="00B7274A" w:rsidRPr="00EC6100" w:rsidRDefault="00B7274A" w:rsidP="00630FB2">
            <w:pPr>
              <w:spacing w:after="100" w:afterAutospacing="1" w:line="480" w:lineRule="auto"/>
              <w:jc w:val="center"/>
              <w:rPr>
                <w:rFonts w:eastAsia="Calibri" w:cstheme="minorHAnsi"/>
                <w:b/>
                <w:bCs/>
                <w:szCs w:val="24"/>
              </w:rPr>
            </w:pPr>
            <w:r>
              <w:rPr>
                <w:rFonts w:eastAsia="Calibri" w:cstheme="minorHAnsi"/>
                <w:b/>
                <w:bCs/>
                <w:szCs w:val="24"/>
              </w:rPr>
              <w:t>Model Coefficients</w:t>
            </w:r>
          </w:p>
        </w:tc>
      </w:tr>
      <w:tr w:rsidR="00B7274A" w:rsidRPr="00EC6100" w14:paraId="6B6AF323" w14:textId="77777777" w:rsidTr="00630FB2">
        <w:trPr>
          <w:trHeight w:val="377"/>
        </w:trPr>
        <w:tc>
          <w:tcPr>
            <w:tcW w:w="3741" w:type="dxa"/>
            <w:gridSpan w:val="4"/>
            <w:vMerge/>
          </w:tcPr>
          <w:p w14:paraId="3C94EFB7" w14:textId="77777777" w:rsidR="00B7274A" w:rsidRPr="00EC6100" w:rsidRDefault="00B7274A" w:rsidP="00630FB2">
            <w:pPr>
              <w:spacing w:after="100" w:afterAutospacing="1" w:line="480" w:lineRule="auto"/>
              <w:rPr>
                <w:rFonts w:eastAsia="Calibri" w:cstheme="minorHAnsi"/>
                <w:szCs w:val="24"/>
              </w:rPr>
            </w:pPr>
          </w:p>
        </w:tc>
        <w:tc>
          <w:tcPr>
            <w:tcW w:w="1868" w:type="dxa"/>
            <w:gridSpan w:val="2"/>
          </w:tcPr>
          <w:p w14:paraId="38BD064A"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High Consensus</w:t>
            </w:r>
          </w:p>
        </w:tc>
        <w:tc>
          <w:tcPr>
            <w:tcW w:w="1822" w:type="dxa"/>
            <w:gridSpan w:val="2"/>
          </w:tcPr>
          <w:p w14:paraId="46A71CC6"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Low Consensus</w:t>
            </w:r>
          </w:p>
        </w:tc>
        <w:tc>
          <w:tcPr>
            <w:tcW w:w="1320" w:type="dxa"/>
            <w:gridSpan w:val="2"/>
          </w:tcPr>
          <w:p w14:paraId="1407B43F"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Consensus</w:t>
            </w:r>
          </w:p>
        </w:tc>
        <w:tc>
          <w:tcPr>
            <w:tcW w:w="1380" w:type="dxa"/>
            <w:gridSpan w:val="2"/>
          </w:tcPr>
          <w:p w14:paraId="069A7FF9"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Time</w:t>
            </w:r>
          </w:p>
        </w:tc>
        <w:tc>
          <w:tcPr>
            <w:tcW w:w="1299" w:type="dxa"/>
          </w:tcPr>
          <w:p w14:paraId="702C37F0"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Interaction</w:t>
            </w:r>
          </w:p>
        </w:tc>
      </w:tr>
      <w:tr w:rsidR="00B7274A" w:rsidRPr="00EC6100" w14:paraId="31377D30" w14:textId="77777777" w:rsidTr="00630FB2">
        <w:trPr>
          <w:trHeight w:val="512"/>
        </w:trPr>
        <w:tc>
          <w:tcPr>
            <w:tcW w:w="1332" w:type="dxa"/>
            <w:vMerge w:val="restart"/>
          </w:tcPr>
          <w:p w14:paraId="00FE76C9" w14:textId="77777777" w:rsidR="00B7274A" w:rsidRPr="00EC6100" w:rsidRDefault="00B7274A" w:rsidP="00630FB2">
            <w:pPr>
              <w:spacing w:after="100" w:afterAutospacing="1" w:line="480" w:lineRule="auto"/>
              <w:jc w:val="center"/>
              <w:rPr>
                <w:rFonts w:eastAsia="Calibri" w:cstheme="minorHAnsi"/>
                <w:b/>
                <w:bCs/>
                <w:szCs w:val="24"/>
              </w:rPr>
            </w:pPr>
            <w:r w:rsidRPr="00EC6100">
              <w:rPr>
                <w:rFonts w:eastAsia="Calibri" w:cstheme="minorHAnsi"/>
                <w:b/>
                <w:bCs/>
                <w:szCs w:val="24"/>
              </w:rPr>
              <w:t>IV 1: Time</w:t>
            </w:r>
          </w:p>
        </w:tc>
        <w:tc>
          <w:tcPr>
            <w:tcW w:w="1676" w:type="dxa"/>
            <w:vMerge w:val="restart"/>
          </w:tcPr>
          <w:p w14:paraId="3D1FB43E" w14:textId="77777777" w:rsidR="00B7274A" w:rsidRDefault="00B7274A" w:rsidP="00630FB2">
            <w:pPr>
              <w:spacing w:after="100" w:afterAutospacing="1" w:line="480" w:lineRule="auto"/>
              <w:jc w:val="center"/>
              <w:rPr>
                <w:rFonts w:eastAsia="Calibri" w:cstheme="minorHAnsi"/>
                <w:szCs w:val="24"/>
              </w:rPr>
            </w:pPr>
            <w:r>
              <w:rPr>
                <w:rFonts w:eastAsia="Calibri" w:cstheme="minorHAnsi"/>
                <w:szCs w:val="24"/>
              </w:rPr>
              <w:t>UHC</w:t>
            </w:r>
          </w:p>
          <w:p w14:paraId="04528359" w14:textId="77777777" w:rsidR="00B7274A" w:rsidRPr="005C2065" w:rsidRDefault="00B7274A" w:rsidP="00630FB2">
            <w:pPr>
              <w:jc w:val="center"/>
              <w:rPr>
                <w:rFonts w:eastAsia="Calibri" w:cstheme="minorHAnsi"/>
                <w:szCs w:val="24"/>
              </w:rPr>
            </w:pPr>
          </w:p>
        </w:tc>
        <w:tc>
          <w:tcPr>
            <w:tcW w:w="720" w:type="dxa"/>
          </w:tcPr>
          <w:p w14:paraId="6C859D95"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Pre</w:t>
            </w:r>
          </w:p>
        </w:tc>
        <w:tc>
          <w:tcPr>
            <w:tcW w:w="1868" w:type="dxa"/>
            <w:gridSpan w:val="2"/>
          </w:tcPr>
          <w:p w14:paraId="5CFB5C6E"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68.90 (25.24)</w:t>
            </w:r>
          </w:p>
        </w:tc>
        <w:tc>
          <w:tcPr>
            <w:tcW w:w="1822" w:type="dxa"/>
            <w:gridSpan w:val="2"/>
          </w:tcPr>
          <w:p w14:paraId="3215D92E"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67.43 (26.74)</w:t>
            </w:r>
          </w:p>
        </w:tc>
        <w:tc>
          <w:tcPr>
            <w:tcW w:w="1320" w:type="dxa"/>
            <w:gridSpan w:val="2"/>
            <w:vMerge w:val="restart"/>
          </w:tcPr>
          <w:p w14:paraId="0B397ECC" w14:textId="77777777" w:rsidR="00B7274A" w:rsidRPr="0028267D"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8</w:t>
            </w:r>
            <w:r w:rsidRPr="0017346E">
              <w:rPr>
                <w:rFonts w:eastAsia="Calibri" w:cstheme="minorHAnsi"/>
                <w:szCs w:val="24"/>
              </w:rPr>
              <w:t>.</w:t>
            </w:r>
            <w:r>
              <w:rPr>
                <w:rFonts w:eastAsia="Calibri" w:cstheme="minorHAnsi"/>
                <w:szCs w:val="24"/>
              </w:rPr>
              <w:t>688</w:t>
            </w:r>
            <w:r w:rsidRPr="0017346E">
              <w:rPr>
                <w:rFonts w:eastAsia="Calibri" w:cstheme="minorHAnsi"/>
                <w:szCs w:val="24"/>
              </w:rPr>
              <w:t xml:space="preserve">, </w:t>
            </w:r>
            <w:r w:rsidRPr="00BF3ED5">
              <w:rPr>
                <w:rFonts w:eastAsia="Calibri" w:cstheme="minorHAnsi"/>
                <w:i/>
                <w:iCs/>
                <w:szCs w:val="24"/>
              </w:rPr>
              <w:t>p</w:t>
            </w:r>
            <w:r w:rsidRPr="0017346E">
              <w:rPr>
                <w:rFonts w:eastAsia="Calibri" w:cstheme="minorHAnsi"/>
                <w:szCs w:val="24"/>
              </w:rPr>
              <w:t xml:space="preserve"> </w:t>
            </w:r>
            <w:r>
              <w:rPr>
                <w:rFonts w:eastAsia="Calibri" w:cstheme="minorHAnsi"/>
                <w:szCs w:val="24"/>
              </w:rPr>
              <w:t>&lt;</w:t>
            </w:r>
            <w:r w:rsidRPr="0017346E">
              <w:rPr>
                <w:rFonts w:eastAsia="Calibri" w:cstheme="minorHAnsi"/>
                <w:szCs w:val="24"/>
              </w:rPr>
              <w:t xml:space="preserve"> 0.</w:t>
            </w:r>
            <w:r>
              <w:rPr>
                <w:rFonts w:eastAsia="Calibri" w:cstheme="minorHAnsi"/>
                <w:szCs w:val="24"/>
              </w:rPr>
              <w:t>01*</w:t>
            </w:r>
          </w:p>
        </w:tc>
        <w:tc>
          <w:tcPr>
            <w:tcW w:w="1380" w:type="dxa"/>
            <w:gridSpan w:val="2"/>
            <w:vMerge w:val="restart"/>
          </w:tcPr>
          <w:p w14:paraId="37C21DB8" w14:textId="77777777" w:rsidR="00B7274A" w:rsidRPr="0028267D"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5</w:t>
            </w:r>
            <w:r w:rsidRPr="0017346E">
              <w:rPr>
                <w:rFonts w:eastAsia="Calibri" w:cstheme="minorHAnsi"/>
                <w:szCs w:val="24"/>
              </w:rPr>
              <w:t>.</w:t>
            </w:r>
            <w:r>
              <w:rPr>
                <w:rFonts w:eastAsia="Calibri" w:cstheme="minorHAnsi"/>
                <w:szCs w:val="24"/>
              </w:rPr>
              <w:t>060</w:t>
            </w:r>
            <w:r w:rsidRPr="0017346E">
              <w:rPr>
                <w:rFonts w:eastAsia="Calibri" w:cstheme="minorHAnsi"/>
                <w:szCs w:val="24"/>
              </w:rPr>
              <w:t xml:space="preserve">, </w:t>
            </w:r>
            <w:r w:rsidRPr="00746568">
              <w:rPr>
                <w:rFonts w:eastAsia="Calibri" w:cstheme="minorHAnsi"/>
                <w:i/>
                <w:iCs/>
                <w:szCs w:val="24"/>
              </w:rPr>
              <w:t>p</w:t>
            </w:r>
            <w:r w:rsidRPr="0017346E">
              <w:rPr>
                <w:rFonts w:eastAsia="Calibri" w:cstheme="minorHAnsi"/>
                <w:szCs w:val="24"/>
              </w:rPr>
              <w:t xml:space="preserve"> </w:t>
            </w:r>
            <w:r>
              <w:rPr>
                <w:rFonts w:eastAsia="Calibri" w:cstheme="minorHAnsi"/>
                <w:szCs w:val="24"/>
              </w:rPr>
              <w:t>=</w:t>
            </w:r>
            <w:r w:rsidRPr="0017346E">
              <w:rPr>
                <w:rFonts w:eastAsia="Calibri" w:cstheme="minorHAnsi"/>
                <w:szCs w:val="24"/>
              </w:rPr>
              <w:t xml:space="preserve"> 0.</w:t>
            </w:r>
            <w:r>
              <w:rPr>
                <w:rFonts w:eastAsia="Calibri" w:cstheme="minorHAnsi"/>
                <w:szCs w:val="24"/>
              </w:rPr>
              <w:t>0218*</w:t>
            </w:r>
          </w:p>
        </w:tc>
        <w:tc>
          <w:tcPr>
            <w:tcW w:w="1312" w:type="dxa"/>
            <w:gridSpan w:val="2"/>
            <w:vMerge w:val="restart"/>
          </w:tcPr>
          <w:p w14:paraId="2CFAEBDE" w14:textId="77777777" w:rsidR="00B7274A" w:rsidRPr="0028267D" w:rsidRDefault="00B7274A" w:rsidP="00630FB2">
            <w:pPr>
              <w:spacing w:after="100" w:afterAutospacing="1" w:line="480" w:lineRule="auto"/>
              <w:jc w:val="center"/>
              <w:rPr>
                <w:rFonts w:eastAsia="Calibri" w:cstheme="minorHAnsi"/>
                <w:szCs w:val="24"/>
              </w:rPr>
            </w:pPr>
            <w:r w:rsidRPr="003F136E">
              <w:rPr>
                <w:rFonts w:eastAsia="Calibri" w:cstheme="minorHAnsi"/>
                <w:szCs w:val="24"/>
              </w:rPr>
              <w:t xml:space="preserve">ß = 7.600, </w:t>
            </w:r>
            <w:r w:rsidRPr="00D54196">
              <w:rPr>
                <w:rFonts w:eastAsia="Calibri" w:cstheme="minorHAnsi"/>
                <w:i/>
                <w:iCs/>
                <w:szCs w:val="24"/>
              </w:rPr>
              <w:t>p</w:t>
            </w:r>
            <w:r w:rsidRPr="003F136E">
              <w:rPr>
                <w:rFonts w:eastAsia="Calibri" w:cstheme="minorHAnsi"/>
                <w:szCs w:val="24"/>
              </w:rPr>
              <w:t xml:space="preserve"> = 0.015</w:t>
            </w:r>
            <w:r>
              <w:rPr>
                <w:rFonts w:eastAsia="Calibri" w:cstheme="minorHAnsi"/>
                <w:szCs w:val="24"/>
              </w:rPr>
              <w:t>*</w:t>
            </w:r>
          </w:p>
        </w:tc>
      </w:tr>
      <w:tr w:rsidR="00B7274A" w:rsidRPr="00EC6100" w14:paraId="7068A0CF" w14:textId="77777777" w:rsidTr="00630FB2">
        <w:trPr>
          <w:trHeight w:val="440"/>
        </w:trPr>
        <w:tc>
          <w:tcPr>
            <w:tcW w:w="1332" w:type="dxa"/>
            <w:vMerge/>
          </w:tcPr>
          <w:p w14:paraId="38CA769A"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tcPr>
          <w:p w14:paraId="4A34B575" w14:textId="77777777" w:rsidR="00B7274A" w:rsidRDefault="00B7274A" w:rsidP="00630FB2">
            <w:pPr>
              <w:spacing w:after="100" w:afterAutospacing="1" w:line="480" w:lineRule="auto"/>
              <w:jc w:val="center"/>
              <w:rPr>
                <w:rFonts w:eastAsia="Calibri" w:cstheme="minorHAnsi"/>
                <w:szCs w:val="24"/>
              </w:rPr>
            </w:pPr>
          </w:p>
        </w:tc>
        <w:tc>
          <w:tcPr>
            <w:tcW w:w="720" w:type="dxa"/>
          </w:tcPr>
          <w:p w14:paraId="6322163B"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Post</w:t>
            </w:r>
          </w:p>
        </w:tc>
        <w:tc>
          <w:tcPr>
            <w:tcW w:w="1868" w:type="dxa"/>
            <w:gridSpan w:val="2"/>
          </w:tcPr>
          <w:p w14:paraId="2DBBAF46"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72.96 (24.30)</w:t>
            </w:r>
          </w:p>
        </w:tc>
        <w:tc>
          <w:tcPr>
            <w:tcW w:w="1822" w:type="dxa"/>
            <w:gridSpan w:val="2"/>
          </w:tcPr>
          <w:p w14:paraId="143FE21B" w14:textId="77777777" w:rsidR="00B7274A" w:rsidRPr="0028267D"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64.90 (27.18)</w:t>
            </w:r>
          </w:p>
        </w:tc>
        <w:tc>
          <w:tcPr>
            <w:tcW w:w="1320" w:type="dxa"/>
            <w:gridSpan w:val="2"/>
            <w:vMerge/>
          </w:tcPr>
          <w:p w14:paraId="71D1D8D5" w14:textId="77777777" w:rsidR="00B7274A" w:rsidRPr="0028267D" w:rsidRDefault="00B7274A" w:rsidP="00630FB2">
            <w:pPr>
              <w:spacing w:after="100" w:afterAutospacing="1" w:line="480" w:lineRule="auto"/>
              <w:jc w:val="center"/>
              <w:rPr>
                <w:rFonts w:eastAsia="Calibri" w:cstheme="minorHAnsi"/>
                <w:szCs w:val="24"/>
              </w:rPr>
            </w:pPr>
          </w:p>
        </w:tc>
        <w:tc>
          <w:tcPr>
            <w:tcW w:w="1380" w:type="dxa"/>
            <w:gridSpan w:val="2"/>
            <w:vMerge/>
          </w:tcPr>
          <w:p w14:paraId="1A7857F8" w14:textId="77777777" w:rsidR="00B7274A" w:rsidRPr="0028267D" w:rsidRDefault="00B7274A" w:rsidP="00630FB2">
            <w:pPr>
              <w:spacing w:after="100" w:afterAutospacing="1" w:line="480" w:lineRule="auto"/>
              <w:jc w:val="center"/>
              <w:rPr>
                <w:rFonts w:eastAsia="Calibri" w:cstheme="minorHAnsi"/>
                <w:szCs w:val="24"/>
              </w:rPr>
            </w:pPr>
          </w:p>
        </w:tc>
        <w:tc>
          <w:tcPr>
            <w:tcW w:w="1312" w:type="dxa"/>
            <w:gridSpan w:val="2"/>
            <w:vMerge/>
          </w:tcPr>
          <w:p w14:paraId="15D390D9" w14:textId="77777777" w:rsidR="00B7274A" w:rsidRPr="0028267D" w:rsidRDefault="00B7274A" w:rsidP="00630FB2">
            <w:pPr>
              <w:spacing w:after="100" w:afterAutospacing="1" w:line="480" w:lineRule="auto"/>
              <w:jc w:val="center"/>
              <w:rPr>
                <w:rFonts w:eastAsia="Calibri" w:cstheme="minorHAnsi"/>
                <w:szCs w:val="24"/>
              </w:rPr>
            </w:pPr>
          </w:p>
        </w:tc>
      </w:tr>
      <w:tr w:rsidR="00B7274A" w:rsidRPr="00EC6100" w14:paraId="66EFB7FD" w14:textId="77777777" w:rsidTr="00630FB2">
        <w:trPr>
          <w:trHeight w:val="395"/>
        </w:trPr>
        <w:tc>
          <w:tcPr>
            <w:tcW w:w="1332" w:type="dxa"/>
            <w:vMerge/>
          </w:tcPr>
          <w:p w14:paraId="78EE0614"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val="restart"/>
          </w:tcPr>
          <w:p w14:paraId="5E6C2839"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Capital Punishment</w:t>
            </w:r>
          </w:p>
        </w:tc>
        <w:tc>
          <w:tcPr>
            <w:tcW w:w="720" w:type="dxa"/>
          </w:tcPr>
          <w:p w14:paraId="764FEF64"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Pre</w:t>
            </w:r>
          </w:p>
        </w:tc>
        <w:tc>
          <w:tcPr>
            <w:tcW w:w="1868" w:type="dxa"/>
            <w:gridSpan w:val="2"/>
          </w:tcPr>
          <w:p w14:paraId="739FC39D"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40.94 (30.14)</w:t>
            </w:r>
          </w:p>
        </w:tc>
        <w:tc>
          <w:tcPr>
            <w:tcW w:w="1822" w:type="dxa"/>
            <w:gridSpan w:val="2"/>
          </w:tcPr>
          <w:p w14:paraId="53205AA4"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40.60 (28.91</w:t>
            </w:r>
            <w:r>
              <w:rPr>
                <w:rFonts w:eastAsia="Calibri" w:cstheme="minorHAnsi"/>
                <w:szCs w:val="24"/>
              </w:rPr>
              <w:t>)</w:t>
            </w:r>
          </w:p>
        </w:tc>
        <w:tc>
          <w:tcPr>
            <w:tcW w:w="1320" w:type="dxa"/>
            <w:gridSpan w:val="2"/>
            <w:vMerge w:val="restart"/>
          </w:tcPr>
          <w:p w14:paraId="1B42221E"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9.151</w:t>
            </w:r>
            <w:r w:rsidRPr="0017346E">
              <w:rPr>
                <w:rFonts w:eastAsia="Calibri" w:cstheme="minorHAnsi"/>
                <w:szCs w:val="24"/>
              </w:rPr>
              <w:t xml:space="preserve">, </w:t>
            </w:r>
            <w:r w:rsidRPr="00BF3ED5">
              <w:rPr>
                <w:rFonts w:eastAsia="Calibri" w:cstheme="minorHAnsi"/>
                <w:i/>
                <w:iCs/>
                <w:szCs w:val="24"/>
              </w:rPr>
              <w:t>p</w:t>
            </w:r>
            <w:r w:rsidRPr="0017346E">
              <w:rPr>
                <w:rFonts w:eastAsia="Calibri" w:cstheme="minorHAnsi"/>
                <w:szCs w:val="24"/>
              </w:rPr>
              <w:t xml:space="preserve"> </w:t>
            </w:r>
            <w:r>
              <w:rPr>
                <w:rFonts w:eastAsia="Calibri" w:cstheme="minorHAnsi"/>
                <w:szCs w:val="24"/>
              </w:rPr>
              <w:t>&lt;</w:t>
            </w:r>
            <w:r w:rsidRPr="0017346E">
              <w:rPr>
                <w:rFonts w:eastAsia="Calibri" w:cstheme="minorHAnsi"/>
                <w:szCs w:val="24"/>
              </w:rPr>
              <w:t xml:space="preserve"> 0.</w:t>
            </w:r>
            <w:r>
              <w:rPr>
                <w:rFonts w:eastAsia="Calibri" w:cstheme="minorHAnsi"/>
                <w:szCs w:val="24"/>
              </w:rPr>
              <w:t>01*</w:t>
            </w:r>
          </w:p>
        </w:tc>
        <w:tc>
          <w:tcPr>
            <w:tcW w:w="1380" w:type="dxa"/>
            <w:gridSpan w:val="2"/>
            <w:vMerge w:val="restart"/>
          </w:tcPr>
          <w:p w14:paraId="532398E3"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4.466</w:t>
            </w:r>
            <w:r w:rsidRPr="0017346E">
              <w:rPr>
                <w:rFonts w:eastAsia="Calibri" w:cstheme="minorHAnsi"/>
                <w:szCs w:val="24"/>
              </w:rPr>
              <w:t xml:space="preserve">, </w:t>
            </w:r>
            <w:r w:rsidRPr="00746568">
              <w:rPr>
                <w:rFonts w:eastAsia="Calibri" w:cstheme="minorHAnsi"/>
                <w:i/>
                <w:iCs/>
                <w:szCs w:val="24"/>
              </w:rPr>
              <w:t>p</w:t>
            </w:r>
            <w:r w:rsidRPr="0017346E">
              <w:rPr>
                <w:rFonts w:eastAsia="Calibri" w:cstheme="minorHAnsi"/>
                <w:szCs w:val="24"/>
              </w:rPr>
              <w:t xml:space="preserve"> </w:t>
            </w:r>
            <w:r>
              <w:rPr>
                <w:rFonts w:eastAsia="Calibri" w:cstheme="minorHAnsi"/>
                <w:szCs w:val="24"/>
              </w:rPr>
              <w:t>=</w:t>
            </w:r>
            <w:r w:rsidRPr="0017346E">
              <w:rPr>
                <w:rFonts w:eastAsia="Calibri" w:cstheme="minorHAnsi"/>
                <w:szCs w:val="24"/>
              </w:rPr>
              <w:t xml:space="preserve"> 0.</w:t>
            </w:r>
            <w:r>
              <w:rPr>
                <w:rFonts w:eastAsia="Calibri" w:cstheme="minorHAnsi"/>
                <w:szCs w:val="24"/>
              </w:rPr>
              <w:t>086</w:t>
            </w:r>
          </w:p>
        </w:tc>
        <w:tc>
          <w:tcPr>
            <w:tcW w:w="1312" w:type="dxa"/>
            <w:gridSpan w:val="2"/>
            <w:vMerge w:val="restart"/>
          </w:tcPr>
          <w:p w14:paraId="17AD1AF4" w14:textId="77777777" w:rsidR="00B7274A" w:rsidRPr="00746568" w:rsidRDefault="00B7274A" w:rsidP="00630FB2">
            <w:pPr>
              <w:spacing w:after="100" w:afterAutospacing="1" w:line="480" w:lineRule="auto"/>
              <w:jc w:val="center"/>
              <w:rPr>
                <w:rFonts w:eastAsia="Calibri" w:cstheme="minorHAnsi"/>
                <w:szCs w:val="24"/>
              </w:rPr>
            </w:pPr>
            <w:r w:rsidRPr="003F136E">
              <w:rPr>
                <w:rFonts w:eastAsia="Calibri" w:cstheme="minorHAnsi"/>
                <w:szCs w:val="24"/>
              </w:rPr>
              <w:t xml:space="preserve">ß = 8.238, </w:t>
            </w:r>
            <w:r w:rsidRPr="00D54196">
              <w:rPr>
                <w:rFonts w:eastAsia="Calibri" w:cstheme="minorHAnsi"/>
                <w:i/>
                <w:iCs/>
                <w:szCs w:val="24"/>
              </w:rPr>
              <w:t>p</w:t>
            </w:r>
            <w:r w:rsidRPr="003F136E">
              <w:rPr>
                <w:rFonts w:eastAsia="Calibri" w:cstheme="minorHAnsi"/>
                <w:szCs w:val="24"/>
              </w:rPr>
              <w:t xml:space="preserve"> = 0.025</w:t>
            </w:r>
            <w:r>
              <w:rPr>
                <w:rFonts w:eastAsia="Calibri" w:cstheme="minorHAnsi"/>
                <w:szCs w:val="24"/>
              </w:rPr>
              <w:t>*</w:t>
            </w:r>
          </w:p>
        </w:tc>
      </w:tr>
      <w:tr w:rsidR="00B7274A" w:rsidRPr="00EC6100" w14:paraId="5D8D0935" w14:textId="77777777" w:rsidTr="00630FB2">
        <w:trPr>
          <w:trHeight w:val="305"/>
        </w:trPr>
        <w:tc>
          <w:tcPr>
            <w:tcW w:w="1332" w:type="dxa"/>
            <w:vMerge/>
          </w:tcPr>
          <w:p w14:paraId="15724B57"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tcPr>
          <w:p w14:paraId="5CC107B2" w14:textId="77777777" w:rsidR="00B7274A" w:rsidRPr="00EC6100" w:rsidRDefault="00B7274A" w:rsidP="00630FB2">
            <w:pPr>
              <w:spacing w:after="100" w:afterAutospacing="1" w:line="480" w:lineRule="auto"/>
              <w:jc w:val="center"/>
              <w:rPr>
                <w:rFonts w:eastAsia="Calibri" w:cstheme="minorHAnsi"/>
                <w:szCs w:val="24"/>
              </w:rPr>
            </w:pPr>
          </w:p>
        </w:tc>
        <w:tc>
          <w:tcPr>
            <w:tcW w:w="720" w:type="dxa"/>
          </w:tcPr>
          <w:p w14:paraId="74510F41"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Post</w:t>
            </w:r>
          </w:p>
        </w:tc>
        <w:tc>
          <w:tcPr>
            <w:tcW w:w="1868" w:type="dxa"/>
            <w:gridSpan w:val="2"/>
          </w:tcPr>
          <w:p w14:paraId="64C3176A"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45.40 (32.12)</w:t>
            </w:r>
          </w:p>
        </w:tc>
        <w:tc>
          <w:tcPr>
            <w:tcW w:w="1822" w:type="dxa"/>
            <w:gridSpan w:val="2"/>
          </w:tcPr>
          <w:p w14:paraId="2B661F71"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36.84 (28.72)</w:t>
            </w:r>
          </w:p>
        </w:tc>
        <w:tc>
          <w:tcPr>
            <w:tcW w:w="1320" w:type="dxa"/>
            <w:gridSpan w:val="2"/>
            <w:vMerge/>
          </w:tcPr>
          <w:p w14:paraId="07D0F50A" w14:textId="77777777" w:rsidR="00B7274A" w:rsidRPr="00746568" w:rsidRDefault="00B7274A" w:rsidP="00630FB2">
            <w:pPr>
              <w:spacing w:after="100" w:afterAutospacing="1" w:line="480" w:lineRule="auto"/>
              <w:jc w:val="center"/>
              <w:rPr>
                <w:rFonts w:eastAsia="Calibri" w:cstheme="minorHAnsi"/>
                <w:szCs w:val="24"/>
              </w:rPr>
            </w:pPr>
          </w:p>
        </w:tc>
        <w:tc>
          <w:tcPr>
            <w:tcW w:w="1380" w:type="dxa"/>
            <w:gridSpan w:val="2"/>
            <w:vMerge/>
          </w:tcPr>
          <w:p w14:paraId="765542F1" w14:textId="77777777" w:rsidR="00B7274A" w:rsidRPr="00746568" w:rsidRDefault="00B7274A" w:rsidP="00630FB2">
            <w:pPr>
              <w:spacing w:after="100" w:afterAutospacing="1" w:line="480" w:lineRule="auto"/>
              <w:jc w:val="center"/>
              <w:rPr>
                <w:rFonts w:eastAsia="Calibri" w:cstheme="minorHAnsi"/>
                <w:szCs w:val="24"/>
              </w:rPr>
            </w:pPr>
          </w:p>
        </w:tc>
        <w:tc>
          <w:tcPr>
            <w:tcW w:w="1312" w:type="dxa"/>
            <w:gridSpan w:val="2"/>
            <w:vMerge/>
          </w:tcPr>
          <w:p w14:paraId="3FF60E3D" w14:textId="77777777" w:rsidR="00B7274A" w:rsidRPr="00746568" w:rsidRDefault="00B7274A" w:rsidP="00630FB2">
            <w:pPr>
              <w:spacing w:after="100" w:afterAutospacing="1" w:line="480" w:lineRule="auto"/>
              <w:jc w:val="center"/>
              <w:rPr>
                <w:rFonts w:eastAsia="Calibri" w:cstheme="minorHAnsi"/>
                <w:szCs w:val="24"/>
              </w:rPr>
            </w:pPr>
          </w:p>
        </w:tc>
      </w:tr>
      <w:tr w:rsidR="00B7274A" w:rsidRPr="00EC6100" w14:paraId="278B2484" w14:textId="77777777" w:rsidTr="00630FB2">
        <w:trPr>
          <w:trHeight w:val="70"/>
        </w:trPr>
        <w:tc>
          <w:tcPr>
            <w:tcW w:w="1332" w:type="dxa"/>
            <w:vMerge/>
          </w:tcPr>
          <w:p w14:paraId="06A7284C"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val="restart"/>
          </w:tcPr>
          <w:p w14:paraId="55C1B09E" w14:textId="77777777" w:rsidR="00B7274A" w:rsidRPr="00EC6100" w:rsidRDefault="00B7274A" w:rsidP="00630FB2">
            <w:pPr>
              <w:spacing w:after="100" w:afterAutospacing="1" w:line="480" w:lineRule="auto"/>
              <w:jc w:val="center"/>
              <w:rPr>
                <w:rFonts w:eastAsia="Calibri" w:cstheme="minorHAnsi"/>
                <w:szCs w:val="24"/>
              </w:rPr>
            </w:pPr>
            <w:r>
              <w:rPr>
                <w:rFonts w:eastAsia="Calibri" w:cstheme="minorHAnsi"/>
                <w:szCs w:val="24"/>
              </w:rPr>
              <w:t>Climate Change</w:t>
            </w:r>
          </w:p>
        </w:tc>
        <w:tc>
          <w:tcPr>
            <w:tcW w:w="720" w:type="dxa"/>
          </w:tcPr>
          <w:p w14:paraId="02A18268"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Pre</w:t>
            </w:r>
          </w:p>
        </w:tc>
        <w:tc>
          <w:tcPr>
            <w:tcW w:w="1868" w:type="dxa"/>
            <w:gridSpan w:val="2"/>
          </w:tcPr>
          <w:p w14:paraId="09147D91"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76.01 (22.82)</w:t>
            </w:r>
          </w:p>
        </w:tc>
        <w:tc>
          <w:tcPr>
            <w:tcW w:w="1822" w:type="dxa"/>
            <w:gridSpan w:val="2"/>
          </w:tcPr>
          <w:p w14:paraId="7221D67A"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77.81 (20.28)</w:t>
            </w:r>
          </w:p>
        </w:tc>
        <w:tc>
          <w:tcPr>
            <w:tcW w:w="1320" w:type="dxa"/>
            <w:gridSpan w:val="2"/>
            <w:vMerge w:val="restart"/>
          </w:tcPr>
          <w:p w14:paraId="172DFD00"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4</w:t>
            </w:r>
            <w:r w:rsidRPr="0017346E">
              <w:rPr>
                <w:rFonts w:eastAsia="Calibri" w:cstheme="minorHAnsi"/>
                <w:szCs w:val="24"/>
              </w:rPr>
              <w:t>.</w:t>
            </w:r>
            <w:r>
              <w:rPr>
                <w:rFonts w:eastAsia="Calibri" w:cstheme="minorHAnsi"/>
                <w:szCs w:val="24"/>
              </w:rPr>
              <w:t>069</w:t>
            </w:r>
            <w:r w:rsidRPr="0017346E">
              <w:rPr>
                <w:rFonts w:eastAsia="Calibri" w:cstheme="minorHAnsi"/>
                <w:szCs w:val="24"/>
              </w:rPr>
              <w:t xml:space="preserve">, </w:t>
            </w:r>
            <w:r w:rsidRPr="00BF3ED5">
              <w:rPr>
                <w:rFonts w:eastAsia="Calibri" w:cstheme="minorHAnsi"/>
                <w:i/>
                <w:iCs/>
                <w:szCs w:val="24"/>
              </w:rPr>
              <w:t>p</w:t>
            </w:r>
            <w:r w:rsidRPr="0017346E">
              <w:rPr>
                <w:rFonts w:eastAsia="Calibri" w:cstheme="minorHAnsi"/>
                <w:szCs w:val="24"/>
              </w:rPr>
              <w:t xml:space="preserve"> </w:t>
            </w:r>
            <w:r>
              <w:rPr>
                <w:rFonts w:eastAsia="Calibri" w:cstheme="minorHAnsi"/>
                <w:szCs w:val="24"/>
              </w:rPr>
              <w:t>&lt;</w:t>
            </w:r>
            <w:r w:rsidRPr="0017346E">
              <w:rPr>
                <w:rFonts w:eastAsia="Calibri" w:cstheme="minorHAnsi"/>
                <w:szCs w:val="24"/>
              </w:rPr>
              <w:t xml:space="preserve"> </w:t>
            </w:r>
            <w:r>
              <w:rPr>
                <w:rFonts w:eastAsia="Calibri" w:cstheme="minorHAnsi"/>
                <w:szCs w:val="24"/>
              </w:rPr>
              <w:t>0.01*</w:t>
            </w:r>
          </w:p>
        </w:tc>
        <w:tc>
          <w:tcPr>
            <w:tcW w:w="1380" w:type="dxa"/>
            <w:gridSpan w:val="2"/>
            <w:vMerge w:val="restart"/>
          </w:tcPr>
          <w:p w14:paraId="5A4FA8EA" w14:textId="77777777" w:rsidR="00B7274A" w:rsidRPr="00746568" w:rsidRDefault="00B7274A" w:rsidP="00630FB2">
            <w:pPr>
              <w:spacing w:after="100" w:afterAutospacing="1" w:line="480" w:lineRule="auto"/>
              <w:jc w:val="center"/>
              <w:rPr>
                <w:rFonts w:eastAsia="Calibri" w:cstheme="minorHAnsi"/>
                <w:szCs w:val="24"/>
              </w:rPr>
            </w:pPr>
            <w:r w:rsidRPr="0017346E">
              <w:rPr>
                <w:rFonts w:eastAsia="Calibri" w:cstheme="minorHAnsi"/>
                <w:szCs w:val="24"/>
              </w:rPr>
              <w:t>ß = -</w:t>
            </w:r>
            <w:r>
              <w:rPr>
                <w:rFonts w:eastAsia="Calibri" w:cstheme="minorHAnsi"/>
                <w:szCs w:val="24"/>
              </w:rPr>
              <w:t>2</w:t>
            </w:r>
            <w:r w:rsidRPr="0017346E">
              <w:rPr>
                <w:rFonts w:eastAsia="Calibri" w:cstheme="minorHAnsi"/>
                <w:szCs w:val="24"/>
              </w:rPr>
              <w:t>.</w:t>
            </w:r>
            <w:r>
              <w:rPr>
                <w:rFonts w:eastAsia="Calibri" w:cstheme="minorHAnsi"/>
                <w:szCs w:val="24"/>
              </w:rPr>
              <w:t>637</w:t>
            </w:r>
            <w:r w:rsidRPr="0017346E">
              <w:rPr>
                <w:rFonts w:eastAsia="Calibri" w:cstheme="minorHAnsi"/>
                <w:szCs w:val="24"/>
              </w:rPr>
              <w:t xml:space="preserve">, </w:t>
            </w:r>
            <w:r w:rsidRPr="00746568">
              <w:rPr>
                <w:rFonts w:eastAsia="Calibri" w:cstheme="minorHAnsi"/>
                <w:i/>
                <w:iCs/>
                <w:szCs w:val="24"/>
              </w:rPr>
              <w:t>p</w:t>
            </w:r>
            <w:r w:rsidRPr="0017346E">
              <w:rPr>
                <w:rFonts w:eastAsia="Calibri" w:cstheme="minorHAnsi"/>
                <w:szCs w:val="24"/>
              </w:rPr>
              <w:t xml:space="preserve"> </w:t>
            </w:r>
            <w:r>
              <w:rPr>
                <w:rFonts w:eastAsia="Calibri" w:cstheme="minorHAnsi"/>
                <w:szCs w:val="24"/>
              </w:rPr>
              <w:t>=</w:t>
            </w:r>
            <w:r w:rsidRPr="0017346E">
              <w:rPr>
                <w:rFonts w:eastAsia="Calibri" w:cstheme="minorHAnsi"/>
                <w:szCs w:val="24"/>
              </w:rPr>
              <w:t xml:space="preserve"> </w:t>
            </w:r>
            <w:r>
              <w:rPr>
                <w:rFonts w:eastAsia="Calibri" w:cstheme="minorHAnsi"/>
                <w:szCs w:val="24"/>
              </w:rPr>
              <w:t>0.136</w:t>
            </w:r>
          </w:p>
        </w:tc>
        <w:tc>
          <w:tcPr>
            <w:tcW w:w="1312" w:type="dxa"/>
            <w:gridSpan w:val="2"/>
            <w:vMerge w:val="restart"/>
          </w:tcPr>
          <w:p w14:paraId="3D0FF086" w14:textId="77777777" w:rsidR="00B7274A" w:rsidRPr="00746568" w:rsidRDefault="00B7274A" w:rsidP="00630FB2">
            <w:pPr>
              <w:spacing w:after="100" w:afterAutospacing="1" w:line="480" w:lineRule="auto"/>
              <w:jc w:val="center"/>
              <w:rPr>
                <w:rFonts w:eastAsia="Calibri" w:cstheme="minorHAnsi"/>
                <w:szCs w:val="24"/>
              </w:rPr>
            </w:pPr>
            <w:r w:rsidRPr="003F136E">
              <w:rPr>
                <w:rFonts w:eastAsia="Calibri" w:cstheme="minorHAnsi"/>
                <w:szCs w:val="24"/>
              </w:rPr>
              <w:t xml:space="preserve">ß = 5.614, </w:t>
            </w:r>
            <w:r w:rsidRPr="00D54196">
              <w:rPr>
                <w:rFonts w:eastAsia="Calibri" w:cstheme="minorHAnsi"/>
                <w:i/>
                <w:iCs/>
                <w:szCs w:val="24"/>
              </w:rPr>
              <w:t xml:space="preserve">p </w:t>
            </w:r>
            <w:r w:rsidRPr="003F136E">
              <w:rPr>
                <w:rFonts w:eastAsia="Calibri" w:cstheme="minorHAnsi"/>
                <w:szCs w:val="24"/>
              </w:rPr>
              <w:t>= 0.025</w:t>
            </w:r>
            <w:r>
              <w:rPr>
                <w:rFonts w:eastAsia="Calibri" w:cstheme="minorHAnsi"/>
                <w:szCs w:val="24"/>
              </w:rPr>
              <w:t>*</w:t>
            </w:r>
          </w:p>
        </w:tc>
      </w:tr>
      <w:tr w:rsidR="00B7274A" w:rsidRPr="00EC6100" w14:paraId="22EABA0F" w14:textId="77777777" w:rsidTr="00630FB2">
        <w:trPr>
          <w:trHeight w:val="70"/>
        </w:trPr>
        <w:tc>
          <w:tcPr>
            <w:tcW w:w="1332" w:type="dxa"/>
            <w:vMerge/>
          </w:tcPr>
          <w:p w14:paraId="20049BA5" w14:textId="77777777" w:rsidR="00B7274A" w:rsidRPr="00EC6100" w:rsidRDefault="00B7274A" w:rsidP="00630FB2">
            <w:pPr>
              <w:spacing w:after="100" w:afterAutospacing="1" w:line="480" w:lineRule="auto"/>
              <w:jc w:val="center"/>
              <w:rPr>
                <w:rFonts w:eastAsia="Calibri" w:cstheme="minorHAnsi"/>
                <w:b/>
                <w:bCs/>
                <w:szCs w:val="24"/>
              </w:rPr>
            </w:pPr>
          </w:p>
        </w:tc>
        <w:tc>
          <w:tcPr>
            <w:tcW w:w="1676" w:type="dxa"/>
            <w:vMerge/>
          </w:tcPr>
          <w:p w14:paraId="6BD3CB8D" w14:textId="77777777" w:rsidR="00B7274A" w:rsidRPr="00EC6100" w:rsidRDefault="00B7274A" w:rsidP="00630FB2">
            <w:pPr>
              <w:spacing w:after="100" w:afterAutospacing="1" w:line="480" w:lineRule="auto"/>
              <w:jc w:val="center"/>
              <w:rPr>
                <w:rFonts w:eastAsia="Calibri" w:cstheme="minorHAnsi"/>
                <w:szCs w:val="24"/>
              </w:rPr>
            </w:pPr>
          </w:p>
        </w:tc>
        <w:tc>
          <w:tcPr>
            <w:tcW w:w="720" w:type="dxa"/>
          </w:tcPr>
          <w:p w14:paraId="3734CC6C" w14:textId="77777777" w:rsidR="00B7274A" w:rsidRPr="00EC6100" w:rsidRDefault="00B7274A" w:rsidP="00630FB2">
            <w:pPr>
              <w:spacing w:after="100" w:afterAutospacing="1" w:line="480" w:lineRule="auto"/>
              <w:jc w:val="center"/>
              <w:rPr>
                <w:rFonts w:eastAsia="Calibri" w:cstheme="minorHAnsi"/>
                <w:szCs w:val="24"/>
              </w:rPr>
            </w:pPr>
            <w:r w:rsidRPr="00EC6100">
              <w:rPr>
                <w:rFonts w:eastAsia="Calibri" w:cstheme="minorHAnsi"/>
                <w:szCs w:val="24"/>
              </w:rPr>
              <w:t>Post</w:t>
            </w:r>
          </w:p>
        </w:tc>
        <w:tc>
          <w:tcPr>
            <w:tcW w:w="1868" w:type="dxa"/>
            <w:gridSpan w:val="2"/>
          </w:tcPr>
          <w:p w14:paraId="7F9309CC"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78.65 (21.45)</w:t>
            </w:r>
          </w:p>
        </w:tc>
        <w:tc>
          <w:tcPr>
            <w:tcW w:w="1822" w:type="dxa"/>
            <w:gridSpan w:val="2"/>
          </w:tcPr>
          <w:p w14:paraId="46EBCAA6" w14:textId="77777777" w:rsidR="00B7274A" w:rsidRPr="00746568" w:rsidRDefault="00B7274A" w:rsidP="00630FB2">
            <w:pPr>
              <w:spacing w:after="100" w:afterAutospacing="1" w:line="480" w:lineRule="auto"/>
              <w:jc w:val="center"/>
              <w:rPr>
                <w:rFonts w:eastAsia="Calibri" w:cstheme="minorHAnsi"/>
                <w:szCs w:val="24"/>
              </w:rPr>
            </w:pPr>
            <w:r w:rsidRPr="0028267D">
              <w:rPr>
                <w:rFonts w:eastAsia="Calibri" w:cstheme="minorHAnsi"/>
                <w:szCs w:val="24"/>
              </w:rPr>
              <w:t>74.83 (22.93)</w:t>
            </w:r>
          </w:p>
        </w:tc>
        <w:tc>
          <w:tcPr>
            <w:tcW w:w="1320" w:type="dxa"/>
            <w:gridSpan w:val="2"/>
            <w:vMerge/>
          </w:tcPr>
          <w:p w14:paraId="5ECA1FBD" w14:textId="77777777" w:rsidR="00B7274A" w:rsidRPr="00746568" w:rsidRDefault="00B7274A" w:rsidP="00630FB2">
            <w:pPr>
              <w:spacing w:after="100" w:afterAutospacing="1" w:line="480" w:lineRule="auto"/>
              <w:jc w:val="center"/>
              <w:rPr>
                <w:rFonts w:eastAsia="Calibri" w:cstheme="minorHAnsi"/>
                <w:szCs w:val="24"/>
              </w:rPr>
            </w:pPr>
          </w:p>
        </w:tc>
        <w:tc>
          <w:tcPr>
            <w:tcW w:w="1380" w:type="dxa"/>
            <w:gridSpan w:val="2"/>
            <w:vMerge/>
          </w:tcPr>
          <w:p w14:paraId="0B3082E9" w14:textId="77777777" w:rsidR="00B7274A" w:rsidRPr="00746568" w:rsidRDefault="00B7274A" w:rsidP="00630FB2">
            <w:pPr>
              <w:spacing w:after="100" w:afterAutospacing="1" w:line="480" w:lineRule="auto"/>
              <w:jc w:val="center"/>
              <w:rPr>
                <w:rFonts w:eastAsia="Calibri" w:cstheme="minorHAnsi"/>
                <w:szCs w:val="24"/>
              </w:rPr>
            </w:pPr>
          </w:p>
        </w:tc>
        <w:tc>
          <w:tcPr>
            <w:tcW w:w="1312" w:type="dxa"/>
            <w:gridSpan w:val="2"/>
            <w:vMerge/>
          </w:tcPr>
          <w:p w14:paraId="5F1AD1AD" w14:textId="77777777" w:rsidR="00B7274A" w:rsidRPr="00746568" w:rsidRDefault="00B7274A" w:rsidP="00630FB2">
            <w:pPr>
              <w:spacing w:after="100" w:afterAutospacing="1" w:line="480" w:lineRule="auto"/>
              <w:jc w:val="center"/>
              <w:rPr>
                <w:rFonts w:eastAsia="Calibri" w:cstheme="minorHAnsi"/>
                <w:szCs w:val="24"/>
              </w:rPr>
            </w:pPr>
          </w:p>
        </w:tc>
      </w:tr>
    </w:tbl>
    <w:p w14:paraId="21F08D9E" w14:textId="77777777" w:rsidR="00B7274A" w:rsidRDefault="00B7274A" w:rsidP="00B7274A">
      <w:pPr>
        <w:rPr>
          <w:rFonts w:eastAsia="Calibri" w:cstheme="minorHAnsi"/>
          <w:szCs w:val="24"/>
        </w:rPr>
      </w:pPr>
    </w:p>
    <w:p w14:paraId="2475BAC5" w14:textId="77777777" w:rsidR="00B7274A" w:rsidRPr="00EC6100" w:rsidRDefault="00B7274A" w:rsidP="00B7274A">
      <w:pPr>
        <w:spacing w:after="100" w:afterAutospacing="1" w:line="480" w:lineRule="auto"/>
        <w:ind w:firstLine="720"/>
        <w:rPr>
          <w:rFonts w:eastAsia="Calibri" w:cstheme="minorHAnsi"/>
          <w:szCs w:val="24"/>
        </w:rPr>
      </w:pPr>
      <w:r w:rsidRPr="00EC6100">
        <w:rPr>
          <w:rFonts w:cstheme="minorHAnsi"/>
          <w:noProof/>
          <w:szCs w:val="24"/>
        </w:rPr>
        <w:lastRenderedPageBreak/>
        <w:drawing>
          <wp:anchor distT="0" distB="0" distL="114300" distR="114300" simplePos="0" relativeHeight="251661312" behindDoc="0" locked="0" layoutInCell="1" allowOverlap="1" wp14:anchorId="087219F7" wp14:editId="1C5AC11F">
            <wp:simplePos x="0" y="0"/>
            <wp:positionH relativeFrom="margin">
              <wp:align>left</wp:align>
            </wp:positionH>
            <wp:positionV relativeFrom="paragraph">
              <wp:posOffset>290195</wp:posOffset>
            </wp:positionV>
            <wp:extent cx="5753100" cy="4600461"/>
            <wp:effectExtent l="0" t="0" r="0" b="0"/>
            <wp:wrapSquare wrapText="bothSides"/>
            <wp:docPr id="464672236"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60046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Calibri" w:cstheme="minorHAnsi"/>
          <w:szCs w:val="24"/>
        </w:rPr>
        <w:br w:type="page"/>
      </w:r>
    </w:p>
    <w:p w14:paraId="682DC5FD" w14:textId="77777777" w:rsidR="00B7274A" w:rsidRPr="0056441A" w:rsidRDefault="00B7274A" w:rsidP="00B7274A">
      <w:pPr>
        <w:keepNext/>
        <w:keepLines/>
        <w:spacing w:after="0" w:afterAutospacing="1" w:line="480" w:lineRule="auto"/>
        <w:outlineLvl w:val="2"/>
        <w:rPr>
          <w:rFonts w:eastAsia="Times New Roman" w:cstheme="minorHAnsi"/>
          <w:b/>
          <w:i/>
          <w:color w:val="000000"/>
          <w:sz w:val="28"/>
          <w:szCs w:val="28"/>
        </w:rPr>
      </w:pPr>
      <w:bookmarkStart w:id="19" w:name="_Toc195284234"/>
      <w:r w:rsidRPr="0056441A">
        <w:rPr>
          <w:rFonts w:eastAsia="Times New Roman" w:cstheme="minorHAnsi"/>
          <w:b/>
          <w:i/>
          <w:color w:val="000000"/>
          <w:sz w:val="28"/>
          <w:szCs w:val="28"/>
        </w:rPr>
        <w:lastRenderedPageBreak/>
        <w:t>Discussion</w:t>
      </w:r>
      <w:bookmarkEnd w:id="19"/>
    </w:p>
    <w:p w14:paraId="3F116190" w14:textId="03B831E5" w:rsidR="00B7274A" w:rsidRPr="007D1B8E" w:rsidRDefault="00B7274A" w:rsidP="00B7274A">
      <w:pPr>
        <w:spacing w:after="100" w:afterAutospacing="1" w:line="480" w:lineRule="auto"/>
        <w:rPr>
          <w:rFonts w:eastAsia="Calibri" w:cstheme="minorHAnsi"/>
          <w:szCs w:val="24"/>
        </w:rPr>
      </w:pPr>
      <w:r w:rsidRPr="00EC6100">
        <w:rPr>
          <w:rFonts w:eastAsia="Calibri" w:cstheme="minorHAnsi"/>
          <w:szCs w:val="24"/>
        </w:rPr>
        <w:tab/>
        <w:t xml:space="preserve">The results for Study 1 </w:t>
      </w:r>
      <w:r>
        <w:rPr>
          <w:rFonts w:eastAsia="Calibri" w:cstheme="minorHAnsi"/>
          <w:szCs w:val="24"/>
        </w:rPr>
        <w:t>are mixed.</w:t>
      </w:r>
      <w:r w:rsidRPr="00EC6100">
        <w:rPr>
          <w:rFonts w:eastAsia="Calibri" w:cstheme="minorHAnsi"/>
          <w:szCs w:val="24"/>
        </w:rPr>
        <w:t xml:space="preserve"> </w:t>
      </w:r>
      <w:r>
        <w:rPr>
          <w:rFonts w:eastAsia="Calibri" w:cstheme="minorHAnsi"/>
          <w:szCs w:val="24"/>
        </w:rPr>
        <w:t xml:space="preserve">The manipulation of </w:t>
      </w:r>
      <w:r w:rsidRPr="00EC6100">
        <w:rPr>
          <w:rFonts w:eastAsia="Calibri" w:cstheme="minorHAnsi"/>
          <w:szCs w:val="24"/>
        </w:rPr>
        <w:t>social consensus (whether in support or opposition of a position) result</w:t>
      </w:r>
      <w:r>
        <w:rPr>
          <w:rFonts w:eastAsia="Calibri" w:cstheme="minorHAnsi"/>
          <w:szCs w:val="24"/>
        </w:rPr>
        <w:t>ed</w:t>
      </w:r>
      <w:r w:rsidRPr="00EC6100">
        <w:rPr>
          <w:rFonts w:eastAsia="Calibri" w:cstheme="minorHAnsi"/>
          <w:szCs w:val="24"/>
        </w:rPr>
        <w:t xml:space="preserve"> in </w:t>
      </w:r>
      <w:r>
        <w:rPr>
          <w:rFonts w:eastAsia="Calibri" w:cstheme="minorHAnsi"/>
          <w:szCs w:val="24"/>
        </w:rPr>
        <w:t>a small but statistically significant increase in</w:t>
      </w:r>
      <w:r w:rsidRPr="00EC6100">
        <w:rPr>
          <w:rFonts w:eastAsia="Calibri" w:cstheme="minorHAnsi"/>
          <w:szCs w:val="24"/>
        </w:rPr>
        <w:t xml:space="preserve"> </w:t>
      </w:r>
      <w:r>
        <w:rPr>
          <w:rFonts w:eastAsia="Calibri" w:cstheme="minorHAnsi"/>
          <w:szCs w:val="24"/>
        </w:rPr>
        <w:t>alignment</w:t>
      </w:r>
      <w:r w:rsidRPr="00EC6100">
        <w:rPr>
          <w:rFonts w:eastAsia="Calibri" w:cstheme="minorHAnsi"/>
          <w:szCs w:val="24"/>
        </w:rPr>
        <w:t xml:space="preserve"> with that consensus</w:t>
      </w:r>
      <w:r>
        <w:rPr>
          <w:rFonts w:eastAsia="Calibri" w:cstheme="minorHAnsi"/>
          <w:szCs w:val="24"/>
        </w:rPr>
        <w:t xml:space="preserve"> for the topic of UHC, but not for the topics of capital punishment or climate change</w:t>
      </w:r>
      <w:r w:rsidRPr="00EC6100">
        <w:rPr>
          <w:rFonts w:eastAsia="Calibri" w:cstheme="minorHAnsi"/>
          <w:szCs w:val="24"/>
        </w:rPr>
        <w:t xml:space="preserve">. </w:t>
      </w:r>
      <w:r>
        <w:rPr>
          <w:rFonts w:eastAsia="Calibri" w:cstheme="minorHAnsi"/>
          <w:szCs w:val="24"/>
        </w:rPr>
        <w:t xml:space="preserve">While there were not consistent significant differences across all topics as per hypothesized by </w:t>
      </w:r>
      <w:r w:rsidRPr="007D1B8E">
        <w:rPr>
          <w:rFonts w:eastAsia="Calibri" w:cstheme="minorHAnsi"/>
          <w:b/>
          <w:bCs/>
          <w:szCs w:val="24"/>
        </w:rPr>
        <w:t>H1b</w:t>
      </w:r>
      <w:r>
        <w:rPr>
          <w:rFonts w:eastAsia="Calibri" w:cstheme="minorHAnsi"/>
          <w:szCs w:val="24"/>
        </w:rPr>
        <w:t xml:space="preserve"> and </w:t>
      </w:r>
      <w:r w:rsidRPr="007D1B8E">
        <w:rPr>
          <w:rFonts w:eastAsia="Calibri" w:cstheme="minorHAnsi"/>
          <w:b/>
          <w:bCs/>
          <w:szCs w:val="24"/>
        </w:rPr>
        <w:t>H1c</w:t>
      </w:r>
      <w:r>
        <w:rPr>
          <w:rFonts w:eastAsia="Calibri" w:cstheme="minorHAnsi"/>
          <w:szCs w:val="24"/>
        </w:rPr>
        <w:t xml:space="preserve">, the significant interaction (as well as main effects) in </w:t>
      </w:r>
      <w:r w:rsidR="0027303A">
        <w:rPr>
          <w:rFonts w:eastAsia="Calibri" w:cstheme="minorHAnsi"/>
          <w:szCs w:val="24"/>
        </w:rPr>
        <w:t>the</w:t>
      </w:r>
      <w:r w:rsidR="001F2779">
        <w:rPr>
          <w:rFonts w:eastAsia="Calibri" w:cstheme="minorHAnsi"/>
          <w:szCs w:val="24"/>
        </w:rPr>
        <w:t xml:space="preserve"> </w:t>
      </w:r>
      <w:r>
        <w:rPr>
          <w:rFonts w:eastAsia="Calibri" w:cstheme="minorHAnsi"/>
          <w:szCs w:val="24"/>
        </w:rPr>
        <w:t>ANOVA models indicate that further research on the effects of social consensus is likely to be promising.</w:t>
      </w:r>
    </w:p>
    <w:p w14:paraId="18D8A54F" w14:textId="65486A4A" w:rsidR="00B7274A" w:rsidRPr="00243744"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Methodologically speaking, one major area of concern that was not addressed in this study was alternative methods for manipulation of support for a given topic. While manipulation of social consensus was</w:t>
      </w:r>
      <w:r>
        <w:rPr>
          <w:rFonts w:eastAsia="Calibri" w:cstheme="minorHAnsi"/>
          <w:szCs w:val="24"/>
        </w:rPr>
        <w:t xml:space="preserve"> somewhat effective</w:t>
      </w:r>
      <w:r w:rsidRPr="00EC6100">
        <w:rPr>
          <w:rFonts w:eastAsia="Calibri" w:cstheme="minorHAnsi"/>
          <w:szCs w:val="24"/>
        </w:rPr>
        <w:t>, there are real concerns about the ethics of presenting a ‘false consensus’ in the process of informing and shaping public opinion.</w:t>
      </w:r>
      <w:r>
        <w:rPr>
          <w:rFonts w:eastAsia="Calibri" w:cstheme="minorHAnsi"/>
          <w:szCs w:val="24"/>
        </w:rPr>
        <w:t xml:space="preserve"> One promising avenue that lacks those ethical issues is the manipulation of moral conviction. The primary reason for manipulating moral conviction as a way to affect change in polarized beliefs is because,</w:t>
      </w:r>
      <w:r w:rsidRPr="00EC6100">
        <w:rPr>
          <w:rFonts w:eastAsia="Calibri" w:cstheme="minorHAnsi"/>
          <w:szCs w:val="24"/>
        </w:rPr>
        <w:t xml:space="preserve"> </w:t>
      </w:r>
      <w:r>
        <w:rPr>
          <w:rFonts w:eastAsia="Calibri" w:cstheme="minorHAnsi"/>
          <w:szCs w:val="24"/>
        </w:rPr>
        <w:t>i</w:t>
      </w:r>
      <w:r w:rsidRPr="00EC6100">
        <w:rPr>
          <w:rFonts w:eastAsia="Calibri" w:cstheme="minorHAnsi"/>
          <w:szCs w:val="24"/>
        </w:rPr>
        <w:t xml:space="preserve">n practice, </w:t>
      </w:r>
      <w:r>
        <w:rPr>
          <w:rFonts w:eastAsia="Calibri" w:cstheme="minorHAnsi"/>
          <w:szCs w:val="24"/>
        </w:rPr>
        <w:t>m</w:t>
      </w:r>
      <w:r w:rsidRPr="00EC6100">
        <w:rPr>
          <w:rFonts w:eastAsia="Calibri" w:cstheme="minorHAnsi"/>
          <w:szCs w:val="24"/>
        </w:rPr>
        <w:t>any polarizing topics are felt with ‘moral conviction’</w:t>
      </w:r>
      <w:r>
        <w:rPr>
          <w:rFonts w:eastAsia="Calibri" w:cstheme="minorHAnsi"/>
          <w:szCs w:val="24"/>
        </w:rPr>
        <w:t xml:space="preserve"> (i.e., abortion, conflict in the middle east, etc.). Thus, while using moral conviction is not necessarily </w:t>
      </w:r>
      <w:r>
        <w:rPr>
          <w:rFonts w:eastAsia="Calibri" w:cstheme="minorHAnsi"/>
          <w:i/>
          <w:iCs/>
          <w:szCs w:val="24"/>
        </w:rPr>
        <w:t>a-priori</w:t>
      </w:r>
      <w:r>
        <w:rPr>
          <w:rFonts w:eastAsia="Calibri" w:cstheme="minorHAnsi"/>
          <w:szCs w:val="24"/>
        </w:rPr>
        <w:t xml:space="preserve"> more meaningful than manipulating social consensus, there are plausibly topics where social consensus does not exist (and thus, the effects of social consensus cannot be leveraged), where  moral conviction does.</w:t>
      </w:r>
    </w:p>
    <w:p w14:paraId="4A4A92ED" w14:textId="13A628BA"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Finally, all three manipulated topics for Study 1 were chosen due to prior literature indicating the topic as highly polarized (climate change, capital punishment) or because there is </w:t>
      </w:r>
      <w:r w:rsidRPr="00EC6100">
        <w:rPr>
          <w:rFonts w:eastAsia="Calibri" w:cstheme="minorHAnsi"/>
          <w:szCs w:val="24"/>
        </w:rPr>
        <w:lastRenderedPageBreak/>
        <w:t xml:space="preserve">plausible reason to believe ethical concerns would affect the issue (Universal Health Care). However, </w:t>
      </w:r>
      <w:r>
        <w:rPr>
          <w:rFonts w:eastAsia="Calibri" w:cstheme="minorHAnsi"/>
          <w:szCs w:val="24"/>
        </w:rPr>
        <w:t>I have</w:t>
      </w:r>
      <w:r w:rsidRPr="00EC6100">
        <w:rPr>
          <w:rFonts w:eastAsia="Calibri" w:cstheme="minorHAnsi"/>
          <w:szCs w:val="24"/>
        </w:rPr>
        <w:t xml:space="preserve"> not looked at how manipulations that can lead to perspective change could be different in the context of a ‘non-polarized’ topic. Therefore, </w:t>
      </w:r>
      <w:r>
        <w:rPr>
          <w:rFonts w:eastAsia="Calibri" w:cstheme="minorHAnsi"/>
          <w:szCs w:val="24"/>
        </w:rPr>
        <w:t xml:space="preserve">I </w:t>
      </w:r>
      <w:r w:rsidRPr="00EC6100">
        <w:rPr>
          <w:rFonts w:eastAsia="Calibri" w:cstheme="minorHAnsi"/>
          <w:szCs w:val="24"/>
        </w:rPr>
        <w:t>planned to incorporate an intentionally ‘non-polarized’ topic for our next study. With these issues in mind (manipulating moral conviction, choosing a non-polarized topic), Study 2 was initiated.</w:t>
      </w:r>
    </w:p>
    <w:p w14:paraId="29F37606" w14:textId="77777777" w:rsidR="00B7274A" w:rsidRPr="00EC6100" w:rsidRDefault="00B7274A" w:rsidP="00B7274A">
      <w:pPr>
        <w:rPr>
          <w:rFonts w:eastAsia="Calibri" w:cstheme="minorHAnsi"/>
          <w:szCs w:val="24"/>
        </w:rPr>
      </w:pPr>
      <w:r w:rsidRPr="00EC6100">
        <w:rPr>
          <w:rFonts w:eastAsia="Calibri" w:cstheme="minorHAnsi"/>
          <w:szCs w:val="24"/>
        </w:rPr>
        <w:br w:type="page"/>
      </w:r>
    </w:p>
    <w:p w14:paraId="7C039B8B" w14:textId="77777777" w:rsidR="00B7274A" w:rsidRPr="000070C7" w:rsidRDefault="00B7274A" w:rsidP="00B7274A">
      <w:pPr>
        <w:pStyle w:val="Heading1"/>
        <w:rPr>
          <w:rFonts w:asciiTheme="minorHAnsi" w:eastAsia="Calibri" w:hAnsiTheme="minorHAnsi" w:cstheme="minorHAnsi"/>
          <w:sz w:val="32"/>
        </w:rPr>
      </w:pPr>
      <w:bookmarkStart w:id="20" w:name="_Toc195284235"/>
      <w:r w:rsidRPr="000070C7">
        <w:rPr>
          <w:rFonts w:asciiTheme="minorHAnsi" w:eastAsia="Calibri" w:hAnsiTheme="minorHAnsi" w:cstheme="minorHAnsi"/>
          <w:sz w:val="32"/>
        </w:rPr>
        <w:lastRenderedPageBreak/>
        <w:t>Study 2</w:t>
      </w:r>
      <w:bookmarkEnd w:id="20"/>
    </w:p>
    <w:p w14:paraId="31731BC2" w14:textId="77777777" w:rsidR="00B7274A" w:rsidRPr="00EC6100"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1" w:name="_Toc195284236"/>
      <w:r w:rsidRPr="00EC6100">
        <w:rPr>
          <w:rFonts w:eastAsia="Times New Roman" w:cstheme="minorHAnsi"/>
          <w:b/>
          <w:bCs/>
          <w:kern w:val="0"/>
          <w:sz w:val="28"/>
          <w:szCs w:val="28"/>
          <w14:ligatures w14:val="none"/>
        </w:rPr>
        <w:t>Introduction</w:t>
      </w:r>
      <w:bookmarkEnd w:id="21"/>
    </w:p>
    <w:p w14:paraId="27FCA97C" w14:textId="31BAAC79" w:rsidR="00B7274A" w:rsidRPr="00EC6100" w:rsidRDefault="00B7274A" w:rsidP="00B7274A">
      <w:pPr>
        <w:spacing w:line="480" w:lineRule="auto"/>
        <w:ind w:firstLine="720"/>
        <w:rPr>
          <w:rFonts w:cstheme="minorHAnsi"/>
          <w:szCs w:val="24"/>
        </w:rPr>
      </w:pPr>
      <w:r w:rsidRPr="00EC6100">
        <w:rPr>
          <w:rFonts w:cstheme="minorHAnsi"/>
          <w:szCs w:val="24"/>
        </w:rPr>
        <w:t xml:space="preserve">The purpose of Study </w:t>
      </w:r>
      <w:r>
        <w:rPr>
          <w:rFonts w:cstheme="minorHAnsi"/>
          <w:szCs w:val="24"/>
        </w:rPr>
        <w:t>2</w:t>
      </w:r>
      <w:r w:rsidRPr="00EC6100">
        <w:rPr>
          <w:rFonts w:cstheme="minorHAnsi"/>
          <w:szCs w:val="24"/>
        </w:rPr>
        <w:t xml:space="preserve"> was to directly test how manipulating </w:t>
      </w:r>
      <w:r>
        <w:rPr>
          <w:rFonts w:cstheme="minorHAnsi"/>
          <w:szCs w:val="24"/>
        </w:rPr>
        <w:t>moral conviction</w:t>
      </w:r>
      <w:r w:rsidRPr="00EC6100">
        <w:rPr>
          <w:rFonts w:cstheme="minorHAnsi"/>
          <w:szCs w:val="24"/>
        </w:rPr>
        <w:t xml:space="preserve"> affects </w:t>
      </w:r>
      <w:r>
        <w:rPr>
          <w:rFonts w:cstheme="minorHAnsi"/>
          <w:szCs w:val="24"/>
        </w:rPr>
        <w:t>support for polarized beliefs</w:t>
      </w:r>
      <w:r w:rsidRPr="00EC6100">
        <w:rPr>
          <w:rFonts w:cstheme="minorHAnsi"/>
          <w:szCs w:val="24"/>
        </w:rPr>
        <w:t xml:space="preserve">. One goal was to determine if </w:t>
      </w:r>
      <w:r>
        <w:rPr>
          <w:rFonts w:cstheme="minorHAnsi"/>
          <w:szCs w:val="24"/>
        </w:rPr>
        <w:t>the moral conviction</w:t>
      </w:r>
      <w:r w:rsidRPr="00EC6100">
        <w:rPr>
          <w:rFonts w:cstheme="minorHAnsi"/>
          <w:szCs w:val="24"/>
        </w:rPr>
        <w:t xml:space="preserve"> manipulation, adapted from</w:t>
      </w:r>
      <w:r>
        <w:rPr>
          <w:rFonts w:cstheme="minorHAnsi"/>
          <w:szCs w:val="24"/>
        </w:rPr>
        <w:t xml:space="preserve"> </w:t>
      </w:r>
      <w:proofErr w:type="spellStart"/>
      <w:r>
        <w:rPr>
          <w:rFonts w:cstheme="minorHAnsi"/>
          <w:szCs w:val="24"/>
        </w:rPr>
        <w:t>Kodapanakkal</w:t>
      </w:r>
      <w:proofErr w:type="spellEnd"/>
      <w:r>
        <w:rPr>
          <w:rFonts w:cstheme="minorHAnsi"/>
          <w:szCs w:val="24"/>
        </w:rPr>
        <w:t xml:space="preserve"> (2021) and Clifford (2019) would be successful for</w:t>
      </w:r>
      <w:r w:rsidRPr="007354B6">
        <w:rPr>
          <w:rFonts w:cstheme="minorHAnsi"/>
          <w:szCs w:val="24"/>
        </w:rPr>
        <w:t xml:space="preserve"> </w:t>
      </w:r>
      <w:r w:rsidRPr="00EC6100">
        <w:rPr>
          <w:rFonts w:cstheme="minorHAnsi"/>
          <w:szCs w:val="24"/>
        </w:rPr>
        <w:t>a series of topics chosen explicitly for their perception of polarization in America (UHC, climate change, capital punishment),</w:t>
      </w:r>
      <w:r>
        <w:rPr>
          <w:rFonts w:cstheme="minorHAnsi"/>
          <w:szCs w:val="24"/>
        </w:rPr>
        <w:t xml:space="preserve"> as well as an explicitly non-polarized topic (exercise), which diverges significantly from the original topics used by </w:t>
      </w:r>
      <w:proofErr w:type="spellStart"/>
      <w:r>
        <w:rPr>
          <w:rFonts w:cstheme="minorHAnsi"/>
          <w:szCs w:val="24"/>
        </w:rPr>
        <w:t>Kodapanakkal</w:t>
      </w:r>
      <w:proofErr w:type="spellEnd"/>
      <w:r>
        <w:rPr>
          <w:rFonts w:cstheme="minorHAnsi"/>
          <w:szCs w:val="24"/>
        </w:rPr>
        <w:t xml:space="preserve"> (crime-surveillance technologies and hiring algorithms) and Clifford (genetically modified food, factory farming).</w:t>
      </w:r>
      <w:r w:rsidRPr="00EC6100">
        <w:rPr>
          <w:rFonts w:cstheme="minorHAnsi"/>
          <w:szCs w:val="24"/>
        </w:rPr>
        <w:t xml:space="preserve"> </w:t>
      </w:r>
      <w:r w:rsidRPr="00EC6100">
        <w:rPr>
          <w:rFonts w:eastAsia="Calibri" w:cstheme="minorHAnsi"/>
          <w:kern w:val="0"/>
          <w:szCs w:val="24"/>
          <w14:ligatures w14:val="none"/>
        </w:rPr>
        <w:t>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w:t>
      </w:r>
      <w:r>
        <w:rPr>
          <w:rFonts w:eastAsia="Calibri" w:cstheme="minorHAnsi"/>
          <w:kern w:val="0"/>
          <w:szCs w:val="24"/>
          <w14:ligatures w14:val="none"/>
        </w:rPr>
        <w:t xml:space="preserve"> (</w:t>
      </w:r>
      <w:r w:rsidRPr="00A14D1D">
        <w:rPr>
          <w:rFonts w:eastAsia="Calibri" w:cstheme="minorHAnsi"/>
          <w:kern w:val="0"/>
          <w:szCs w:val="24"/>
          <w14:ligatures w14:val="none"/>
        </w:rPr>
        <w:t>Wright et al., 2008</w:t>
      </w:r>
      <w:r>
        <w:rPr>
          <w:rFonts w:eastAsia="Calibri" w:cstheme="minorHAnsi"/>
          <w:kern w:val="0"/>
          <w:szCs w:val="24"/>
          <w14:ligatures w14:val="none"/>
        </w:rPr>
        <w:t>;</w:t>
      </w:r>
      <w:r w:rsidRPr="000C7AFA">
        <w:t xml:space="preserve"> </w:t>
      </w:r>
      <w:r w:rsidRPr="000C7AFA">
        <w:rPr>
          <w:rFonts w:eastAsia="Calibri" w:cstheme="minorHAnsi"/>
          <w:kern w:val="0"/>
          <w:szCs w:val="24"/>
          <w14:ligatures w14:val="none"/>
        </w:rPr>
        <w:t>Stein, 2017; Bump, 2015</w:t>
      </w:r>
      <w:r>
        <w:rPr>
          <w:rFonts w:eastAsia="Calibri" w:cstheme="minorHAnsi"/>
          <w:kern w:val="0"/>
          <w:szCs w:val="24"/>
          <w14:ligatures w14:val="none"/>
        </w:rPr>
        <w:t>)</w:t>
      </w:r>
      <w:r w:rsidRPr="00EC6100">
        <w:rPr>
          <w:rFonts w:eastAsia="Calibri" w:cstheme="minorHAnsi"/>
          <w:kern w:val="0"/>
          <w:szCs w:val="24"/>
          <w14:ligatures w14:val="none"/>
        </w:rPr>
        <w:t xml:space="preserve">. </w:t>
      </w:r>
      <w:r>
        <w:rPr>
          <w:rFonts w:cstheme="minorHAnsi"/>
          <w:szCs w:val="24"/>
        </w:rPr>
        <w:t xml:space="preserve">Additionally, </w:t>
      </w:r>
      <w:r w:rsidR="00DE7C70">
        <w:rPr>
          <w:rFonts w:cstheme="minorHAnsi"/>
          <w:szCs w:val="24"/>
        </w:rPr>
        <w:t>I</w:t>
      </w:r>
      <w:r>
        <w:rPr>
          <w:rFonts w:cstheme="minorHAnsi"/>
          <w:szCs w:val="24"/>
        </w:rPr>
        <w:t xml:space="preserve"> wanted to determine which of the four different moral conviction manipulations would have the greatest effect on changing perceptions of moral conviction. Finally, </w:t>
      </w:r>
      <w:r w:rsidR="00DE7C70">
        <w:rPr>
          <w:rFonts w:cstheme="minorHAnsi"/>
          <w:szCs w:val="24"/>
        </w:rPr>
        <w:t>I</w:t>
      </w:r>
      <w:r>
        <w:rPr>
          <w:rFonts w:cstheme="minorHAnsi"/>
          <w:szCs w:val="24"/>
        </w:rPr>
        <w:t xml:space="preserve"> wanted to see if the moral conviction manipulations would affect non-polarized belief (e.g., exercise) differently from the three polarized beliefs.</w:t>
      </w:r>
    </w:p>
    <w:p w14:paraId="2286FA7F" w14:textId="77777777" w:rsidR="00B7274A" w:rsidRPr="000070C7"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2" w:name="_Toc195284237"/>
      <w:r w:rsidRPr="000070C7">
        <w:rPr>
          <w:rFonts w:eastAsia="Times New Roman" w:cstheme="minorHAnsi"/>
          <w:b/>
          <w:bCs/>
          <w:kern w:val="0"/>
          <w:sz w:val="28"/>
          <w:szCs w:val="28"/>
          <w14:ligatures w14:val="none"/>
        </w:rPr>
        <w:t>Method</w:t>
      </w:r>
      <w:bookmarkEnd w:id="22"/>
    </w:p>
    <w:p w14:paraId="2F449BED" w14:textId="77777777" w:rsidR="00B7274A" w:rsidRPr="00EC6100" w:rsidRDefault="00B7274A" w:rsidP="00B7274A">
      <w:pPr>
        <w:pStyle w:val="NoSpacing"/>
        <w:spacing w:line="480" w:lineRule="auto"/>
        <w:ind w:firstLine="720"/>
        <w:rPr>
          <w:rFonts w:cstheme="minorHAnsi"/>
          <w:sz w:val="24"/>
          <w:szCs w:val="24"/>
        </w:rPr>
      </w:pPr>
      <w:r w:rsidRPr="00EC6100">
        <w:rPr>
          <w:rFonts w:cstheme="minorHAnsi"/>
          <w:sz w:val="24"/>
          <w:szCs w:val="24"/>
        </w:rPr>
        <w:t xml:space="preserve">Study 2 analyzed the effects of </w:t>
      </w:r>
      <w:r>
        <w:rPr>
          <w:rFonts w:cstheme="minorHAnsi"/>
          <w:sz w:val="24"/>
          <w:szCs w:val="24"/>
        </w:rPr>
        <w:t xml:space="preserve">the </w:t>
      </w:r>
      <w:r w:rsidRPr="00EC6100">
        <w:rPr>
          <w:rFonts w:cstheme="minorHAnsi"/>
          <w:sz w:val="24"/>
          <w:szCs w:val="24"/>
        </w:rPr>
        <w:t xml:space="preserve">moral conviction manipulation on polarized and non-polarized beliefs using a between-subjects design. Participants were randomly assigned to </w:t>
      </w:r>
      <w:r w:rsidRPr="00EC6100">
        <w:rPr>
          <w:rFonts w:cstheme="minorHAnsi"/>
          <w:sz w:val="24"/>
          <w:szCs w:val="24"/>
        </w:rPr>
        <w:lastRenderedPageBreak/>
        <w:t xml:space="preserve">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enjoyment value. </w:t>
      </w:r>
      <w:r>
        <w:rPr>
          <w:rFonts w:cstheme="minorHAnsi"/>
          <w:sz w:val="24"/>
          <w:szCs w:val="24"/>
        </w:rPr>
        <w:t xml:space="preserve">Details about each condition are described in the ‘Materials and Procedure’ section below. </w:t>
      </w:r>
      <w:r w:rsidRPr="00EC6100">
        <w:rPr>
          <w:rFonts w:cstheme="minorHAnsi"/>
          <w:sz w:val="24"/>
          <w:szCs w:val="24"/>
        </w:rPr>
        <w:t xml:space="preserve">The primary outcome, support for a given topic, was measured after presentation of the moral conviction manipulation. </w:t>
      </w:r>
      <w:r w:rsidRPr="00EC6100">
        <w:rPr>
          <w:rFonts w:eastAsia="Calibri" w:cstheme="minorHAnsi"/>
          <w:kern w:val="0"/>
          <w:sz w:val="24"/>
          <w:szCs w:val="24"/>
          <w14:ligatures w14:val="none"/>
        </w:rPr>
        <w:t>The Institutional Review Board at the University of Missouri reviewed and approved all submitted materials for Study 2.</w:t>
      </w:r>
    </w:p>
    <w:p w14:paraId="761E9901" w14:textId="77777777" w:rsidR="00B7274A" w:rsidRPr="00EC6100" w:rsidRDefault="00B7274A" w:rsidP="00B7274A">
      <w:pPr>
        <w:pStyle w:val="NoSpacing"/>
        <w:spacing w:line="480" w:lineRule="auto"/>
        <w:rPr>
          <w:rFonts w:cstheme="minorHAnsi"/>
          <w:sz w:val="24"/>
          <w:szCs w:val="24"/>
        </w:rPr>
      </w:pPr>
    </w:p>
    <w:p w14:paraId="0EE0A743"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3" w:name="_Toc195284238"/>
      <w:r w:rsidRPr="009B3164">
        <w:rPr>
          <w:rFonts w:eastAsia="Times New Roman" w:cstheme="minorHAnsi"/>
          <w:b/>
          <w:i/>
          <w:color w:val="000000"/>
          <w:sz w:val="28"/>
          <w:szCs w:val="28"/>
        </w:rPr>
        <w:t>Participants</w:t>
      </w:r>
      <w:bookmarkEnd w:id="23"/>
    </w:p>
    <w:p w14:paraId="5B7D7E65" w14:textId="4B2D123C"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A total of 208 undergraduate students 18 years of age or older at the University of Missouri participated in this study. Participants were recruited through an online survey platform and were offered psychology course credit in exchange for their participation. </w:t>
      </w:r>
      <w:r>
        <w:rPr>
          <w:rFonts w:eastAsia="Calibri" w:cstheme="minorHAnsi"/>
          <w:szCs w:val="24"/>
        </w:rPr>
        <w:t xml:space="preserve">Since the original purpose of </w:t>
      </w:r>
      <w:r w:rsidRPr="00EC6100">
        <w:rPr>
          <w:rFonts w:eastAsia="Calibri" w:cstheme="minorHAnsi"/>
          <w:szCs w:val="24"/>
        </w:rPr>
        <w:t>this study</w:t>
      </w:r>
      <w:r>
        <w:rPr>
          <w:rFonts w:eastAsia="Calibri" w:cstheme="minorHAnsi"/>
          <w:szCs w:val="24"/>
        </w:rPr>
        <w:t xml:space="preserve"> was primarily an exploratory pilot in nature,</w:t>
      </w:r>
      <w:r w:rsidRPr="00EC6100">
        <w:rPr>
          <w:rFonts w:eastAsia="Calibri" w:cstheme="minorHAnsi"/>
          <w:szCs w:val="24"/>
        </w:rPr>
        <w:t xml:space="preserve"> </w:t>
      </w:r>
      <w:r w:rsidR="00B004D7">
        <w:rPr>
          <w:rFonts w:eastAsia="Calibri" w:cstheme="minorHAnsi"/>
          <w:szCs w:val="24"/>
        </w:rPr>
        <w:t>I</w:t>
      </w:r>
      <w:r w:rsidRPr="00EC6100">
        <w:rPr>
          <w:rFonts w:eastAsia="Calibri" w:cstheme="minorHAnsi"/>
          <w:szCs w:val="24"/>
        </w:rPr>
        <w:t xml:space="preserve"> did not collect any demographic information.</w:t>
      </w:r>
    </w:p>
    <w:p w14:paraId="7866C659"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4" w:name="_Toc195284239"/>
      <w:r w:rsidRPr="009B3164">
        <w:rPr>
          <w:rFonts w:eastAsia="Times New Roman" w:cstheme="minorHAnsi"/>
          <w:b/>
          <w:i/>
          <w:color w:val="000000"/>
          <w:sz w:val="28"/>
          <w:szCs w:val="28"/>
        </w:rPr>
        <w:t>Materials and Procedure</w:t>
      </w:r>
      <w:bookmarkEnd w:id="24"/>
    </w:p>
    <w:p w14:paraId="19D4467C" w14:textId="384BFB57"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For each of </w:t>
      </w:r>
      <w:r>
        <w:rPr>
          <w:rFonts w:eastAsia="Calibri" w:cstheme="minorHAnsi"/>
          <w:kern w:val="0"/>
          <w:szCs w:val="24"/>
          <w14:ligatures w14:val="none"/>
        </w:rPr>
        <w:t>the</w:t>
      </w:r>
      <w:r w:rsidRPr="00EC6100">
        <w:rPr>
          <w:rFonts w:eastAsia="Calibri" w:cstheme="minorHAnsi"/>
          <w:kern w:val="0"/>
          <w:szCs w:val="24"/>
          <w14:ligatures w14:val="none"/>
        </w:rPr>
        <w:t xml:space="preserve"> four issues (UHC, </w:t>
      </w:r>
      <w:r>
        <w:rPr>
          <w:rFonts w:eastAsia="Calibri" w:cstheme="minorHAnsi"/>
          <w:kern w:val="0"/>
          <w:szCs w:val="24"/>
          <w14:ligatures w14:val="none"/>
        </w:rPr>
        <w:t>c</w:t>
      </w:r>
      <w:r w:rsidRPr="00EC6100">
        <w:rPr>
          <w:rFonts w:eastAsia="Calibri" w:cstheme="minorHAnsi"/>
          <w:kern w:val="0"/>
          <w:szCs w:val="24"/>
          <w14:ligatures w14:val="none"/>
        </w:rPr>
        <w:t xml:space="preserve">limate </w:t>
      </w:r>
      <w:r>
        <w:rPr>
          <w:rFonts w:eastAsia="Calibri" w:cstheme="minorHAnsi"/>
          <w:kern w:val="0"/>
          <w:szCs w:val="24"/>
          <w14:ligatures w14:val="none"/>
        </w:rPr>
        <w:t>c</w:t>
      </w:r>
      <w:r w:rsidRPr="00EC6100">
        <w:rPr>
          <w:rFonts w:eastAsia="Calibri" w:cstheme="minorHAnsi"/>
          <w:kern w:val="0"/>
          <w:szCs w:val="24"/>
          <w14:ligatures w14:val="none"/>
        </w:rPr>
        <w:t xml:space="preserve">hange, </w:t>
      </w:r>
      <w:r>
        <w:rPr>
          <w:rFonts w:eastAsia="Calibri" w:cstheme="minorHAnsi"/>
          <w:kern w:val="0"/>
          <w:szCs w:val="24"/>
          <w14:ligatures w14:val="none"/>
        </w:rPr>
        <w:t>c</w:t>
      </w:r>
      <w:r w:rsidRPr="00EC6100">
        <w:rPr>
          <w:rFonts w:eastAsia="Calibri" w:cstheme="minorHAnsi"/>
          <w:kern w:val="0"/>
          <w:szCs w:val="24"/>
          <w14:ligatures w14:val="none"/>
        </w:rPr>
        <w:t xml:space="preserve">apital </w:t>
      </w:r>
      <w:r>
        <w:rPr>
          <w:rFonts w:eastAsia="Calibri" w:cstheme="minorHAnsi"/>
          <w:kern w:val="0"/>
          <w:szCs w:val="24"/>
          <w14:ligatures w14:val="none"/>
        </w:rPr>
        <w:t>p</w:t>
      </w:r>
      <w:r w:rsidRPr="00EC6100">
        <w:rPr>
          <w:rFonts w:eastAsia="Calibri" w:cstheme="minorHAnsi"/>
          <w:kern w:val="0"/>
          <w:szCs w:val="24"/>
          <w14:ligatures w14:val="none"/>
        </w:rPr>
        <w:t xml:space="preserve">unishment, and </w:t>
      </w:r>
      <w:r>
        <w:rPr>
          <w:rFonts w:eastAsia="Calibri" w:cstheme="minorHAnsi"/>
          <w:kern w:val="0"/>
          <w:szCs w:val="24"/>
          <w14:ligatures w14:val="none"/>
        </w:rPr>
        <w:t>e</w:t>
      </w:r>
      <w:r w:rsidRPr="00EC6100">
        <w:rPr>
          <w:rFonts w:eastAsia="Calibri" w:cstheme="minorHAnsi"/>
          <w:kern w:val="0"/>
          <w:szCs w:val="24"/>
          <w14:ligatures w14:val="none"/>
        </w:rPr>
        <w:t xml:space="preserve">xercise), participants in </w:t>
      </w:r>
      <w:r>
        <w:rPr>
          <w:rFonts w:eastAsia="Calibri" w:cstheme="minorHAnsi"/>
          <w:kern w:val="0"/>
          <w:szCs w:val="24"/>
          <w14:ligatures w14:val="none"/>
        </w:rPr>
        <w:t>the</w:t>
      </w:r>
      <w:r w:rsidRPr="00EC6100">
        <w:rPr>
          <w:rFonts w:eastAsia="Calibri" w:cstheme="minorHAnsi"/>
          <w:kern w:val="0"/>
          <w:szCs w:val="24"/>
          <w14:ligatures w14:val="none"/>
        </w:rPr>
        <w:t xml:space="preserve"> experimental conditions were asked to read a short essay and then respond to a series of survey questions; Participants in </w:t>
      </w:r>
      <w:r>
        <w:rPr>
          <w:rFonts w:eastAsia="Calibri" w:cstheme="minorHAnsi"/>
          <w:kern w:val="0"/>
          <w:szCs w:val="24"/>
          <w14:ligatures w14:val="none"/>
        </w:rPr>
        <w:t>the</w:t>
      </w:r>
      <w:r w:rsidRPr="00EC6100">
        <w:rPr>
          <w:rFonts w:eastAsia="Calibri" w:cstheme="minorHAnsi"/>
          <w:kern w:val="0"/>
          <w:szCs w:val="24"/>
          <w14:ligatures w14:val="none"/>
        </w:rPr>
        <w:t xml:space="preserve"> control condition were not asked to read any essay and instead were directly provided with the survey questions. To manipulate the </w:t>
      </w:r>
      <w:r w:rsidRPr="00EC6100">
        <w:rPr>
          <w:rFonts w:eastAsia="Calibri" w:cstheme="minorHAnsi"/>
          <w:kern w:val="0"/>
          <w:szCs w:val="24"/>
          <w14:ligatures w14:val="none"/>
        </w:rPr>
        <w:lastRenderedPageBreak/>
        <w:t>perception of moral conviction, participants were randomly assigned to receive one of five conditions: 1) control, 2) moral responsibility, 3) moral piggybacking, 4) pragmatic, 5) hedonic; See Appendix B for the text of all five conditions. Thus, each participant in our experimental condition would be provided with four essays, one for each topic, that all share the same moral framing.</w:t>
      </w:r>
    </w:p>
    <w:p w14:paraId="7FA0CA26" w14:textId="55F5FC44"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 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w:t>
      </w:r>
      <w:r>
        <w:rPr>
          <w:rFonts w:eastAsia="Calibri" w:cstheme="minorHAnsi"/>
          <w:kern w:val="0"/>
          <w:szCs w:val="24"/>
          <w14:ligatures w14:val="none"/>
        </w:rPr>
        <w:t xml:space="preserve"> (ranges were – UHC: 153-199; capital punishment: 162-201; exercising: 147-202; and climate change: 136-189).</w:t>
      </w:r>
    </w:p>
    <w:p w14:paraId="56782278"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5" w:name="_Toc195284240"/>
      <w:r w:rsidRPr="009B3164">
        <w:rPr>
          <w:rFonts w:eastAsia="Times New Roman" w:cstheme="minorHAnsi"/>
          <w:b/>
          <w:i/>
          <w:color w:val="000000"/>
          <w:sz w:val="28"/>
          <w:szCs w:val="28"/>
        </w:rPr>
        <w:t>Measures</w:t>
      </w:r>
      <w:bookmarkEnd w:id="25"/>
    </w:p>
    <w:p w14:paraId="59CF2970" w14:textId="77777777"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EC6100">
        <w:rPr>
          <w:rFonts w:eastAsia="Calibri" w:cstheme="minorHAnsi"/>
          <w:b/>
          <w:bCs/>
          <w:kern w:val="0"/>
          <w:szCs w:val="24"/>
          <w14:ligatures w14:val="none"/>
        </w:rPr>
        <w:t>Primary outcome.</w:t>
      </w:r>
      <w:r w:rsidRPr="00EC6100">
        <w:rPr>
          <w:rFonts w:eastAsia="Calibri" w:cstheme="minorHAnsi"/>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EC6100">
        <w:rPr>
          <w:rFonts w:eastAsia="Calibri" w:cstheme="minorHAnsi"/>
          <w:kern w:val="0"/>
          <w:szCs w:val="24"/>
          <w14:ligatures w14:val="none"/>
        </w:rPr>
        <w:tab/>
        <w:t xml:space="preserve"> personal </w:t>
      </w:r>
      <w:r w:rsidRPr="00EC6100">
        <w:rPr>
          <w:rFonts w:eastAsia="Calibri" w:cstheme="minorHAnsi"/>
          <w:kern w:val="0"/>
          <w:szCs w:val="24"/>
          <w14:ligatures w14:val="none"/>
        </w:rPr>
        <w:lastRenderedPageBreak/>
        <w:t>attitude about a topic, but their perception of moral conviction for that topic in general (e.g., [topic] could be described as a moral issue). The last five elements of the measure assess whether or not the individual themselves sees their stance on an issue as based on morality (e.g., My attitude about [topic] is a reflection of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w:t>
      </w:r>
      <w:r>
        <w:rPr>
          <w:rFonts w:eastAsia="Calibri" w:cstheme="minorHAnsi"/>
          <w:kern w:val="0"/>
          <w:szCs w:val="24"/>
          <w14:ligatures w14:val="none"/>
        </w:rPr>
        <w:t>c</w:t>
      </w:r>
      <w:r w:rsidRPr="00EC6100">
        <w:rPr>
          <w:rFonts w:eastAsia="Calibri" w:cstheme="minorHAnsi"/>
          <w:i/>
          <w:iCs/>
          <w:kern w:val="0"/>
          <w:szCs w:val="24"/>
          <w14:ligatures w14:val="none"/>
        </w:rPr>
        <w:t xml:space="preserve">limate </w:t>
      </w:r>
      <w:r>
        <w:rPr>
          <w:rFonts w:eastAsia="Calibri" w:cstheme="minorHAnsi"/>
          <w:i/>
          <w:iCs/>
          <w:kern w:val="0"/>
          <w:szCs w:val="24"/>
          <w14:ligatures w14:val="none"/>
        </w:rPr>
        <w:t>c</w:t>
      </w:r>
      <w:r w:rsidRPr="00EC6100">
        <w:rPr>
          <w:rFonts w:eastAsia="Calibri" w:cstheme="minorHAnsi"/>
          <w:i/>
          <w:iCs/>
          <w:kern w:val="0"/>
          <w:szCs w:val="24"/>
          <w14:ligatures w14:val="none"/>
        </w:rPr>
        <w:t>hange</w:t>
      </w:r>
      <w:r w:rsidRPr="00EC6100">
        <w:rPr>
          <w:rFonts w:eastAsia="Calibri" w:cstheme="minorHAnsi"/>
          <w:kern w:val="0"/>
          <w:szCs w:val="24"/>
          <w14:ligatures w14:val="none"/>
        </w:rPr>
        <w:t>); 2) “The US government needs to implement Universal Health Care because basic population needs are not being met.” (</w:t>
      </w:r>
      <w:r>
        <w:rPr>
          <w:rFonts w:eastAsia="Calibri" w:cstheme="minorHAnsi"/>
          <w:i/>
          <w:iCs/>
          <w:kern w:val="0"/>
          <w:szCs w:val="24"/>
          <w14:ligatures w14:val="none"/>
        </w:rPr>
        <w:t>UHC</w:t>
      </w:r>
      <w:r w:rsidRPr="00EC6100">
        <w:rPr>
          <w:rFonts w:eastAsia="Calibri" w:cstheme="minorHAnsi"/>
          <w:kern w:val="0"/>
          <w:szCs w:val="24"/>
          <w14:ligatures w14:val="none"/>
        </w:rPr>
        <w:t>); 3) “Capital Punishment (the Death Penalty) is necessary in the US” (</w:t>
      </w:r>
      <w:r>
        <w:rPr>
          <w:rFonts w:eastAsia="Calibri" w:cstheme="minorHAnsi"/>
          <w:i/>
          <w:iCs/>
          <w:kern w:val="0"/>
          <w:szCs w:val="24"/>
          <w14:ligatures w14:val="none"/>
        </w:rPr>
        <w:t>capital punishment</w:t>
      </w:r>
      <w:r w:rsidRPr="00EC6100">
        <w:rPr>
          <w:rFonts w:eastAsia="Calibri" w:cstheme="minorHAnsi"/>
          <w:kern w:val="0"/>
          <w:szCs w:val="24"/>
          <w14:ligatures w14:val="none"/>
        </w:rPr>
        <w:t>), and 4) “Regular exercise is necessary for Americans.” (</w:t>
      </w:r>
      <w:r>
        <w:rPr>
          <w:rFonts w:eastAsia="Calibri" w:cstheme="minorHAnsi"/>
          <w:kern w:val="0"/>
          <w:szCs w:val="24"/>
          <w14:ligatures w14:val="none"/>
        </w:rPr>
        <w:t>e</w:t>
      </w:r>
      <w:r w:rsidRPr="00EC6100">
        <w:rPr>
          <w:rFonts w:eastAsia="Calibri" w:cstheme="minorHAnsi"/>
          <w:i/>
          <w:iCs/>
          <w:kern w:val="0"/>
          <w:szCs w:val="24"/>
          <w14:ligatures w14:val="none"/>
        </w:rPr>
        <w:t>xercise</w:t>
      </w:r>
      <w:r w:rsidRPr="00EC6100">
        <w:rPr>
          <w:rFonts w:eastAsia="Calibri" w:cstheme="minorHAnsi"/>
          <w:kern w:val="0"/>
          <w:szCs w:val="24"/>
          <w14:ligatures w14:val="none"/>
        </w:rPr>
        <w:t>).</w:t>
      </w:r>
    </w:p>
    <w:p w14:paraId="7B759157" w14:textId="77777777" w:rsidR="00B7274A" w:rsidRPr="00EC6100" w:rsidRDefault="00B7274A" w:rsidP="00B7274A">
      <w:pPr>
        <w:spacing w:before="180" w:after="180" w:afterAutospacing="1" w:line="480" w:lineRule="auto"/>
        <w:ind w:firstLine="720"/>
        <w:rPr>
          <w:rFonts w:eastAsia="Calibri" w:cstheme="minorHAnsi"/>
          <w:kern w:val="0"/>
          <w:szCs w:val="24"/>
          <w14:ligatures w14:val="none"/>
        </w:rPr>
      </w:pPr>
      <w:r w:rsidRPr="008A66E5">
        <w:rPr>
          <w:rFonts w:eastAsia="Calibri" w:cstheme="minorHAnsi"/>
          <w:b/>
          <w:bCs/>
          <w:kern w:val="0"/>
          <w:szCs w:val="24"/>
          <w14:ligatures w14:val="none"/>
        </w:rPr>
        <w:t>Secondary Outcomes.</w:t>
      </w:r>
      <w:r w:rsidRPr="00EC6100">
        <w:rPr>
          <w:rFonts w:eastAsia="Calibri" w:cstheme="minorHAnsi"/>
          <w:kern w:val="0"/>
          <w:szCs w:val="24"/>
          <w14:ligatures w14:val="none"/>
        </w:rPr>
        <w:t xml:space="preserve"> Openness to belief change on each issue was assessed with </w:t>
      </w:r>
      <w:r>
        <w:rPr>
          <w:rFonts w:eastAsia="Calibri" w:cstheme="minorHAnsi"/>
          <w:kern w:val="0"/>
          <w:szCs w:val="24"/>
          <w14:ligatures w14:val="none"/>
        </w:rPr>
        <w:t xml:space="preserve">a </w:t>
      </w:r>
      <w:r w:rsidRPr="00EC6100">
        <w:rPr>
          <w:rFonts w:eastAsia="Calibri" w:cstheme="minorHAnsi"/>
          <w:kern w:val="0"/>
          <w:szCs w:val="24"/>
          <w14:ligatures w14:val="none"/>
        </w:rPr>
        <w:t>single item direct measure (e.g., How open are you to changing your mind about [topic]). Participant agreement with this statement was measured on a continuous scale ranging from extremely unlikely (-50), to extremely likely (50). Participant’s perception of essay persuasiveness was assessed likewise assessed with a single item direct measure (e.g., How persuasive was the above essay on your beliefs regarding [topic]). Agreement with this statement was measured on a continuous scale ranging from extremely unpersuasive (-50), to extremely persuasive (50).</w:t>
      </w:r>
    </w:p>
    <w:p w14:paraId="6855A6C5"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6" w:name="_Toc195284241"/>
      <w:r w:rsidRPr="009B3164">
        <w:rPr>
          <w:rFonts w:eastAsia="Times New Roman" w:cstheme="minorHAnsi"/>
          <w:b/>
          <w:i/>
          <w:color w:val="000000"/>
          <w:sz w:val="28"/>
          <w:szCs w:val="28"/>
        </w:rPr>
        <w:lastRenderedPageBreak/>
        <w:t>Power and Statistical Analysis</w:t>
      </w:r>
      <w:bookmarkEnd w:id="26"/>
    </w:p>
    <w:p w14:paraId="38EBD09F" w14:textId="470A809F" w:rsidR="00B7274A" w:rsidRPr="00EC6100"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A sample size of 157 was determined using G-power 3.1.9.7 with the following parameters: ANCOVA – an effect size of .35, an alpha of .05, and a power of .95. Support for the four beliefs that were surveyed (climate change, death penalty, UHC, exercise) was treated as a continuous variable. </w:t>
      </w:r>
      <w:r w:rsidR="004B272F">
        <w:rPr>
          <w:rFonts w:eastAsia="Calibri" w:cstheme="minorHAnsi"/>
          <w:szCs w:val="24"/>
        </w:rPr>
        <w:t>I</w:t>
      </w:r>
      <w:r w:rsidRPr="00EC6100">
        <w:rPr>
          <w:rFonts w:eastAsia="Calibri" w:cstheme="minorHAnsi"/>
          <w:szCs w:val="24"/>
        </w:rPr>
        <w:t xml:space="preserve"> examined the effects of experimental condition (four moral conviction intervention conditions and a control) on our outcome measures. </w:t>
      </w:r>
      <w:r w:rsidR="004B272F">
        <w:rPr>
          <w:rFonts w:eastAsia="Calibri" w:cstheme="minorHAnsi"/>
          <w:szCs w:val="24"/>
        </w:rPr>
        <w:t>I</w:t>
      </w:r>
      <w:r w:rsidRPr="00EC6100">
        <w:rPr>
          <w:rFonts w:eastAsia="Calibri" w:cstheme="minorHAnsi"/>
          <w:szCs w:val="24"/>
        </w:rPr>
        <w:t xml:space="preserve"> examined the main effect. All tests were conducted in R and considered statistically significant when P &lt;.05</w:t>
      </w:r>
      <w:r>
        <w:rPr>
          <w:rFonts w:eastAsia="Calibri" w:cstheme="minorHAnsi"/>
          <w:szCs w:val="24"/>
        </w:rPr>
        <w:t xml:space="preserve">, however, in the case of multiple planned comparisons, </w:t>
      </w:r>
      <w:r w:rsidR="004B272F">
        <w:rPr>
          <w:rFonts w:eastAsia="Calibri" w:cstheme="minorHAnsi"/>
          <w:szCs w:val="24"/>
        </w:rPr>
        <w:t>I</w:t>
      </w:r>
      <w:r>
        <w:rPr>
          <w:rFonts w:eastAsia="Calibri" w:cstheme="minorHAnsi"/>
          <w:szCs w:val="24"/>
        </w:rPr>
        <w:t xml:space="preserve"> chose to use the Bonferroni adjustment</w:t>
      </w:r>
      <w:r w:rsidRPr="00EC6100">
        <w:rPr>
          <w:rFonts w:eastAsia="Calibri" w:cstheme="minorHAnsi"/>
          <w:szCs w:val="24"/>
        </w:rPr>
        <w:t>.</w:t>
      </w:r>
      <w:r>
        <w:rPr>
          <w:rFonts w:eastAsia="Calibri" w:cstheme="minorHAnsi"/>
          <w:szCs w:val="24"/>
        </w:rPr>
        <w:t xml:space="preserve"> </w:t>
      </w:r>
      <w:r w:rsidR="00FF06D5">
        <w:rPr>
          <w:rFonts w:eastAsia="Calibri" w:cstheme="minorHAnsi"/>
          <w:szCs w:val="24"/>
        </w:rPr>
        <w:t>I</w:t>
      </w:r>
      <w:r w:rsidRPr="00D35DF8">
        <w:rPr>
          <w:rFonts w:eastAsia="Calibri" w:cstheme="minorHAnsi"/>
          <w:szCs w:val="24"/>
        </w:rPr>
        <w:t xml:space="preserve"> used R version 4.4.1 (R Core Team 2024).</w:t>
      </w:r>
    </w:p>
    <w:p w14:paraId="49AF43AB"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7" w:name="_Toc195284242"/>
      <w:r w:rsidRPr="009B3164">
        <w:rPr>
          <w:rFonts w:eastAsia="Times New Roman" w:cstheme="minorHAnsi"/>
          <w:b/>
          <w:i/>
          <w:color w:val="000000"/>
          <w:sz w:val="28"/>
          <w:szCs w:val="28"/>
        </w:rPr>
        <w:t>Study 2 Hypothesis:</w:t>
      </w:r>
      <w:bookmarkEnd w:id="27"/>
    </w:p>
    <w:p w14:paraId="63C3E424" w14:textId="31A844EB" w:rsidR="00B7274A" w:rsidRPr="00B7274A" w:rsidRDefault="00B7274A" w:rsidP="00BF3ED5">
      <w:pPr>
        <w:pStyle w:val="BodyText"/>
        <w:spacing w:line="480" w:lineRule="auto"/>
        <w:rPr>
          <w:szCs w:val="24"/>
        </w:rPr>
      </w:pPr>
      <w:r>
        <w:rPr>
          <w:szCs w:val="24"/>
        </w:rPr>
        <w:tab/>
        <w:t>Our first hypothesis (</w:t>
      </w:r>
      <w:r w:rsidRPr="009A3DAE">
        <w:rPr>
          <w:b/>
          <w:bCs/>
          <w:szCs w:val="24"/>
        </w:rPr>
        <w:t>H1</w:t>
      </w:r>
      <w:r>
        <w:rPr>
          <w:szCs w:val="24"/>
        </w:rPr>
        <w:t>) is a complex comparison, predicting that the combination of the moral piggybacking and moral responsibility groups will have increased moral conviction as compared to the control group. Our second hypothesis (</w:t>
      </w:r>
      <w:r w:rsidRPr="009A3DAE">
        <w:rPr>
          <w:b/>
          <w:bCs/>
          <w:szCs w:val="24"/>
        </w:rPr>
        <w:t>H2</w:t>
      </w:r>
      <w:r>
        <w:rPr>
          <w:szCs w:val="24"/>
        </w:rPr>
        <w:t>) is another complex comparison, predicting that the combination of the pragmatic and hedonic groups will have decreased moral conviction as compared to the control group.</w:t>
      </w:r>
    </w:p>
    <w:p w14:paraId="6D141DEE" w14:textId="77777777" w:rsidR="00B7274A" w:rsidRPr="00BF3ED5" w:rsidRDefault="00B7274A" w:rsidP="00BF3ED5">
      <w:pPr>
        <w:pStyle w:val="BodyText"/>
        <w:rPr>
          <w:sz w:val="22"/>
        </w:rPr>
      </w:pPr>
    </w:p>
    <w:p w14:paraId="37CD2008" w14:textId="77777777" w:rsidR="00B7274A" w:rsidRPr="009B3164" w:rsidRDefault="00B7274A" w:rsidP="00B7274A">
      <w:pPr>
        <w:keepNext/>
        <w:keepLines/>
        <w:spacing w:after="100" w:afterAutospacing="1" w:line="480" w:lineRule="auto"/>
        <w:outlineLvl w:val="1"/>
        <w:rPr>
          <w:rFonts w:eastAsia="Times New Roman" w:cstheme="minorHAnsi"/>
          <w:b/>
          <w:bCs/>
          <w:kern w:val="0"/>
          <w:sz w:val="28"/>
          <w:szCs w:val="28"/>
          <w14:ligatures w14:val="none"/>
        </w:rPr>
      </w:pPr>
      <w:bookmarkStart w:id="28" w:name="_Toc195284243"/>
      <w:r w:rsidRPr="009B3164">
        <w:rPr>
          <w:rFonts w:eastAsia="Times New Roman" w:cstheme="minorHAnsi"/>
          <w:b/>
          <w:bCs/>
          <w:kern w:val="0"/>
          <w:sz w:val="28"/>
          <w:szCs w:val="28"/>
          <w14:ligatures w14:val="none"/>
        </w:rPr>
        <w:t>Results</w:t>
      </w:r>
      <w:bookmarkEnd w:id="28"/>
    </w:p>
    <w:p w14:paraId="5352B463" w14:textId="0A1B226C" w:rsidR="00B7274A" w:rsidRPr="00EC6100" w:rsidRDefault="00FF06D5" w:rsidP="00B7274A">
      <w:pPr>
        <w:pStyle w:val="NoSpacing"/>
        <w:spacing w:line="480" w:lineRule="auto"/>
        <w:ind w:firstLine="720"/>
        <w:rPr>
          <w:rFonts w:eastAsia="Calibri" w:cstheme="minorHAnsi"/>
          <w:sz w:val="24"/>
          <w:szCs w:val="24"/>
        </w:rPr>
      </w:pPr>
      <w:r>
        <w:rPr>
          <w:rFonts w:eastAsia="Calibri" w:cstheme="minorHAnsi"/>
          <w:sz w:val="24"/>
          <w:szCs w:val="24"/>
        </w:rPr>
        <w:t>I</w:t>
      </w:r>
      <w:r w:rsidR="00B7274A" w:rsidRPr="00EC6100">
        <w:rPr>
          <w:rFonts w:eastAsia="Calibri" w:cstheme="minorHAnsi"/>
          <w:sz w:val="24"/>
          <w:szCs w:val="24"/>
        </w:rPr>
        <w:t xml:space="preserve"> tested both hypotheses with an </w:t>
      </w:r>
      <w:r w:rsidR="00B7274A">
        <w:rPr>
          <w:rFonts w:eastAsia="Calibri" w:cstheme="minorHAnsi"/>
          <w:sz w:val="24"/>
          <w:szCs w:val="24"/>
        </w:rPr>
        <w:t xml:space="preserve">analysis of variance </w:t>
      </w:r>
      <w:r w:rsidR="00B7274A" w:rsidRPr="00EC6100">
        <w:rPr>
          <w:rFonts w:eastAsia="Calibri" w:cstheme="minorHAnsi"/>
          <w:sz w:val="24"/>
          <w:szCs w:val="24"/>
        </w:rPr>
        <w:t>model comparing our outcome measure (support or level of moral conviction for [topic]) after our moral conviction manipulation</w:t>
      </w:r>
      <w:r w:rsidR="00B7274A">
        <w:rPr>
          <w:rFonts w:eastAsia="Calibri" w:cstheme="minorHAnsi"/>
          <w:sz w:val="24"/>
          <w:szCs w:val="24"/>
        </w:rPr>
        <w:t xml:space="preserve"> using a series of complex contrasts</w:t>
      </w:r>
    </w:p>
    <w:p w14:paraId="6DC9FF44" w14:textId="77777777" w:rsidR="00B7274A" w:rsidRPr="009B3164" w:rsidRDefault="00B7274A" w:rsidP="00B7274A">
      <w:pPr>
        <w:keepNext/>
        <w:keepLines/>
        <w:spacing w:after="0" w:afterAutospacing="1" w:line="480" w:lineRule="auto"/>
        <w:outlineLvl w:val="2"/>
        <w:rPr>
          <w:rFonts w:eastAsia="Times New Roman" w:cstheme="minorHAnsi"/>
          <w:b/>
          <w:i/>
          <w:color w:val="000000"/>
          <w:sz w:val="28"/>
          <w:szCs w:val="28"/>
        </w:rPr>
      </w:pPr>
      <w:bookmarkStart w:id="29" w:name="_Toc195284244"/>
      <w:r w:rsidRPr="009B3164">
        <w:rPr>
          <w:rFonts w:eastAsia="Times New Roman" w:cstheme="minorHAnsi"/>
          <w:b/>
          <w:i/>
          <w:color w:val="000000"/>
          <w:sz w:val="28"/>
          <w:szCs w:val="28"/>
        </w:rPr>
        <w:lastRenderedPageBreak/>
        <w:t>Moral Conviction Manipulation – Level of Moral Conviction Regarding [Topic]</w:t>
      </w:r>
      <w:bookmarkEnd w:id="29"/>
    </w:p>
    <w:p w14:paraId="7952CE48" w14:textId="77777777" w:rsidR="00B7274A"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 xml:space="preserve">Each of our four </w:t>
      </w:r>
      <w:r>
        <w:rPr>
          <w:rFonts w:eastAsia="Calibri" w:cstheme="minorHAnsi"/>
          <w:szCs w:val="24"/>
        </w:rPr>
        <w:t>analysis of variance</w:t>
      </w:r>
      <w:r w:rsidRPr="00EC6100">
        <w:rPr>
          <w:rFonts w:eastAsia="Calibri" w:cstheme="minorHAnsi"/>
          <w:szCs w:val="24"/>
        </w:rPr>
        <w:t xml:space="preserve"> models was composed of our dependent variable (quantified as level of support for our issues), </w:t>
      </w:r>
      <w:r>
        <w:rPr>
          <w:rFonts w:eastAsia="Calibri" w:cstheme="minorHAnsi"/>
          <w:szCs w:val="24"/>
        </w:rPr>
        <w:t>predicted by experimental condition, after generating the relevant contrast coding.</w:t>
      </w:r>
    </w:p>
    <w:p w14:paraId="78C0A6A6" w14:textId="4FD26BD2" w:rsidR="00B7274A" w:rsidRDefault="00B7274A" w:rsidP="00B7274A">
      <w:pPr>
        <w:spacing w:after="100" w:afterAutospacing="1" w:line="480" w:lineRule="auto"/>
        <w:ind w:firstLine="720"/>
        <w:rPr>
          <w:rFonts w:eastAsia="Calibri" w:cstheme="minorHAnsi"/>
          <w:szCs w:val="24"/>
        </w:rPr>
      </w:pPr>
      <w:r>
        <w:rPr>
          <w:rFonts w:eastAsia="Calibri" w:cstheme="minorHAnsi"/>
          <w:szCs w:val="24"/>
        </w:rPr>
        <w:t xml:space="preserve">There was no support for </w:t>
      </w:r>
      <w:r w:rsidRPr="00FA04B0">
        <w:rPr>
          <w:rFonts w:eastAsia="Calibri" w:cstheme="minorHAnsi"/>
          <w:b/>
          <w:bCs/>
          <w:szCs w:val="24"/>
        </w:rPr>
        <w:t>H1</w:t>
      </w:r>
      <w:r>
        <w:rPr>
          <w:rFonts w:eastAsia="Calibri" w:cstheme="minorHAnsi"/>
          <w:szCs w:val="24"/>
        </w:rPr>
        <w:t>, as our moral piggybacking and moral responsibility groups combined did not have increased moral conviction as compared to the control group for:</w:t>
      </w:r>
      <w:r w:rsidRPr="00C25807">
        <w:rPr>
          <w:rFonts w:eastAsia="Calibri" w:cstheme="minorHAnsi"/>
          <w:szCs w:val="24"/>
        </w:rPr>
        <w:t xml:space="preserve"> </w:t>
      </w:r>
      <w:r w:rsidRPr="0004297B">
        <w:rPr>
          <w:rFonts w:eastAsia="Calibri" w:cstheme="minorHAnsi"/>
          <w:szCs w:val="24"/>
        </w:rPr>
        <w:t xml:space="preserve">1) </w:t>
      </w:r>
      <w:r>
        <w:rPr>
          <w:rFonts w:eastAsia="Calibri" w:cstheme="minorHAnsi"/>
          <w:szCs w:val="24"/>
        </w:rPr>
        <w:t>UHC</w:t>
      </w:r>
      <w:r w:rsidRPr="0004297B">
        <w:rPr>
          <w:rFonts w:eastAsia="Calibri" w:cstheme="minorHAnsi"/>
          <w:szCs w:val="24"/>
        </w:rPr>
        <w:t>, (</w:t>
      </w:r>
      <w:r w:rsidRPr="00BF3ED5">
        <w:rPr>
          <w:rFonts w:eastAsia="Calibri" w:cstheme="minorHAnsi"/>
          <w:i/>
          <w:iCs/>
          <w:szCs w:val="24"/>
        </w:rPr>
        <w:t>t</w:t>
      </w:r>
      <w:r>
        <w:rPr>
          <w:rFonts w:eastAsia="Calibri" w:cstheme="minorHAnsi"/>
          <w:szCs w:val="24"/>
        </w:rPr>
        <w:t xml:space="preserve"> </w:t>
      </w:r>
      <w:r w:rsidRPr="0004297B">
        <w:rPr>
          <w:rFonts w:eastAsia="Calibri" w:cstheme="minorHAnsi"/>
          <w:szCs w:val="24"/>
        </w:rPr>
        <w:t xml:space="preserve">(4, </w:t>
      </w:r>
      <w:r>
        <w:rPr>
          <w:rFonts w:eastAsia="Calibri" w:cstheme="minorHAnsi"/>
          <w:szCs w:val="24"/>
        </w:rPr>
        <w:t>203</w:t>
      </w:r>
      <w:r w:rsidRPr="0004297B">
        <w:rPr>
          <w:rFonts w:eastAsia="Calibri" w:cstheme="minorHAnsi"/>
          <w:szCs w:val="24"/>
        </w:rPr>
        <w:t>) = 0.</w:t>
      </w:r>
      <w:r>
        <w:rPr>
          <w:rFonts w:eastAsia="Calibri" w:cstheme="minorHAnsi"/>
          <w:szCs w:val="24"/>
        </w:rPr>
        <w:t>970</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w:t>
      </w:r>
      <w:r>
        <w:rPr>
          <w:rFonts w:eastAsia="Calibri" w:cstheme="minorHAnsi"/>
          <w:szCs w:val="24"/>
        </w:rPr>
        <w:t>333</w:t>
      </w:r>
      <w:r w:rsidRPr="0004297B">
        <w:rPr>
          <w:rFonts w:eastAsia="Calibri" w:cstheme="minorHAnsi"/>
          <w:szCs w:val="24"/>
        </w:rPr>
        <w:t xml:space="preserve">); 2) </w:t>
      </w:r>
      <w:r>
        <w:rPr>
          <w:rFonts w:eastAsia="Calibri" w:cstheme="minorHAnsi"/>
          <w:szCs w:val="24"/>
        </w:rPr>
        <w:t>c</w:t>
      </w:r>
      <w:r w:rsidRPr="0004297B">
        <w:rPr>
          <w:rFonts w:eastAsia="Calibri" w:cstheme="minorHAnsi"/>
          <w:szCs w:val="24"/>
        </w:rPr>
        <w:t xml:space="preserve">apital </w:t>
      </w:r>
      <w:r>
        <w:rPr>
          <w:rFonts w:eastAsia="Calibri" w:cstheme="minorHAnsi"/>
          <w:szCs w:val="24"/>
        </w:rPr>
        <w:t>p</w:t>
      </w:r>
      <w:r w:rsidRPr="0004297B">
        <w:rPr>
          <w:rFonts w:eastAsia="Calibri" w:cstheme="minorHAnsi"/>
          <w:szCs w:val="24"/>
        </w:rPr>
        <w:t>unishment, (</w:t>
      </w:r>
      <w:r w:rsidRPr="00BF3ED5">
        <w:rPr>
          <w:rFonts w:eastAsia="Calibri" w:cstheme="minorHAnsi"/>
          <w:i/>
          <w:iCs/>
          <w:szCs w:val="24"/>
        </w:rPr>
        <w:t>t</w:t>
      </w:r>
      <w:r w:rsidRPr="0004297B">
        <w:rPr>
          <w:rFonts w:eastAsia="Calibri" w:cstheme="minorHAnsi"/>
          <w:szCs w:val="24"/>
        </w:rPr>
        <w:t xml:space="preserve"> (4, 20</w:t>
      </w:r>
      <w:r>
        <w:rPr>
          <w:rFonts w:eastAsia="Calibri" w:cstheme="minorHAnsi"/>
          <w:szCs w:val="24"/>
        </w:rPr>
        <w:t>2</w:t>
      </w:r>
      <w:r w:rsidRPr="0004297B">
        <w:rPr>
          <w:rFonts w:eastAsia="Calibri" w:cstheme="minorHAnsi"/>
          <w:szCs w:val="24"/>
        </w:rPr>
        <w:t xml:space="preserve">) = </w:t>
      </w:r>
      <w:r>
        <w:rPr>
          <w:rFonts w:eastAsia="Calibri" w:cstheme="minorHAnsi"/>
          <w:szCs w:val="24"/>
        </w:rPr>
        <w:t>-</w:t>
      </w:r>
      <w:r w:rsidRPr="0004297B">
        <w:rPr>
          <w:rFonts w:eastAsia="Calibri" w:cstheme="minorHAnsi"/>
          <w:szCs w:val="24"/>
        </w:rPr>
        <w:t>0.</w:t>
      </w:r>
      <w:r>
        <w:rPr>
          <w:rFonts w:eastAsia="Calibri" w:cstheme="minorHAnsi"/>
          <w:szCs w:val="24"/>
        </w:rPr>
        <w:t>515</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w:t>
      </w:r>
      <w:r>
        <w:rPr>
          <w:rFonts w:eastAsia="Calibri" w:cstheme="minorHAnsi"/>
          <w:szCs w:val="24"/>
        </w:rPr>
        <w:t>607</w:t>
      </w:r>
      <w:r w:rsidRPr="0004297B">
        <w:rPr>
          <w:rFonts w:eastAsia="Calibri" w:cstheme="minorHAnsi"/>
          <w:szCs w:val="24"/>
        </w:rPr>
        <w:t xml:space="preserve">); 3) </w:t>
      </w:r>
      <w:r>
        <w:rPr>
          <w:rFonts w:eastAsia="Calibri" w:cstheme="minorHAnsi"/>
          <w:szCs w:val="24"/>
        </w:rPr>
        <w:t>c</w:t>
      </w:r>
      <w:r w:rsidRPr="0004297B">
        <w:rPr>
          <w:rFonts w:eastAsia="Calibri" w:cstheme="minorHAnsi"/>
          <w:szCs w:val="24"/>
        </w:rPr>
        <w:t xml:space="preserve">limate </w:t>
      </w:r>
      <w:r>
        <w:rPr>
          <w:rFonts w:eastAsia="Calibri" w:cstheme="minorHAnsi"/>
          <w:szCs w:val="24"/>
        </w:rPr>
        <w:t>c</w:t>
      </w:r>
      <w:r w:rsidRPr="0004297B">
        <w:rPr>
          <w:rFonts w:eastAsia="Calibri" w:cstheme="minorHAnsi"/>
          <w:szCs w:val="24"/>
        </w:rPr>
        <w:t>hange, (</w:t>
      </w:r>
      <w:r>
        <w:rPr>
          <w:rFonts w:eastAsia="Calibri" w:cstheme="minorHAnsi"/>
          <w:i/>
          <w:iCs/>
          <w:szCs w:val="24"/>
        </w:rPr>
        <w:t>t</w:t>
      </w:r>
      <w:r w:rsidRPr="0004297B">
        <w:rPr>
          <w:rFonts w:eastAsia="Calibri" w:cstheme="minorHAnsi"/>
          <w:szCs w:val="24"/>
        </w:rPr>
        <w:t xml:space="preserve"> (4, </w:t>
      </w:r>
      <w:r>
        <w:rPr>
          <w:rFonts w:eastAsia="Calibri" w:cstheme="minorHAnsi"/>
          <w:szCs w:val="24"/>
        </w:rPr>
        <w:t>200</w:t>
      </w:r>
      <w:r w:rsidRPr="0004297B">
        <w:rPr>
          <w:rFonts w:eastAsia="Calibri" w:cstheme="minorHAnsi"/>
          <w:szCs w:val="24"/>
        </w:rPr>
        <w:t xml:space="preserve">) = </w:t>
      </w:r>
      <w:r>
        <w:rPr>
          <w:rFonts w:eastAsia="Calibri" w:cstheme="minorHAnsi"/>
          <w:szCs w:val="24"/>
        </w:rPr>
        <w:t>0.863</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0.3</w:t>
      </w:r>
      <w:r>
        <w:rPr>
          <w:rFonts w:eastAsia="Calibri" w:cstheme="minorHAnsi"/>
          <w:szCs w:val="24"/>
        </w:rPr>
        <w:t>89</w:t>
      </w:r>
      <w:r w:rsidRPr="0004297B">
        <w:rPr>
          <w:rFonts w:eastAsia="Calibri" w:cstheme="minorHAnsi"/>
          <w:szCs w:val="24"/>
        </w:rPr>
        <w:t xml:space="preserve">); or 4) </w:t>
      </w:r>
      <w:r>
        <w:rPr>
          <w:rFonts w:eastAsia="Calibri" w:cstheme="minorHAnsi"/>
          <w:szCs w:val="24"/>
        </w:rPr>
        <w:t>e</w:t>
      </w:r>
      <w:r w:rsidRPr="0004297B">
        <w:rPr>
          <w:rFonts w:eastAsia="Calibri" w:cstheme="minorHAnsi"/>
          <w:szCs w:val="24"/>
        </w:rPr>
        <w:t>xercise, (</w:t>
      </w:r>
      <w:r>
        <w:rPr>
          <w:rFonts w:eastAsia="Calibri" w:cstheme="minorHAnsi"/>
          <w:i/>
          <w:iCs/>
          <w:szCs w:val="24"/>
        </w:rPr>
        <w:t>t</w:t>
      </w:r>
      <w:r w:rsidRPr="0004297B">
        <w:rPr>
          <w:rFonts w:eastAsia="Calibri" w:cstheme="minorHAnsi"/>
          <w:szCs w:val="24"/>
        </w:rPr>
        <w:t xml:space="preserve"> (4, 20</w:t>
      </w:r>
      <w:r>
        <w:rPr>
          <w:rFonts w:eastAsia="Calibri" w:cstheme="minorHAnsi"/>
          <w:szCs w:val="24"/>
        </w:rPr>
        <w:t>1</w:t>
      </w:r>
      <w:r w:rsidRPr="0004297B">
        <w:rPr>
          <w:rFonts w:eastAsia="Calibri" w:cstheme="minorHAnsi"/>
          <w:szCs w:val="24"/>
        </w:rPr>
        <w:t>) = 1.</w:t>
      </w:r>
      <w:r>
        <w:rPr>
          <w:rFonts w:eastAsia="Calibri" w:cstheme="minorHAnsi"/>
          <w:szCs w:val="24"/>
        </w:rPr>
        <w:t>052</w:t>
      </w:r>
      <w:r w:rsidRPr="0004297B">
        <w:rPr>
          <w:rFonts w:eastAsia="Calibri" w:cstheme="minorHAnsi"/>
          <w:szCs w:val="24"/>
        </w:rPr>
        <w:t xml:space="preserve">, </w:t>
      </w:r>
      <w:r w:rsidRPr="0004297B">
        <w:rPr>
          <w:rFonts w:eastAsia="Calibri" w:cstheme="minorHAnsi"/>
          <w:i/>
          <w:iCs/>
          <w:szCs w:val="24"/>
        </w:rPr>
        <w:t>p</w:t>
      </w:r>
      <w:r w:rsidRPr="0004297B">
        <w:rPr>
          <w:rFonts w:eastAsia="Calibri" w:cstheme="minorHAnsi"/>
          <w:szCs w:val="24"/>
        </w:rPr>
        <w:t xml:space="preserve"> = </w:t>
      </w:r>
      <w:r>
        <w:rPr>
          <w:rFonts w:eastAsia="Calibri" w:cstheme="minorHAnsi"/>
          <w:szCs w:val="24"/>
        </w:rPr>
        <w:t>0.294</w:t>
      </w:r>
      <w:r w:rsidRPr="0004297B">
        <w:rPr>
          <w:rFonts w:eastAsia="Calibri" w:cstheme="minorHAnsi"/>
          <w:szCs w:val="24"/>
        </w:rPr>
        <w:t>).</w:t>
      </w:r>
      <w:r>
        <w:rPr>
          <w:rFonts w:eastAsia="Calibri" w:cstheme="minorHAnsi"/>
          <w:szCs w:val="24"/>
        </w:rPr>
        <w:t xml:space="preserve"> The two interventions that </w:t>
      </w:r>
      <w:r w:rsidR="00D15718">
        <w:rPr>
          <w:rFonts w:eastAsia="Calibri" w:cstheme="minorHAnsi"/>
          <w:szCs w:val="24"/>
        </w:rPr>
        <w:t xml:space="preserve">I </w:t>
      </w:r>
      <w:r>
        <w:rPr>
          <w:rFonts w:eastAsia="Calibri" w:cstheme="minorHAnsi"/>
          <w:szCs w:val="24"/>
        </w:rPr>
        <w:t>designed to increase moral conviction did not seem to increase moral conviction as compared to the control condition.</w:t>
      </w:r>
    </w:p>
    <w:p w14:paraId="11C6304F" w14:textId="29D57F73" w:rsidR="00B7274A" w:rsidRDefault="00B7274A" w:rsidP="00B7274A">
      <w:pPr>
        <w:spacing w:after="100" w:afterAutospacing="1" w:line="480" w:lineRule="auto"/>
        <w:ind w:firstLine="720"/>
        <w:rPr>
          <w:rFonts w:eastAsia="Calibri" w:cstheme="minorHAnsi"/>
          <w:szCs w:val="24"/>
        </w:rPr>
      </w:pPr>
      <w:r w:rsidRPr="00A03F36">
        <w:rPr>
          <w:rFonts w:eastAsia="Calibri" w:cstheme="minorHAnsi"/>
          <w:szCs w:val="24"/>
        </w:rPr>
        <w:t xml:space="preserve">There was </w:t>
      </w:r>
      <w:r>
        <w:rPr>
          <w:rFonts w:eastAsia="Calibri" w:cstheme="minorHAnsi"/>
          <w:szCs w:val="24"/>
        </w:rPr>
        <w:t xml:space="preserve">no </w:t>
      </w:r>
      <w:r w:rsidRPr="00A03F36">
        <w:rPr>
          <w:rFonts w:eastAsia="Calibri" w:cstheme="minorHAnsi"/>
          <w:szCs w:val="24"/>
        </w:rPr>
        <w:t xml:space="preserve">support for </w:t>
      </w:r>
      <w:r w:rsidRPr="00FA04B0">
        <w:rPr>
          <w:rFonts w:eastAsia="Calibri" w:cstheme="minorHAnsi"/>
          <w:b/>
          <w:bCs/>
          <w:szCs w:val="24"/>
        </w:rPr>
        <w:t>H2</w:t>
      </w:r>
      <w:r w:rsidRPr="00A03F36">
        <w:rPr>
          <w:rFonts w:eastAsia="Calibri" w:cstheme="minorHAnsi"/>
          <w:szCs w:val="24"/>
        </w:rPr>
        <w:t>, as our</w:t>
      </w:r>
      <w:r>
        <w:rPr>
          <w:rFonts w:eastAsia="Calibri" w:cstheme="minorHAnsi"/>
          <w:szCs w:val="24"/>
        </w:rPr>
        <w:t xml:space="preserve"> pragmatic and hedonic groups combined did not have decreased moral conviction as compared to the control group </w:t>
      </w:r>
      <w:r w:rsidRPr="00A03F36">
        <w:rPr>
          <w:rFonts w:eastAsia="Calibri" w:cstheme="minorHAnsi"/>
          <w:szCs w:val="24"/>
        </w:rPr>
        <w:t>for: 1) Universal Health Care, (</w:t>
      </w:r>
      <w:r>
        <w:rPr>
          <w:rFonts w:eastAsia="Calibri" w:cstheme="minorHAnsi"/>
          <w:i/>
          <w:iCs/>
          <w:szCs w:val="24"/>
        </w:rPr>
        <w:t>t</w:t>
      </w:r>
      <w:r w:rsidRPr="00A03F36">
        <w:rPr>
          <w:rFonts w:eastAsia="Calibri" w:cstheme="minorHAnsi"/>
          <w:szCs w:val="24"/>
        </w:rPr>
        <w:t xml:space="preserve"> (4, </w:t>
      </w:r>
      <w:r>
        <w:rPr>
          <w:rFonts w:eastAsia="Calibri" w:cstheme="minorHAnsi"/>
          <w:szCs w:val="24"/>
        </w:rPr>
        <w:t>203</w:t>
      </w:r>
      <w:r w:rsidRPr="00A03F36">
        <w:rPr>
          <w:rFonts w:eastAsia="Calibri" w:cstheme="minorHAnsi"/>
          <w:szCs w:val="24"/>
        </w:rPr>
        <w:t xml:space="preserve">) = </w:t>
      </w:r>
      <w:r>
        <w:rPr>
          <w:rFonts w:eastAsia="Calibri" w:cstheme="minorHAnsi"/>
          <w:szCs w:val="24"/>
        </w:rPr>
        <w:t>-1.56</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Pr>
          <w:rFonts w:eastAsia="Calibri" w:cstheme="minorHAnsi"/>
          <w:szCs w:val="24"/>
        </w:rPr>
        <w:t>0.1212</w:t>
      </w:r>
      <w:r w:rsidRPr="00A03F36">
        <w:rPr>
          <w:rFonts w:eastAsia="Calibri" w:cstheme="minorHAnsi"/>
          <w:szCs w:val="24"/>
        </w:rPr>
        <w:t xml:space="preserve">); 2) </w:t>
      </w:r>
      <w:r>
        <w:rPr>
          <w:rFonts w:eastAsia="Calibri" w:cstheme="minorHAnsi"/>
          <w:szCs w:val="24"/>
        </w:rPr>
        <w:t>c</w:t>
      </w:r>
      <w:r w:rsidRPr="00A03F36">
        <w:rPr>
          <w:rFonts w:eastAsia="Calibri" w:cstheme="minorHAnsi"/>
          <w:szCs w:val="24"/>
        </w:rPr>
        <w:t xml:space="preserve">apital </w:t>
      </w:r>
      <w:r>
        <w:rPr>
          <w:rFonts w:eastAsia="Calibri" w:cstheme="minorHAnsi"/>
          <w:szCs w:val="24"/>
        </w:rPr>
        <w:t>p</w:t>
      </w:r>
      <w:r w:rsidRPr="00A03F36">
        <w:rPr>
          <w:rFonts w:eastAsia="Calibri" w:cstheme="minorHAnsi"/>
          <w:szCs w:val="24"/>
        </w:rPr>
        <w:t>unishment, (</w:t>
      </w:r>
      <w:r>
        <w:rPr>
          <w:rFonts w:eastAsia="Calibri" w:cstheme="minorHAnsi"/>
          <w:i/>
          <w:iCs/>
          <w:szCs w:val="24"/>
        </w:rPr>
        <w:t>t</w:t>
      </w:r>
      <w:r w:rsidRPr="00A03F36">
        <w:rPr>
          <w:rFonts w:eastAsia="Calibri" w:cstheme="minorHAnsi"/>
          <w:szCs w:val="24"/>
        </w:rPr>
        <w:t xml:space="preserve"> (4, </w:t>
      </w:r>
      <w:r>
        <w:rPr>
          <w:rFonts w:eastAsia="Calibri" w:cstheme="minorHAnsi"/>
          <w:szCs w:val="24"/>
        </w:rPr>
        <w:t>202</w:t>
      </w:r>
      <w:r w:rsidRPr="00A03F36">
        <w:rPr>
          <w:rFonts w:eastAsia="Calibri" w:cstheme="minorHAnsi"/>
          <w:szCs w:val="24"/>
        </w:rPr>
        <w:t xml:space="preserve">) = </w:t>
      </w:r>
      <w:r>
        <w:rPr>
          <w:rFonts w:eastAsia="Calibri" w:cstheme="minorHAnsi"/>
          <w:szCs w:val="24"/>
        </w:rPr>
        <w:t>-</w:t>
      </w:r>
      <w:r w:rsidRPr="00A03F36">
        <w:rPr>
          <w:rFonts w:eastAsia="Calibri" w:cstheme="minorHAnsi"/>
          <w:szCs w:val="24"/>
        </w:rPr>
        <w:t>0.</w:t>
      </w:r>
      <w:r>
        <w:rPr>
          <w:rFonts w:eastAsia="Calibri" w:cstheme="minorHAnsi"/>
          <w:szCs w:val="24"/>
        </w:rPr>
        <w:t>150</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sidRPr="0027162B">
        <w:rPr>
          <w:rFonts w:eastAsia="Calibri" w:cstheme="minorHAnsi"/>
          <w:szCs w:val="24"/>
        </w:rPr>
        <w:t>0.</w:t>
      </w:r>
      <w:r>
        <w:rPr>
          <w:rFonts w:eastAsia="Calibri" w:cstheme="minorHAnsi"/>
          <w:szCs w:val="24"/>
        </w:rPr>
        <w:t>88</w:t>
      </w:r>
      <w:r w:rsidRPr="0027162B">
        <w:rPr>
          <w:rFonts w:eastAsia="Calibri" w:cstheme="minorHAnsi"/>
          <w:szCs w:val="24"/>
        </w:rPr>
        <w:t>1</w:t>
      </w:r>
      <w:r w:rsidRPr="00A03F36">
        <w:rPr>
          <w:rFonts w:eastAsia="Calibri" w:cstheme="minorHAnsi"/>
          <w:szCs w:val="24"/>
        </w:rPr>
        <w:t xml:space="preserve">); </w:t>
      </w:r>
      <w:r>
        <w:rPr>
          <w:rFonts w:eastAsia="Calibri" w:cstheme="minorHAnsi"/>
          <w:szCs w:val="24"/>
        </w:rPr>
        <w:t>3</w:t>
      </w:r>
      <w:r w:rsidRPr="00A03F36">
        <w:rPr>
          <w:rFonts w:eastAsia="Calibri" w:cstheme="minorHAnsi"/>
          <w:szCs w:val="24"/>
        </w:rPr>
        <w:t xml:space="preserve">) </w:t>
      </w:r>
      <w:r>
        <w:rPr>
          <w:rFonts w:eastAsia="Calibri" w:cstheme="minorHAnsi"/>
          <w:szCs w:val="24"/>
        </w:rPr>
        <w:t>e</w:t>
      </w:r>
      <w:r w:rsidRPr="00A03F36">
        <w:rPr>
          <w:rFonts w:eastAsia="Calibri" w:cstheme="minorHAnsi"/>
          <w:szCs w:val="24"/>
        </w:rPr>
        <w:t>xercise, (</w:t>
      </w:r>
      <w:r w:rsidRPr="00A03F36">
        <w:rPr>
          <w:rFonts w:eastAsia="Calibri" w:cstheme="minorHAnsi"/>
          <w:i/>
          <w:iCs/>
          <w:szCs w:val="24"/>
        </w:rPr>
        <w:t>F</w:t>
      </w:r>
      <w:r w:rsidRPr="00A03F36">
        <w:rPr>
          <w:rFonts w:eastAsia="Calibri" w:cstheme="minorHAnsi"/>
          <w:szCs w:val="24"/>
        </w:rPr>
        <w:t xml:space="preserve"> (4, </w:t>
      </w:r>
      <w:r>
        <w:rPr>
          <w:rFonts w:eastAsia="Calibri" w:cstheme="minorHAnsi"/>
          <w:szCs w:val="24"/>
        </w:rPr>
        <w:t>201</w:t>
      </w:r>
      <w:r w:rsidRPr="00A03F36">
        <w:rPr>
          <w:rFonts w:eastAsia="Calibri" w:cstheme="minorHAnsi"/>
          <w:szCs w:val="24"/>
        </w:rPr>
        <w:t xml:space="preserve">) = </w:t>
      </w:r>
      <w:r>
        <w:rPr>
          <w:rFonts w:eastAsia="Calibri" w:cstheme="minorHAnsi"/>
          <w:szCs w:val="24"/>
        </w:rPr>
        <w:t>-0.543</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Pr>
          <w:rFonts w:eastAsia="Calibri" w:cstheme="minorHAnsi"/>
          <w:szCs w:val="24"/>
        </w:rPr>
        <w:t>0.588</w:t>
      </w:r>
      <w:r w:rsidRPr="00A03F36">
        <w:rPr>
          <w:rFonts w:eastAsia="Calibri" w:cstheme="minorHAnsi"/>
          <w:szCs w:val="24"/>
        </w:rPr>
        <w:t>)</w:t>
      </w:r>
      <w:r>
        <w:rPr>
          <w:rFonts w:eastAsia="Calibri" w:cstheme="minorHAnsi"/>
          <w:szCs w:val="24"/>
        </w:rPr>
        <w:t>; or 4) climate change</w:t>
      </w:r>
      <w:r w:rsidRPr="00A03F36">
        <w:rPr>
          <w:rFonts w:eastAsia="Calibri" w:cstheme="minorHAnsi"/>
          <w:szCs w:val="24"/>
        </w:rPr>
        <w:t xml:space="preserve"> (</w:t>
      </w:r>
      <w:r w:rsidRPr="00A03F36">
        <w:rPr>
          <w:rFonts w:eastAsia="Calibri" w:cstheme="minorHAnsi"/>
          <w:i/>
          <w:iCs/>
          <w:szCs w:val="24"/>
        </w:rPr>
        <w:t>F</w:t>
      </w:r>
      <w:r w:rsidRPr="00A03F36">
        <w:rPr>
          <w:rFonts w:eastAsia="Calibri" w:cstheme="minorHAnsi"/>
          <w:szCs w:val="24"/>
        </w:rPr>
        <w:t xml:space="preserve"> (4, </w:t>
      </w:r>
      <w:r>
        <w:rPr>
          <w:rFonts w:eastAsia="Calibri" w:cstheme="minorHAnsi"/>
          <w:szCs w:val="24"/>
        </w:rPr>
        <w:t>200</w:t>
      </w:r>
      <w:r w:rsidRPr="00A03F36">
        <w:rPr>
          <w:rFonts w:eastAsia="Calibri" w:cstheme="minorHAnsi"/>
          <w:szCs w:val="24"/>
        </w:rPr>
        <w:t xml:space="preserve">) = </w:t>
      </w:r>
      <w:r>
        <w:rPr>
          <w:rFonts w:eastAsia="Calibri" w:cstheme="minorHAnsi"/>
          <w:szCs w:val="24"/>
        </w:rPr>
        <w:t>-2</w:t>
      </w:r>
      <w:r w:rsidRPr="00A03F36">
        <w:rPr>
          <w:rFonts w:eastAsia="Calibri" w:cstheme="minorHAnsi"/>
          <w:szCs w:val="24"/>
        </w:rPr>
        <w:t>.</w:t>
      </w:r>
      <w:r>
        <w:rPr>
          <w:rFonts w:eastAsia="Calibri" w:cstheme="minorHAnsi"/>
          <w:szCs w:val="24"/>
        </w:rPr>
        <w:t>023</w:t>
      </w:r>
      <w:r w:rsidRPr="00A03F36">
        <w:rPr>
          <w:rFonts w:eastAsia="Calibri" w:cstheme="minorHAnsi"/>
          <w:szCs w:val="24"/>
        </w:rPr>
        <w:t xml:space="preserve">, </w:t>
      </w:r>
      <w:r w:rsidRPr="00A03F36">
        <w:rPr>
          <w:rFonts w:eastAsia="Calibri" w:cstheme="minorHAnsi"/>
          <w:i/>
          <w:iCs/>
          <w:szCs w:val="24"/>
        </w:rPr>
        <w:t>p</w:t>
      </w:r>
      <w:r w:rsidRPr="00A03F36">
        <w:rPr>
          <w:rFonts w:eastAsia="Calibri" w:cstheme="minorHAnsi"/>
          <w:szCs w:val="24"/>
        </w:rPr>
        <w:t xml:space="preserve"> = </w:t>
      </w:r>
      <w:r>
        <w:rPr>
          <w:rFonts w:eastAsia="Calibri" w:cstheme="minorHAnsi"/>
          <w:szCs w:val="24"/>
        </w:rPr>
        <w:t>0.0445</w:t>
      </w:r>
      <w:r w:rsidRPr="00A03F36">
        <w:rPr>
          <w:rFonts w:eastAsia="Calibri" w:cstheme="minorHAnsi"/>
          <w:szCs w:val="24"/>
        </w:rPr>
        <w:t>)</w:t>
      </w:r>
      <w:r>
        <w:rPr>
          <w:rFonts w:eastAsia="Calibri" w:cstheme="minorHAnsi"/>
          <w:szCs w:val="24"/>
        </w:rPr>
        <w:t xml:space="preserve">. The two interventions that </w:t>
      </w:r>
      <w:r w:rsidR="000D0BD6">
        <w:rPr>
          <w:rFonts w:eastAsia="Calibri" w:cstheme="minorHAnsi"/>
          <w:szCs w:val="24"/>
        </w:rPr>
        <w:t>I</w:t>
      </w:r>
      <w:r>
        <w:rPr>
          <w:rFonts w:eastAsia="Calibri" w:cstheme="minorHAnsi"/>
          <w:szCs w:val="24"/>
        </w:rPr>
        <w:t xml:space="preserve"> designed to decrease moral conviction, were not reliably associated with decreased moral conviction, as compared to the control condition.</w:t>
      </w:r>
    </w:p>
    <w:p w14:paraId="2E5FD831" w14:textId="77777777" w:rsidR="00B7274A" w:rsidRPr="00BE626E" w:rsidRDefault="00B7274A" w:rsidP="00B7274A">
      <w:pPr>
        <w:keepNext/>
        <w:keepLines/>
        <w:spacing w:after="0" w:afterAutospacing="1" w:line="480" w:lineRule="auto"/>
        <w:outlineLvl w:val="2"/>
        <w:rPr>
          <w:rFonts w:eastAsia="Times New Roman" w:cstheme="minorHAnsi"/>
          <w:b/>
          <w:i/>
          <w:color w:val="000000"/>
          <w:sz w:val="28"/>
          <w:szCs w:val="28"/>
        </w:rPr>
      </w:pPr>
      <w:bookmarkStart w:id="30" w:name="_Toc195284245"/>
      <w:r w:rsidRPr="00BE626E">
        <w:rPr>
          <w:rFonts w:eastAsia="Times New Roman" w:cstheme="minorHAnsi"/>
          <w:b/>
          <w:i/>
          <w:color w:val="000000"/>
          <w:sz w:val="28"/>
          <w:szCs w:val="28"/>
        </w:rPr>
        <w:t>Discussion</w:t>
      </w:r>
      <w:bookmarkEnd w:id="30"/>
    </w:p>
    <w:p w14:paraId="2DF5A30C" w14:textId="762DC523" w:rsidR="00B7274A" w:rsidRDefault="00B7274A" w:rsidP="00B7274A">
      <w:pPr>
        <w:spacing w:after="100" w:afterAutospacing="1" w:line="480" w:lineRule="auto"/>
        <w:ind w:firstLine="720"/>
        <w:rPr>
          <w:rFonts w:eastAsia="Calibri" w:cstheme="minorHAnsi"/>
          <w:szCs w:val="24"/>
        </w:rPr>
      </w:pPr>
      <w:r w:rsidRPr="00EC6100">
        <w:rPr>
          <w:rFonts w:eastAsia="Calibri" w:cstheme="minorHAnsi"/>
          <w:szCs w:val="24"/>
        </w:rPr>
        <w:t>The results for Study 2 provide evidence of two main points.</w:t>
      </w:r>
      <w:r>
        <w:rPr>
          <w:rFonts w:eastAsia="Calibri" w:cstheme="minorHAnsi"/>
          <w:szCs w:val="24"/>
        </w:rPr>
        <w:t xml:space="preserve"> First,</w:t>
      </w:r>
      <w:r w:rsidRPr="00EC6100">
        <w:rPr>
          <w:rFonts w:eastAsia="Calibri" w:cstheme="minorHAnsi"/>
          <w:szCs w:val="24"/>
        </w:rPr>
        <w:t xml:space="preserve"> </w:t>
      </w:r>
      <w:r>
        <w:rPr>
          <w:rFonts w:eastAsia="Calibri" w:cstheme="minorHAnsi"/>
          <w:szCs w:val="24"/>
        </w:rPr>
        <w:t xml:space="preserve">using the same methodology as </w:t>
      </w:r>
      <w:proofErr w:type="spellStart"/>
      <w:r>
        <w:rPr>
          <w:rFonts w:eastAsia="Calibri" w:cstheme="minorHAnsi"/>
          <w:szCs w:val="24"/>
        </w:rPr>
        <w:t>Kodapanakkal</w:t>
      </w:r>
      <w:proofErr w:type="spellEnd"/>
      <w:r>
        <w:rPr>
          <w:rFonts w:eastAsia="Calibri" w:cstheme="minorHAnsi"/>
          <w:szCs w:val="24"/>
        </w:rPr>
        <w:t xml:space="preserve"> (2021) or Clifford (2019), </w:t>
      </w:r>
      <w:r w:rsidR="008D5B13">
        <w:rPr>
          <w:rFonts w:eastAsia="Calibri" w:cstheme="minorHAnsi"/>
          <w:szCs w:val="24"/>
        </w:rPr>
        <w:t>I was</w:t>
      </w:r>
      <w:r>
        <w:rPr>
          <w:rFonts w:eastAsia="Calibri" w:cstheme="minorHAnsi"/>
          <w:szCs w:val="24"/>
        </w:rPr>
        <w:t xml:space="preserve"> unable to increase perceptions of </w:t>
      </w:r>
      <w:r>
        <w:rPr>
          <w:rFonts w:eastAsia="Calibri" w:cstheme="minorHAnsi"/>
          <w:szCs w:val="24"/>
        </w:rPr>
        <w:lastRenderedPageBreak/>
        <w:t xml:space="preserve">moral conviction for our polarized and non-polarized topics by using moral responsibility or moral piggybacking framing for essays. Secondly, </w:t>
      </w:r>
      <w:r w:rsidR="00B119A6">
        <w:rPr>
          <w:rFonts w:eastAsia="Calibri" w:cstheme="minorHAnsi"/>
          <w:szCs w:val="24"/>
        </w:rPr>
        <w:t xml:space="preserve">I was </w:t>
      </w:r>
      <w:r>
        <w:rPr>
          <w:rFonts w:eastAsia="Calibri" w:cstheme="minorHAnsi"/>
          <w:szCs w:val="24"/>
        </w:rPr>
        <w:t>unable to decrease perceptions of moral conviction reliably for those same topics using pragmatic or hedonic framing in the essays.</w:t>
      </w:r>
    </w:p>
    <w:p w14:paraId="271C6C43" w14:textId="38B8FEA2" w:rsidR="00B7274A" w:rsidRPr="00EC6100" w:rsidRDefault="00B7274A" w:rsidP="00B7274A">
      <w:pPr>
        <w:spacing w:after="100" w:afterAutospacing="1" w:line="480" w:lineRule="auto"/>
        <w:ind w:firstLine="720"/>
        <w:rPr>
          <w:rFonts w:cstheme="minorHAnsi"/>
          <w:szCs w:val="24"/>
        </w:rPr>
      </w:pPr>
      <w:r>
        <w:rPr>
          <w:rFonts w:eastAsia="Calibri" w:cstheme="minorHAnsi"/>
          <w:szCs w:val="24"/>
        </w:rPr>
        <w:t xml:space="preserve">While </w:t>
      </w:r>
      <w:r w:rsidR="0068274C">
        <w:rPr>
          <w:rFonts w:eastAsia="Calibri" w:cstheme="minorHAnsi"/>
          <w:szCs w:val="24"/>
        </w:rPr>
        <w:t>I was</w:t>
      </w:r>
      <w:r>
        <w:rPr>
          <w:rFonts w:eastAsia="Calibri" w:cstheme="minorHAnsi"/>
          <w:szCs w:val="24"/>
        </w:rPr>
        <w:t xml:space="preserve"> not able to find meaningful evidence of the impact of a moral conviction manipulation in a vacuum, prior literature indicates that in theory, there is a relationship between moral conviction and social consensus (</w:t>
      </w:r>
      <w:proofErr w:type="spellStart"/>
      <w:r>
        <w:rPr>
          <w:rFonts w:eastAsia="Calibri" w:cstheme="minorHAnsi"/>
          <w:szCs w:val="24"/>
        </w:rPr>
        <w:t>Skitka</w:t>
      </w:r>
      <w:proofErr w:type="spellEnd"/>
      <w:r>
        <w:rPr>
          <w:rFonts w:eastAsia="Calibri" w:cstheme="minorHAnsi"/>
          <w:szCs w:val="24"/>
        </w:rPr>
        <w:t xml:space="preserve">, 2021). It is still eminently possible that there is no detectable ‘main effect’ of our moral conviction manipulation, but that there could be an otherwise significant interaction with the effects of social consensus. Given this, </w:t>
      </w:r>
      <w:r>
        <w:rPr>
          <w:rFonts w:cstheme="minorHAnsi"/>
          <w:szCs w:val="24"/>
        </w:rPr>
        <w:t xml:space="preserve">the </w:t>
      </w:r>
      <w:r w:rsidRPr="00EC6100">
        <w:rPr>
          <w:rFonts w:cstheme="minorHAnsi"/>
          <w:szCs w:val="24"/>
        </w:rPr>
        <w:t>next step is to test the</w:t>
      </w:r>
      <w:r>
        <w:rPr>
          <w:rFonts w:cstheme="minorHAnsi"/>
          <w:szCs w:val="24"/>
        </w:rPr>
        <w:t xml:space="preserve"> theorized</w:t>
      </w:r>
      <w:r w:rsidRPr="00EC6100">
        <w:rPr>
          <w:rFonts w:cstheme="minorHAnsi"/>
          <w:szCs w:val="24"/>
        </w:rPr>
        <w:t xml:space="preserve"> relationship between moral conviction and social consensus</w:t>
      </w:r>
      <w:r>
        <w:rPr>
          <w:rFonts w:cstheme="minorHAnsi"/>
          <w:szCs w:val="24"/>
        </w:rPr>
        <w:t xml:space="preserve"> </w:t>
      </w:r>
      <w:r w:rsidRPr="00EC6100">
        <w:rPr>
          <w:rFonts w:cstheme="minorHAnsi"/>
          <w:szCs w:val="24"/>
        </w:rPr>
        <w:t xml:space="preserve">empirically. </w:t>
      </w:r>
      <w:r>
        <w:rPr>
          <w:rFonts w:cstheme="minorHAnsi"/>
          <w:szCs w:val="24"/>
        </w:rPr>
        <w:t xml:space="preserve">Study 3 was designed to examine whether </w:t>
      </w:r>
      <w:r w:rsidRPr="00EC6100">
        <w:rPr>
          <w:rFonts w:cstheme="minorHAnsi"/>
          <w:szCs w:val="24"/>
        </w:rPr>
        <w:t xml:space="preserve">the effectiveness of social consensus </w:t>
      </w:r>
      <w:r>
        <w:rPr>
          <w:rFonts w:cstheme="minorHAnsi"/>
          <w:szCs w:val="24"/>
        </w:rPr>
        <w:t xml:space="preserve">can be increased </w:t>
      </w:r>
      <w:r w:rsidRPr="00EC6100">
        <w:rPr>
          <w:rFonts w:cstheme="minorHAnsi"/>
          <w:szCs w:val="24"/>
        </w:rPr>
        <w:t>by decreasing moral conviction, and conversely, if experimentally ‘inoculat</w:t>
      </w:r>
      <w:r>
        <w:rPr>
          <w:rFonts w:cstheme="minorHAnsi"/>
          <w:szCs w:val="24"/>
        </w:rPr>
        <w:t>ing</w:t>
      </w:r>
      <w:r w:rsidRPr="00EC6100">
        <w:rPr>
          <w:rFonts w:cstheme="minorHAnsi"/>
          <w:szCs w:val="24"/>
        </w:rPr>
        <w:t xml:space="preserve">’ individuals against the effect of social consensus </w:t>
      </w:r>
      <w:r>
        <w:rPr>
          <w:rFonts w:cstheme="minorHAnsi"/>
          <w:szCs w:val="24"/>
        </w:rPr>
        <w:t xml:space="preserve">can be achieved through </w:t>
      </w:r>
      <w:r w:rsidRPr="00EC6100">
        <w:rPr>
          <w:rFonts w:cstheme="minorHAnsi"/>
          <w:szCs w:val="24"/>
        </w:rPr>
        <w:t>increasing perceived moral conviction.</w:t>
      </w:r>
    </w:p>
    <w:p w14:paraId="6239987F" w14:textId="77777777" w:rsidR="00B7274A" w:rsidRDefault="00B7274A">
      <w:pPr>
        <w:rPr>
          <w:szCs w:val="24"/>
        </w:rPr>
      </w:pPr>
      <w:r>
        <w:rPr>
          <w:szCs w:val="24"/>
        </w:rPr>
        <w:br w:type="page"/>
      </w:r>
    </w:p>
    <w:p w14:paraId="6ABA877D" w14:textId="77777777" w:rsidR="00B7274A" w:rsidRPr="00F22ED1" w:rsidRDefault="00B7274A" w:rsidP="00BF3ED5">
      <w:pPr>
        <w:rPr>
          <w:szCs w:val="24"/>
        </w:rPr>
      </w:pPr>
    </w:p>
    <w:bookmarkEnd w:id="0"/>
    <w:p w14:paraId="66EEFA65" w14:textId="77777777" w:rsidR="00685849" w:rsidRDefault="00685849">
      <w:pPr>
        <w:rPr>
          <w:rFonts w:ascii="Calibri Light" w:eastAsia="Times New Roman" w:hAnsi="Calibri Light" w:cs="Times New Roman"/>
          <w:b/>
          <w:bCs/>
          <w:kern w:val="0"/>
          <w:sz w:val="28"/>
          <w:szCs w:val="28"/>
          <w14:ligatures w14:val="none"/>
        </w:rPr>
      </w:pPr>
    </w:p>
    <w:p w14:paraId="61A54397" w14:textId="77777777" w:rsidR="00AF3464" w:rsidRPr="00F22ED1" w:rsidRDefault="00AF3464" w:rsidP="00AF3464">
      <w:pPr>
        <w:pStyle w:val="Heading1"/>
        <w:rPr>
          <w:rFonts w:eastAsia="Times New Roman"/>
        </w:rPr>
      </w:pPr>
      <w:bookmarkStart w:id="31" w:name="_Toc195284246"/>
      <w:r w:rsidRPr="00F22ED1">
        <w:rPr>
          <w:rFonts w:eastAsia="Times New Roman"/>
        </w:rPr>
        <w:t>Study 3</w:t>
      </w:r>
      <w:bookmarkEnd w:id="31"/>
    </w:p>
    <w:p w14:paraId="49135CE8" w14:textId="6670EFEC" w:rsidR="000A3842" w:rsidRPr="00F22ED1"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2" w:name="_Toc195284247"/>
      <w:r>
        <w:rPr>
          <w:rFonts w:ascii="Calibri Light" w:eastAsia="Times New Roman" w:hAnsi="Calibri Light" w:cs="Times New Roman"/>
          <w:b/>
          <w:bCs/>
          <w:kern w:val="0"/>
          <w:sz w:val="28"/>
          <w:szCs w:val="28"/>
          <w14:ligatures w14:val="none"/>
        </w:rPr>
        <w:t>Introduction</w:t>
      </w:r>
      <w:bookmarkEnd w:id="32"/>
    </w:p>
    <w:p w14:paraId="6A7590C0" w14:textId="078AFFD9" w:rsidR="00AF3464" w:rsidRDefault="000A3842" w:rsidP="00BF3ED5">
      <w:pPr>
        <w:spacing w:line="480" w:lineRule="auto"/>
        <w:ind w:firstLine="720"/>
      </w:pPr>
      <w:r>
        <w:t>The purpose of Study 3 was to directly test the interaction between the effects of social consensus and moral conviction on belief formation and change.</w:t>
      </w:r>
      <w:r w:rsidR="00153491">
        <w:t xml:space="preserve"> One of our goals was to determine if increasing perceptions of moral conviction will result in a decreased effect of social consensus (e.g., an interaction), and conversely, if decreased perceptions of moral conviction result in a relatively greater effect of social consensus.</w:t>
      </w:r>
      <w:r w:rsidR="004105A5">
        <w:t xml:space="preserve"> </w:t>
      </w:r>
      <w:r w:rsidR="00E60A6C">
        <w:t xml:space="preserve">I </w:t>
      </w:r>
      <w:r w:rsidR="00AF3464" w:rsidRPr="005B579D">
        <w:t>predicted this due to previous literature indicating that high levels of moral conviction inoculate individuals from the effects of social consensus; however, this has not been experimentally tested previously</w:t>
      </w:r>
      <w:r w:rsidR="00B72187">
        <w:t xml:space="preserve"> (</w:t>
      </w:r>
      <w:r w:rsidR="00321431" w:rsidRPr="00321431">
        <w:t xml:space="preserve">Hornsey, 2003; </w:t>
      </w:r>
      <w:proofErr w:type="spellStart"/>
      <w:r w:rsidR="00321431" w:rsidRPr="00321431">
        <w:t>Skitka</w:t>
      </w:r>
      <w:proofErr w:type="spellEnd"/>
      <w:r w:rsidR="00321431" w:rsidRPr="00321431">
        <w:t xml:space="preserve">, 2008; Wisneski, 2009; </w:t>
      </w:r>
      <w:proofErr w:type="spellStart"/>
      <w:r w:rsidR="00321431" w:rsidRPr="00321431">
        <w:t>Aramovich</w:t>
      </w:r>
      <w:proofErr w:type="spellEnd"/>
      <w:r w:rsidR="00321431" w:rsidRPr="00321431">
        <w:t>, 2012; Conover, 2017</w:t>
      </w:r>
      <w:r w:rsidR="00B72187">
        <w:t>)</w:t>
      </w:r>
      <w:r w:rsidR="00AF3464" w:rsidRPr="005B579D">
        <w:t>.</w:t>
      </w:r>
      <w:r w:rsidR="00321431">
        <w:t xml:space="preserve"> Furthermore, </w:t>
      </w:r>
      <w:r w:rsidR="00E60A6C">
        <w:t>I</w:t>
      </w:r>
      <w:r w:rsidR="00321431">
        <w:t xml:space="preserve"> also wished to </w:t>
      </w:r>
      <w:r w:rsidR="00C8531E">
        <w:t>examine</w:t>
      </w:r>
      <w:r w:rsidR="00321431">
        <w:t xml:space="preserve"> the effects of topic familiarity (e.g., how familiar are you with the topic, is it a novel concept?)</w:t>
      </w:r>
      <w:r w:rsidR="00EB4A5F">
        <w:t xml:space="preserve"> on belief change and formation for polarized and non-polarized topics. This relevant from a fundamental perspective, as definitionally, every topic that is considered polarized today, originally began as an unfamiliar topic. </w:t>
      </w:r>
      <w:r w:rsidR="008D5276">
        <w:t>I</w:t>
      </w:r>
      <w:r w:rsidR="00EB4A5F">
        <w:t xml:space="preserve"> chose the contemporaneously relevant concept of ‘usage of AI in the workplace’</w:t>
      </w:r>
      <w:r w:rsidR="00240FCB">
        <w:t xml:space="preserve"> for our ‘novel topic’</w:t>
      </w:r>
      <w:r w:rsidR="00EB4A5F">
        <w:t>, as integration of AI tools has been increasingly relevant in ordinary life</w:t>
      </w:r>
      <w:r w:rsidR="008B042B">
        <w:t>. Furthermore,</w:t>
      </w:r>
      <w:r w:rsidR="00EB4A5F">
        <w:t xml:space="preserve"> </w:t>
      </w:r>
      <w:r w:rsidR="008B042B">
        <w:t xml:space="preserve">usage of </w:t>
      </w:r>
      <w:r w:rsidR="00890DAE">
        <w:t xml:space="preserve">AI is </w:t>
      </w:r>
      <w:r w:rsidR="00E86FC8">
        <w:t xml:space="preserve">a </w:t>
      </w:r>
      <w:r w:rsidR="00890DAE">
        <w:t xml:space="preserve">novel enough </w:t>
      </w:r>
      <w:r w:rsidR="00E86FC8">
        <w:t xml:space="preserve">topic </w:t>
      </w:r>
      <w:r w:rsidR="00890DAE">
        <w:t xml:space="preserve">that it </w:t>
      </w:r>
      <w:r w:rsidR="00202908">
        <w:t xml:space="preserve">has </w:t>
      </w:r>
      <w:r w:rsidR="00890DAE">
        <w:t xml:space="preserve">not </w:t>
      </w:r>
      <w:r w:rsidR="00202908">
        <w:t xml:space="preserve">become </w:t>
      </w:r>
      <w:r w:rsidR="00EB4A5F">
        <w:t>polarized (</w:t>
      </w:r>
      <w:r w:rsidR="00145DE0" w:rsidRPr="00773F96">
        <w:rPr>
          <w:rFonts w:ascii="Calibri" w:eastAsia="Calibri" w:hAnsi="Calibri" w:cs="Times New Roman"/>
          <w:kern w:val="0"/>
          <w:szCs w:val="24"/>
          <w:highlight w:val="yellow"/>
          <w14:ligatures w14:val="none"/>
        </w:rPr>
        <w:t>Fast &amp; Horvitz, 2017</w:t>
      </w:r>
      <w:r w:rsidR="00EB4A5F">
        <w:t>)</w:t>
      </w:r>
      <w:r w:rsidR="00221A72">
        <w:t>.</w:t>
      </w:r>
    </w:p>
    <w:p w14:paraId="405B6044" w14:textId="77777777" w:rsidR="00A34D88" w:rsidRDefault="00A34D88" w:rsidP="00BF3ED5">
      <w:pPr>
        <w:ind w:firstLine="720"/>
        <w:rPr>
          <w:rFonts w:ascii="Calibri Light" w:eastAsia="Times New Roman" w:hAnsi="Calibri Light" w:cs="Times New Roman"/>
          <w:b/>
          <w:bCs/>
          <w:kern w:val="0"/>
          <w:sz w:val="28"/>
          <w14:ligatures w14:val="none"/>
        </w:rPr>
      </w:pPr>
    </w:p>
    <w:p w14:paraId="3B3EFC1A" w14:textId="77777777" w:rsidR="00AF3464" w:rsidRPr="00F22ED1"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3" w:name="_Toc195284248"/>
      <w:r w:rsidRPr="00F22ED1">
        <w:rPr>
          <w:rFonts w:ascii="Calibri Light" w:eastAsia="Times New Roman" w:hAnsi="Calibri Light" w:cs="Times New Roman"/>
          <w:b/>
          <w:bCs/>
          <w:kern w:val="0"/>
          <w:sz w:val="28"/>
          <w:szCs w:val="28"/>
          <w14:ligatures w14:val="none"/>
        </w:rPr>
        <w:lastRenderedPageBreak/>
        <w:t>Method</w:t>
      </w:r>
      <w:bookmarkEnd w:id="33"/>
    </w:p>
    <w:p w14:paraId="7A5A4FED" w14:textId="77777777" w:rsidR="00AF3464" w:rsidRPr="00F22ED1" w:rsidRDefault="00AF3464" w:rsidP="00AF3464">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w:t>
      </w:r>
      <w:r>
        <w:rPr>
          <w:rFonts w:ascii="Calibri" w:hAnsi="Calibri" w:cs="Calibri"/>
          <w:sz w:val="24"/>
          <w:szCs w:val="24"/>
        </w:rPr>
        <w:t>3</w:t>
      </w:r>
      <w:r w:rsidRPr="00F22ED1">
        <w:rPr>
          <w:rFonts w:ascii="Calibri" w:hAnsi="Calibri" w:cs="Calibri"/>
          <w:sz w:val="24"/>
          <w:szCs w:val="24"/>
        </w:rPr>
        <w:t xml:space="preserve"> </w:t>
      </w:r>
      <w:r>
        <w:rPr>
          <w:rFonts w:ascii="Calibri" w:hAnsi="Calibri" w:cs="Calibri"/>
          <w:sz w:val="24"/>
          <w:szCs w:val="24"/>
        </w:rPr>
        <w:t>analyzed the</w:t>
      </w:r>
      <w:r w:rsidRPr="00F22ED1">
        <w:rPr>
          <w:rFonts w:ascii="Calibri" w:hAnsi="Calibri" w:cs="Calibri"/>
          <w:sz w:val="24"/>
          <w:szCs w:val="24"/>
        </w:rPr>
        <w:t xml:space="preserve"> interaction between moral conviction and social consensus</w:t>
      </w:r>
      <w:r>
        <w:rPr>
          <w:rFonts w:ascii="Calibri" w:hAnsi="Calibri" w:cs="Calibri"/>
          <w:sz w:val="24"/>
          <w:szCs w:val="24"/>
        </w:rPr>
        <w:t xml:space="preserve"> on a series of polarized and non-polarized beliefs</w:t>
      </w:r>
      <w:r w:rsidRPr="00F22ED1">
        <w:rPr>
          <w:rFonts w:ascii="Calibri" w:hAnsi="Calibri" w:cs="Calibri"/>
          <w:sz w:val="24"/>
          <w:szCs w:val="24"/>
        </w:rPr>
        <w:t xml:space="preserve"> using a 2x2 within-subjects design. Participants </w:t>
      </w:r>
      <w:r>
        <w:rPr>
          <w:rFonts w:ascii="Calibri" w:hAnsi="Calibri" w:cs="Calibri"/>
          <w:sz w:val="24"/>
          <w:szCs w:val="24"/>
        </w:rPr>
        <w:t xml:space="preserve">were </w:t>
      </w:r>
      <w:r w:rsidRPr="00F22ED1">
        <w:rPr>
          <w:rFonts w:ascii="Calibri" w:hAnsi="Calibri" w:cs="Calibri"/>
          <w:sz w:val="24"/>
          <w:szCs w:val="24"/>
        </w:rPr>
        <w:t xml:space="preserve">randomly assigned to one of two social consensus (low vs. high) and moral conviction manipulation conditions (moral responsibility vs. </w:t>
      </w:r>
      <w:r>
        <w:rPr>
          <w:rFonts w:ascii="Calibri" w:hAnsi="Calibri" w:cs="Calibri"/>
          <w:sz w:val="24"/>
          <w:szCs w:val="24"/>
        </w:rPr>
        <w:t xml:space="preserve">pragmatic </w:t>
      </w:r>
      <w:r w:rsidRPr="00F22ED1">
        <w:rPr>
          <w:rFonts w:ascii="Calibri" w:hAnsi="Calibri" w:cs="Calibri"/>
          <w:sz w:val="24"/>
          <w:szCs w:val="24"/>
        </w:rPr>
        <w:t xml:space="preserve">framing). The primary outcome, </w:t>
      </w:r>
      <w:r>
        <w:rPr>
          <w:rFonts w:ascii="Calibri" w:hAnsi="Calibri" w:cs="Calibri"/>
          <w:sz w:val="24"/>
          <w:szCs w:val="24"/>
        </w:rPr>
        <w:t>support for [topic]</w:t>
      </w:r>
      <w:r w:rsidRPr="00F22ED1">
        <w:rPr>
          <w:rFonts w:ascii="Calibri" w:hAnsi="Calibri" w:cs="Calibri"/>
          <w:sz w:val="24"/>
          <w:szCs w:val="24"/>
        </w:rPr>
        <w:t>, w</w:t>
      </w:r>
      <w:r>
        <w:rPr>
          <w:rFonts w:ascii="Calibri" w:hAnsi="Calibri" w:cs="Calibri"/>
          <w:sz w:val="24"/>
          <w:szCs w:val="24"/>
        </w:rPr>
        <w:t>as</w:t>
      </w:r>
      <w:r w:rsidRPr="00F22ED1">
        <w:rPr>
          <w:rFonts w:ascii="Calibri" w:hAnsi="Calibri" w:cs="Calibri"/>
          <w:sz w:val="24"/>
          <w:szCs w:val="24"/>
        </w:rPr>
        <w:t xml:space="preserve"> measured both before and after experimental manipulation. </w:t>
      </w:r>
      <w:r w:rsidRPr="00F22ED1">
        <w:rPr>
          <w:rFonts w:ascii="Calibri" w:eastAsia="Calibri" w:hAnsi="Calibri" w:cs="Times New Roman"/>
          <w:kern w:val="0"/>
          <w:sz w:val="24"/>
          <w:szCs w:val="24"/>
          <w14:ligatures w14:val="none"/>
        </w:rPr>
        <w:t xml:space="preserve">The Institutional Review Board at the University of Missouri </w:t>
      </w:r>
      <w:r>
        <w:rPr>
          <w:rFonts w:ascii="Calibri" w:eastAsia="Calibri" w:hAnsi="Calibri" w:cs="Times New Roman"/>
          <w:kern w:val="0"/>
          <w:sz w:val="24"/>
          <w:szCs w:val="24"/>
          <w14:ligatures w14:val="none"/>
        </w:rPr>
        <w:t>reviewed and approved</w:t>
      </w:r>
      <w:r w:rsidRPr="00F22ED1">
        <w:rPr>
          <w:rFonts w:ascii="Calibri" w:eastAsia="Calibri" w:hAnsi="Calibri" w:cs="Times New Roman"/>
          <w:kern w:val="0"/>
          <w:sz w:val="24"/>
          <w:szCs w:val="24"/>
          <w14:ligatures w14:val="none"/>
        </w:rPr>
        <w:t xml:space="preserve"> all submitted materials for Study 3.</w:t>
      </w:r>
    </w:p>
    <w:p w14:paraId="75B9392C" w14:textId="77777777" w:rsidR="00AF3464" w:rsidRPr="00F22ED1" w:rsidRDefault="00AF3464" w:rsidP="00AF3464">
      <w:pPr>
        <w:pStyle w:val="NoSpacing"/>
        <w:spacing w:line="480" w:lineRule="auto"/>
      </w:pPr>
    </w:p>
    <w:p w14:paraId="5DD33369"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4" w:name="_Toc195284249"/>
      <w:r w:rsidRPr="00F22ED1">
        <w:rPr>
          <w:rFonts w:ascii="Calibri Light" w:eastAsia="Times New Roman" w:hAnsi="Calibri Light" w:cs="Times New Roman"/>
          <w:b/>
          <w:i/>
          <w:color w:val="000000"/>
          <w:sz w:val="28"/>
          <w:szCs w:val="24"/>
        </w:rPr>
        <w:t>Participants</w:t>
      </w:r>
      <w:bookmarkEnd w:id="34"/>
    </w:p>
    <w:p w14:paraId="0A6828AD" w14:textId="77777777" w:rsidR="00AF3464" w:rsidRPr="00F22ED1"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t xml:space="preserve">A total of 491 undergraduate students </w:t>
      </w:r>
      <w:r w:rsidRPr="00F22ED1">
        <w:rPr>
          <w:rFonts w:ascii="Calibri" w:eastAsia="Calibri" w:hAnsi="Calibri" w:cs="Times New Roman"/>
        </w:rPr>
        <w:t xml:space="preserve">18 years of age or older at the University of Missouri </w:t>
      </w:r>
      <w:r>
        <w:rPr>
          <w:rFonts w:ascii="Calibri" w:eastAsia="Calibri" w:hAnsi="Calibri" w:cs="Times New Roman"/>
        </w:rPr>
        <w:t>participated in this study</w:t>
      </w:r>
      <w:r w:rsidRPr="00F22ED1">
        <w:rPr>
          <w:rFonts w:ascii="Calibri" w:eastAsia="Calibri" w:hAnsi="Calibri" w:cs="Times New Roman"/>
        </w:rPr>
        <w:t xml:space="preserve">. </w:t>
      </w:r>
      <w:r w:rsidRPr="00F22ED1">
        <w:rPr>
          <w:rFonts w:ascii="Calibri" w:eastAsia="Calibri" w:hAnsi="Calibri" w:cs="Times New Roman"/>
          <w:szCs w:val="24"/>
        </w:rPr>
        <w:t>Participants w</w:t>
      </w:r>
      <w:r>
        <w:rPr>
          <w:rFonts w:ascii="Calibri" w:eastAsia="Calibri" w:hAnsi="Calibri" w:cs="Times New Roman"/>
          <w:szCs w:val="24"/>
        </w:rPr>
        <w:t>ere</w:t>
      </w:r>
      <w:r w:rsidRPr="00F22ED1">
        <w:rPr>
          <w:rFonts w:ascii="Calibri" w:eastAsia="Calibri" w:hAnsi="Calibri" w:cs="Times New Roman"/>
          <w:szCs w:val="24"/>
        </w:rPr>
        <w:t xml:space="preserve"> recruited through an online survey platform and offered psychology course credit in exchange for their participation.</w:t>
      </w:r>
      <w:r w:rsidRPr="00F22ED1">
        <w:rPr>
          <w:rFonts w:ascii="Calibri" w:eastAsia="Calibri" w:hAnsi="Calibri" w:cs="Times New Roman"/>
        </w:rPr>
        <w:t xml:space="preserve"> Participants </w:t>
      </w:r>
      <w:r>
        <w:rPr>
          <w:rFonts w:ascii="Calibri" w:eastAsia="Calibri" w:hAnsi="Calibri" w:cs="Times New Roman"/>
        </w:rPr>
        <w:t>were</w:t>
      </w:r>
      <w:r w:rsidRPr="00F22ED1">
        <w:rPr>
          <w:rFonts w:ascii="Calibri" w:eastAsia="Calibri" w:hAnsi="Calibri" w:cs="Times New Roman"/>
        </w:rPr>
        <w:t xml:space="preserve"> asked to select categories that best described their race/ethnicity.</w:t>
      </w:r>
      <w:r w:rsidRPr="00230AAC">
        <w:t xml:space="preserve"> </w:t>
      </w:r>
      <w:r w:rsidRPr="00230AAC">
        <w:rPr>
          <w:rFonts w:ascii="Calibri" w:eastAsia="Calibri" w:hAnsi="Calibri" w:cs="Times New Roman"/>
        </w:rPr>
        <w:t>Participants self-identified as: White (</w:t>
      </w:r>
      <w:r>
        <w:rPr>
          <w:rFonts w:ascii="Calibri" w:eastAsia="Calibri" w:hAnsi="Calibri" w:cs="Times New Roman"/>
        </w:rPr>
        <w:t>90</w:t>
      </w:r>
      <w:r w:rsidRPr="00230AAC">
        <w:rPr>
          <w:rFonts w:ascii="Calibri" w:eastAsia="Calibri" w:hAnsi="Calibri" w:cs="Times New Roman"/>
        </w:rPr>
        <w:t>%), Black (</w:t>
      </w:r>
      <w:r>
        <w:rPr>
          <w:rFonts w:ascii="Calibri" w:eastAsia="Calibri" w:hAnsi="Calibri" w:cs="Times New Roman"/>
        </w:rPr>
        <w:t>6</w:t>
      </w:r>
      <w:r w:rsidRPr="00230AAC">
        <w:rPr>
          <w:rFonts w:ascii="Calibri" w:eastAsia="Calibri" w:hAnsi="Calibri" w:cs="Times New Roman"/>
        </w:rPr>
        <w:t>.</w:t>
      </w:r>
      <w:r>
        <w:rPr>
          <w:rFonts w:ascii="Calibri" w:eastAsia="Calibri" w:hAnsi="Calibri" w:cs="Times New Roman"/>
        </w:rPr>
        <w:t>1</w:t>
      </w:r>
      <w:r w:rsidRPr="00230AAC">
        <w:rPr>
          <w:rFonts w:ascii="Calibri" w:eastAsia="Calibri" w:hAnsi="Calibri" w:cs="Times New Roman"/>
        </w:rPr>
        <w:t>%), Hispanic (</w:t>
      </w:r>
      <w:r>
        <w:rPr>
          <w:rFonts w:ascii="Calibri" w:eastAsia="Calibri" w:hAnsi="Calibri" w:cs="Times New Roman"/>
        </w:rPr>
        <w:t>5</w:t>
      </w:r>
      <w:r w:rsidRPr="00230AAC">
        <w:rPr>
          <w:rFonts w:ascii="Calibri" w:eastAsia="Calibri" w:hAnsi="Calibri" w:cs="Times New Roman"/>
        </w:rPr>
        <w:t>.7%), Asian (</w:t>
      </w:r>
      <w:r>
        <w:rPr>
          <w:rFonts w:ascii="Calibri" w:eastAsia="Calibri" w:hAnsi="Calibri" w:cs="Times New Roman"/>
        </w:rPr>
        <w:t>4</w:t>
      </w:r>
      <w:r w:rsidRPr="00230AAC">
        <w:rPr>
          <w:rFonts w:ascii="Calibri" w:eastAsia="Calibri" w:hAnsi="Calibri" w:cs="Times New Roman"/>
        </w:rPr>
        <w:t>.</w:t>
      </w:r>
      <w:r>
        <w:rPr>
          <w:rFonts w:ascii="Calibri" w:eastAsia="Calibri" w:hAnsi="Calibri" w:cs="Times New Roman"/>
        </w:rPr>
        <w:t>5</w:t>
      </w:r>
      <w:r w:rsidRPr="00230AAC">
        <w:rPr>
          <w:rFonts w:ascii="Calibri" w:eastAsia="Calibri" w:hAnsi="Calibri" w:cs="Times New Roman"/>
        </w:rPr>
        <w:t>%), Native American (</w:t>
      </w:r>
      <w:r>
        <w:rPr>
          <w:rFonts w:ascii="Calibri" w:eastAsia="Calibri" w:hAnsi="Calibri" w:cs="Times New Roman"/>
        </w:rPr>
        <w:t>1</w:t>
      </w:r>
      <w:r w:rsidRPr="00230AAC">
        <w:rPr>
          <w:rFonts w:ascii="Calibri" w:eastAsia="Calibri" w:hAnsi="Calibri" w:cs="Times New Roman"/>
        </w:rPr>
        <w:t>.</w:t>
      </w:r>
      <w:r>
        <w:rPr>
          <w:rFonts w:ascii="Calibri" w:eastAsia="Calibri" w:hAnsi="Calibri" w:cs="Times New Roman"/>
        </w:rPr>
        <w:t>2</w:t>
      </w:r>
      <w:r w:rsidRPr="00230AAC">
        <w:rPr>
          <w:rFonts w:ascii="Calibri" w:eastAsia="Calibri" w:hAnsi="Calibri" w:cs="Times New Roman"/>
        </w:rPr>
        <w:t xml:space="preserve">%), </w:t>
      </w:r>
      <w:r>
        <w:rPr>
          <w:rFonts w:ascii="Calibri" w:eastAsia="Calibri" w:hAnsi="Calibri" w:cs="Times New Roman"/>
        </w:rPr>
        <w:t xml:space="preserve">or </w:t>
      </w:r>
      <w:r w:rsidRPr="00230AAC">
        <w:rPr>
          <w:rFonts w:ascii="Calibri" w:eastAsia="Calibri" w:hAnsi="Calibri" w:cs="Times New Roman"/>
        </w:rPr>
        <w:t>‘other’ (</w:t>
      </w:r>
      <w:r>
        <w:rPr>
          <w:rFonts w:ascii="Calibri" w:eastAsia="Calibri" w:hAnsi="Calibri" w:cs="Times New Roman"/>
        </w:rPr>
        <w:t>0</w:t>
      </w:r>
      <w:r w:rsidRPr="00230AAC">
        <w:rPr>
          <w:rFonts w:ascii="Calibri" w:eastAsia="Calibri" w:hAnsi="Calibri" w:cs="Times New Roman"/>
        </w:rPr>
        <w:t>.</w:t>
      </w:r>
      <w:r>
        <w:rPr>
          <w:rFonts w:ascii="Calibri" w:eastAsia="Calibri" w:hAnsi="Calibri" w:cs="Times New Roman"/>
        </w:rPr>
        <w:t>8</w:t>
      </w:r>
      <w:r w:rsidRPr="00230AAC">
        <w:rPr>
          <w:rFonts w:ascii="Calibri" w:eastAsia="Calibri" w:hAnsi="Calibri" w:cs="Times New Roman"/>
        </w:rPr>
        <w:t xml:space="preserve">%). </w:t>
      </w:r>
      <w:r w:rsidRPr="00F22ED1">
        <w:rPr>
          <w:rFonts w:ascii="Calibri" w:eastAsia="Calibri" w:hAnsi="Calibri" w:cs="Times New Roman"/>
        </w:rPr>
        <w:t xml:space="preserve"> Participants also self-select</w:t>
      </w:r>
      <w:r>
        <w:rPr>
          <w:rFonts w:ascii="Calibri" w:eastAsia="Calibri" w:hAnsi="Calibri" w:cs="Times New Roman"/>
        </w:rPr>
        <w:t>ed</w:t>
      </w:r>
      <w:r w:rsidRPr="00F22ED1">
        <w:rPr>
          <w:rFonts w:ascii="Calibri" w:eastAsia="Calibri" w:hAnsi="Calibri" w:cs="Times New Roman"/>
        </w:rPr>
        <w:t xml:space="preserve"> their preferred gender identity.</w:t>
      </w:r>
      <w:r>
        <w:rPr>
          <w:rFonts w:ascii="Calibri" w:eastAsia="Calibri" w:hAnsi="Calibri" w:cs="Times New Roman"/>
        </w:rPr>
        <w:t xml:space="preserve"> </w:t>
      </w:r>
      <w:r w:rsidRPr="00F22ED1">
        <w:rPr>
          <w:rFonts w:ascii="Calibri" w:eastAsia="Calibri" w:hAnsi="Calibri" w:cs="Times New Roman"/>
        </w:rPr>
        <w:t>6</w:t>
      </w:r>
      <w:r>
        <w:rPr>
          <w:rFonts w:ascii="Calibri" w:eastAsia="Calibri" w:hAnsi="Calibri" w:cs="Times New Roman"/>
        </w:rPr>
        <w:t>9</w:t>
      </w:r>
      <w:r w:rsidRPr="00F22ED1">
        <w:rPr>
          <w:rFonts w:ascii="Calibri" w:eastAsia="Calibri" w:hAnsi="Calibri" w:cs="Times New Roman"/>
        </w:rPr>
        <w:t>% participants identified as ‘Female’, 3</w:t>
      </w:r>
      <w:r>
        <w:rPr>
          <w:rFonts w:ascii="Calibri" w:eastAsia="Calibri" w:hAnsi="Calibri" w:cs="Times New Roman"/>
        </w:rPr>
        <w:t>0</w:t>
      </w:r>
      <w:r w:rsidRPr="00F22ED1">
        <w:rPr>
          <w:rFonts w:ascii="Calibri" w:eastAsia="Calibri" w:hAnsi="Calibri" w:cs="Times New Roman"/>
        </w:rPr>
        <w:t xml:space="preserve">% ‘Male’, </w:t>
      </w:r>
      <w:r>
        <w:rPr>
          <w:rFonts w:ascii="Calibri" w:eastAsia="Calibri" w:hAnsi="Calibri" w:cs="Times New Roman"/>
        </w:rPr>
        <w:t>and 0</w:t>
      </w:r>
      <w:r w:rsidRPr="00F22ED1">
        <w:rPr>
          <w:rFonts w:ascii="Calibri" w:eastAsia="Calibri" w:hAnsi="Calibri" w:cs="Times New Roman"/>
        </w:rPr>
        <w:t xml:space="preserve">.4% </w:t>
      </w:r>
      <w:r>
        <w:rPr>
          <w:rFonts w:ascii="Calibri" w:eastAsia="Calibri" w:hAnsi="Calibri" w:cs="Times New Roman"/>
        </w:rPr>
        <w:t xml:space="preserve">as </w:t>
      </w:r>
      <w:r w:rsidRPr="00F22ED1">
        <w:rPr>
          <w:rFonts w:ascii="Calibri" w:eastAsia="Calibri" w:hAnsi="Calibri" w:cs="Times New Roman"/>
        </w:rPr>
        <w:t xml:space="preserve">‘Gender Variant or Nonconforming’. They ranged in age from 18 to </w:t>
      </w:r>
      <w:r>
        <w:rPr>
          <w:rFonts w:ascii="Calibri" w:eastAsia="Calibri" w:hAnsi="Calibri" w:cs="Times New Roman"/>
        </w:rPr>
        <w:t>46</w:t>
      </w:r>
      <w:r w:rsidRPr="00F22ED1">
        <w:rPr>
          <w:rFonts w:ascii="Calibri" w:eastAsia="Calibri" w:hAnsi="Calibri" w:cs="Times New Roman"/>
        </w:rPr>
        <w:t xml:space="preserve"> years (</w:t>
      </w:r>
      <w:r w:rsidRPr="00F22ED1">
        <w:rPr>
          <w:rFonts w:ascii="Calibri" w:eastAsia="Calibri" w:hAnsi="Calibri" w:cs="Times New Roman"/>
          <w:i/>
          <w:iCs/>
        </w:rPr>
        <w:t xml:space="preserve">M </w:t>
      </w:r>
      <w:r w:rsidRPr="00F22ED1">
        <w:rPr>
          <w:rFonts w:ascii="Calibri" w:eastAsia="Calibri" w:hAnsi="Calibri" w:cs="Times New Roman"/>
        </w:rPr>
        <w:t>= 18.</w:t>
      </w:r>
      <w:r>
        <w:rPr>
          <w:rFonts w:ascii="Calibri" w:eastAsia="Calibri" w:hAnsi="Calibri" w:cs="Times New Roman"/>
        </w:rPr>
        <w:t>7</w:t>
      </w:r>
      <w:r w:rsidRPr="00F22ED1">
        <w:rPr>
          <w:rFonts w:ascii="Calibri" w:eastAsia="Calibri" w:hAnsi="Calibri" w:cs="Times New Roman"/>
        </w:rPr>
        <w:t xml:space="preserve">, </w:t>
      </w:r>
      <w:r w:rsidRPr="00F22ED1">
        <w:rPr>
          <w:rFonts w:ascii="Calibri" w:eastAsia="Calibri" w:hAnsi="Calibri" w:cs="Times New Roman"/>
          <w:i/>
          <w:iCs/>
        </w:rPr>
        <w:t>SD</w:t>
      </w:r>
      <w:r w:rsidRPr="00F22ED1">
        <w:rPr>
          <w:rFonts w:ascii="Calibri" w:eastAsia="Calibri" w:hAnsi="Calibri" w:cs="Times New Roman"/>
        </w:rPr>
        <w:t xml:space="preserve"> = </w:t>
      </w:r>
      <w:r>
        <w:rPr>
          <w:rFonts w:ascii="Calibri" w:eastAsia="Calibri" w:hAnsi="Calibri" w:cs="Times New Roman"/>
        </w:rPr>
        <w:t>2.07</w:t>
      </w:r>
      <w:r w:rsidRPr="00F22ED1">
        <w:rPr>
          <w:rFonts w:ascii="Calibri" w:eastAsia="Calibri" w:hAnsi="Calibri" w:cs="Times New Roman"/>
        </w:rPr>
        <w:t>).</w:t>
      </w:r>
    </w:p>
    <w:p w14:paraId="58ED2D0B"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5" w:name="_Toc195284250"/>
      <w:r w:rsidRPr="00F22ED1">
        <w:rPr>
          <w:rFonts w:ascii="Calibri Light" w:eastAsia="Times New Roman" w:hAnsi="Calibri Light" w:cs="Times New Roman"/>
          <w:b/>
          <w:i/>
          <w:color w:val="000000"/>
          <w:sz w:val="28"/>
          <w:szCs w:val="24"/>
        </w:rPr>
        <w:lastRenderedPageBreak/>
        <w:t>Materials and Procedure</w:t>
      </w:r>
      <w:bookmarkEnd w:id="35"/>
    </w:p>
    <w:p w14:paraId="1DE5E1AE" w14:textId="77777777" w:rsidR="00AF3464" w:rsidRPr="008A667C"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Participants </w:t>
      </w:r>
      <w:r>
        <w:rPr>
          <w:rFonts w:ascii="Calibri" w:eastAsia="Calibri" w:hAnsi="Calibri" w:cs="Times New Roman"/>
          <w:kern w:val="0"/>
          <w:szCs w:val="24"/>
          <w14:ligatures w14:val="none"/>
        </w:rPr>
        <w:t xml:space="preserve">first completed </w:t>
      </w:r>
      <w:r w:rsidRPr="00F22ED1">
        <w:rPr>
          <w:rFonts w:ascii="Calibri" w:eastAsia="Calibri" w:hAnsi="Calibri" w:cs="Times New Roman"/>
          <w:kern w:val="0"/>
          <w:szCs w:val="24"/>
          <w14:ligatures w14:val="none"/>
        </w:rPr>
        <w:t xml:space="preserve">the Ethical Standards of Judgement Questionnaire. Then, for </w:t>
      </w:r>
      <w:r>
        <w:rPr>
          <w:rFonts w:ascii="Calibri" w:eastAsia="Calibri" w:hAnsi="Calibri" w:cs="Times New Roman"/>
          <w:kern w:val="0"/>
          <w:szCs w:val="24"/>
          <w14:ligatures w14:val="none"/>
        </w:rPr>
        <w:t>each of the 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 and usage of AI in the workplace)</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provided</w:t>
      </w:r>
      <w:r w:rsidRPr="00F22ED1">
        <w:rPr>
          <w:rFonts w:ascii="Calibri" w:eastAsia="Calibri" w:hAnsi="Calibri" w:cs="Times New Roman"/>
          <w:kern w:val="0"/>
          <w:szCs w:val="24"/>
          <w14:ligatures w14:val="none"/>
        </w:rPr>
        <w:t xml:space="preserve"> their</w:t>
      </w:r>
      <w:r>
        <w:rPr>
          <w:rFonts w:ascii="Calibri" w:eastAsia="Calibri" w:hAnsi="Calibri" w:cs="Times New Roman"/>
          <w:kern w:val="0"/>
          <w:szCs w:val="24"/>
          <w14:ligatures w14:val="none"/>
        </w:rPr>
        <w:t xml:space="preserve"> initial</w:t>
      </w:r>
      <w:r w:rsidRPr="00F22ED1">
        <w:rPr>
          <w:rFonts w:ascii="Calibri" w:eastAsia="Calibri" w:hAnsi="Calibri" w:cs="Times New Roman"/>
          <w:kern w:val="0"/>
          <w:szCs w:val="24"/>
          <w14:ligatures w14:val="none"/>
        </w:rPr>
        <w:t xml:space="preserve"> level of support for the </w:t>
      </w:r>
      <w:r>
        <w:rPr>
          <w:rFonts w:ascii="Calibri" w:eastAsia="Calibri" w:hAnsi="Calibri" w:cs="Times New Roman"/>
          <w:kern w:val="0"/>
          <w:szCs w:val="24"/>
          <w14:ligatures w14:val="none"/>
        </w:rPr>
        <w:t>topic</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 </w:t>
      </w:r>
      <w:r w:rsidRPr="00F22ED1">
        <w:rPr>
          <w:rFonts w:ascii="Calibri" w:eastAsia="Calibri" w:hAnsi="Calibri" w:cs="Times New Roman"/>
          <w:kern w:val="0"/>
          <w:szCs w:val="24"/>
          <w14:ligatures w14:val="none"/>
        </w:rPr>
        <w:t>primary outcome), as well as how much moral conviction they have regarding their position.</w:t>
      </w:r>
      <w:r>
        <w:rPr>
          <w:rFonts w:ascii="Calibri" w:eastAsia="Calibri" w:hAnsi="Calibri" w:cs="Times New Roman"/>
          <w:kern w:val="0"/>
          <w:szCs w:val="24"/>
          <w14:ligatures w14:val="none"/>
        </w:rPr>
        <w:t xml:space="preserve"> Additionally, our participants self-reported their level of familiarity with each topic, as well as their openness to changing their mind.</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The three topics selected were designed to vary in general political orientation towards the topic, as well as the level of familiarity. Support for universal health care and capital punishment is traditionally associated with diametrically opposed political leanings (e.g., conservatives tend to support capital punishment and liberals tend to support universal health care), furthermore, both topics have been actively discussed in the US for decades, and thus Americans likely have reasonable familiarity with them (</w:t>
      </w:r>
      <w:r w:rsidRPr="002E5A2C">
        <w:rPr>
          <w:rFonts w:ascii="Calibri" w:eastAsia="Calibri" w:hAnsi="Calibri" w:cs="Times New Roman"/>
          <w:kern w:val="0"/>
          <w:szCs w:val="24"/>
          <w:highlight w:val="yellow"/>
          <w14:ligatures w14:val="none"/>
        </w:rPr>
        <w:t>Stein, 2017; B</w:t>
      </w:r>
      <w:r w:rsidRPr="00960487">
        <w:rPr>
          <w:rFonts w:ascii="Calibri" w:eastAsia="Calibri" w:hAnsi="Calibri" w:cs="Times New Roman"/>
          <w:kern w:val="0"/>
          <w:szCs w:val="24"/>
          <w:highlight w:val="yellow"/>
          <w14:ligatures w14:val="none"/>
        </w:rPr>
        <w:t>ump, 2015</w:t>
      </w:r>
      <w:r>
        <w:rPr>
          <w:rFonts w:ascii="Calibri" w:eastAsia="Calibri" w:hAnsi="Calibri" w:cs="Times New Roman"/>
          <w:kern w:val="0"/>
          <w:szCs w:val="24"/>
          <w14:ligatures w14:val="none"/>
        </w:rPr>
        <w:t xml:space="preserve">). Usage of AI in the workplace was chosen as a topic explicitly because of its high level of novelty. The usage of AI is not currently seen in a politically polarized way, and the public does not have the same level of familiarity as the other two topics, given its relative newness </w:t>
      </w:r>
      <w:r w:rsidRPr="00773F96">
        <w:rPr>
          <w:rFonts w:ascii="Calibri" w:eastAsia="Calibri" w:hAnsi="Calibri" w:cs="Times New Roman"/>
          <w:kern w:val="0"/>
          <w:szCs w:val="24"/>
          <w:highlight w:val="yellow"/>
          <w14:ligatures w14:val="none"/>
        </w:rPr>
        <w:t>(Fast &amp; Horvitz, 2017)</w:t>
      </w:r>
      <w:r>
        <w:rPr>
          <w:rFonts w:ascii="Calibri" w:eastAsia="Calibri" w:hAnsi="Calibri" w:cs="Times New Roman"/>
          <w:kern w:val="0"/>
          <w:szCs w:val="24"/>
          <w14:ligatures w14:val="none"/>
        </w:rPr>
        <w:t>.</w:t>
      </w:r>
    </w:p>
    <w:p w14:paraId="170F8C28" w14:textId="3A06E54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Pr>
          <w:rFonts w:ascii="Calibri" w:eastAsia="Calibri" w:hAnsi="Calibri" w:cs="Times New Roman"/>
          <w:kern w:val="0"/>
          <w:szCs w:val="24"/>
          <w14:ligatures w14:val="none"/>
        </w:rPr>
        <w:t xml:space="preserve">As </w:t>
      </w:r>
      <w:r w:rsidRPr="00F22ED1">
        <w:rPr>
          <w:rFonts w:ascii="Calibri" w:eastAsia="Calibri" w:hAnsi="Calibri" w:cs="Times New Roman"/>
          <w:kern w:val="0"/>
          <w:szCs w:val="24"/>
          <w14:ligatures w14:val="none"/>
        </w:rPr>
        <w:t xml:space="preserve">in Study 2,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then </w:t>
      </w:r>
      <w:r w:rsidRPr="00F22ED1">
        <w:rPr>
          <w:rFonts w:ascii="Calibri" w:eastAsia="Calibri" w:hAnsi="Calibri" w:cs="Times New Roman"/>
          <w:kern w:val="0"/>
          <w:szCs w:val="24"/>
          <w14:ligatures w14:val="none"/>
        </w:rPr>
        <w:t xml:space="preserve">asked to read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short essay</w:t>
      </w:r>
      <w:r>
        <w:rPr>
          <w:rFonts w:ascii="Calibri" w:eastAsia="Calibri" w:hAnsi="Calibri" w:cs="Times New Roman"/>
          <w:kern w:val="0"/>
          <w:szCs w:val="24"/>
          <w14:ligatures w14:val="none"/>
        </w:rPr>
        <w:t>s</w:t>
      </w:r>
      <w:r w:rsidRPr="00F22ED1">
        <w:rPr>
          <w:rFonts w:ascii="Calibri" w:eastAsia="Calibri" w:hAnsi="Calibri" w:cs="Times New Roman"/>
          <w:kern w:val="0"/>
          <w:szCs w:val="24"/>
          <w14:ligatures w14:val="none"/>
        </w:rPr>
        <w:t xml:space="preserve"> about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 capital punishment, and the usage of AI in the workplace</w:t>
      </w:r>
      <w:r w:rsidRPr="00F22ED1">
        <w:rPr>
          <w:rFonts w:ascii="Calibri" w:eastAsia="Calibri" w:hAnsi="Calibri" w:cs="Times New Roman"/>
          <w:kern w:val="0"/>
          <w:szCs w:val="24"/>
          <w14:ligatures w14:val="none"/>
        </w:rPr>
        <w:t xml:space="preserve"> designed to manipulate the perception of moral conviction. They </w:t>
      </w:r>
      <w:r>
        <w:rPr>
          <w:rFonts w:ascii="Calibri" w:eastAsia="Calibri" w:hAnsi="Calibri" w:cs="Times New Roman"/>
          <w:kern w:val="0"/>
          <w:szCs w:val="24"/>
          <w14:ligatures w14:val="none"/>
        </w:rPr>
        <w:t xml:space="preserve">were </w:t>
      </w:r>
      <w:r w:rsidRPr="00F22ED1">
        <w:rPr>
          <w:rFonts w:ascii="Calibri" w:eastAsia="Calibri" w:hAnsi="Calibri" w:cs="Times New Roman"/>
          <w:kern w:val="0"/>
          <w:szCs w:val="24"/>
          <w14:ligatures w14:val="none"/>
        </w:rPr>
        <w:t>randomized</w:t>
      </w:r>
      <w:r>
        <w:rPr>
          <w:rFonts w:ascii="Calibri" w:eastAsia="Calibri" w:hAnsi="Calibri" w:cs="Times New Roman"/>
          <w:kern w:val="0"/>
          <w:szCs w:val="24"/>
          <w14:ligatures w14:val="none"/>
        </w:rPr>
        <w:t xml:space="preserve"> into</w:t>
      </w:r>
      <w:r w:rsidRPr="00F22ED1">
        <w:rPr>
          <w:rFonts w:ascii="Calibri" w:eastAsia="Calibri" w:hAnsi="Calibri" w:cs="Times New Roman"/>
          <w:kern w:val="0"/>
          <w:szCs w:val="24"/>
          <w14:ligatures w14:val="none"/>
        </w:rPr>
        <w:t xml:space="preserve"> one of two conditions: 1) Moral Responsibility or 2)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Thus, each participant </w:t>
      </w:r>
      <w:r>
        <w:rPr>
          <w:rFonts w:ascii="Calibri" w:eastAsia="Calibri" w:hAnsi="Calibri" w:cs="Times New Roman"/>
          <w:kern w:val="0"/>
          <w:szCs w:val="24"/>
          <w14:ligatures w14:val="none"/>
        </w:rPr>
        <w:t>received</w:t>
      </w:r>
      <w:r w:rsidRPr="00F22ED1">
        <w:rPr>
          <w:rFonts w:ascii="Calibri" w:eastAsia="Calibri" w:hAnsi="Calibri" w:cs="Times New Roman"/>
          <w:kern w:val="0"/>
          <w:szCs w:val="24"/>
          <w14:ligatures w14:val="none"/>
        </w:rPr>
        <w:t xml:space="preserve"> t</w:t>
      </w:r>
      <w:r>
        <w:rPr>
          <w:rFonts w:ascii="Calibri" w:eastAsia="Calibri" w:hAnsi="Calibri" w:cs="Times New Roman"/>
          <w:kern w:val="0"/>
          <w:szCs w:val="24"/>
          <w14:ligatures w14:val="none"/>
        </w:rPr>
        <w:t>hree</w:t>
      </w:r>
      <w:r w:rsidRPr="00F22ED1">
        <w:rPr>
          <w:rFonts w:ascii="Calibri" w:eastAsia="Calibri" w:hAnsi="Calibri" w:cs="Times New Roman"/>
          <w:kern w:val="0"/>
          <w:szCs w:val="24"/>
          <w14:ligatures w14:val="none"/>
        </w:rPr>
        <w:t xml:space="preserve"> essays, one on each topic, that all share the same moral framing. </w:t>
      </w:r>
      <w:r>
        <w:rPr>
          <w:rFonts w:ascii="Calibri" w:eastAsia="Calibri" w:hAnsi="Calibri" w:cs="Times New Roman"/>
          <w:kern w:val="0"/>
          <w:szCs w:val="24"/>
          <w14:ligatures w14:val="none"/>
        </w:rPr>
        <w:t xml:space="preserve">As in Study 2, the </w:t>
      </w:r>
      <w:r w:rsidRPr="00F22ED1">
        <w:rPr>
          <w:rFonts w:ascii="Calibri" w:eastAsia="Calibri" w:hAnsi="Calibri" w:cs="Times New Roman"/>
          <w:kern w:val="0"/>
          <w:szCs w:val="24"/>
          <w14:ligatures w14:val="none"/>
        </w:rPr>
        <w:t xml:space="preserve">focus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on the moral responsibility </w:t>
      </w:r>
      <w:r w:rsidRPr="00F22ED1">
        <w:rPr>
          <w:rFonts w:ascii="Calibri" w:eastAsia="Calibri" w:hAnsi="Calibri" w:cs="Times New Roman"/>
          <w:kern w:val="0"/>
          <w:szCs w:val="24"/>
          <w14:ligatures w14:val="none"/>
        </w:rPr>
        <w:lastRenderedPageBreak/>
        <w:t xml:space="preserve">and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framings because these conditions had the greatest between group differences in the preliminary </w:t>
      </w:r>
      <w:r>
        <w:rPr>
          <w:rFonts w:ascii="Calibri" w:eastAsia="Calibri" w:hAnsi="Calibri" w:cs="Times New Roman"/>
          <w:kern w:val="0"/>
          <w:szCs w:val="24"/>
          <w14:ligatures w14:val="none"/>
        </w:rPr>
        <w:t>data</w:t>
      </w:r>
      <w:r w:rsidRPr="00F22ED1">
        <w:rPr>
          <w:rFonts w:ascii="Calibri" w:eastAsia="Calibri" w:hAnsi="Calibri" w:cs="Times New Roman"/>
          <w:kern w:val="0"/>
          <w:szCs w:val="24"/>
          <w14:ligatures w14:val="none"/>
        </w:rPr>
        <w:t>.</w:t>
      </w:r>
      <w:r w:rsidRPr="00F22ED1">
        <w:t xml:space="preserve"> </w:t>
      </w:r>
      <w:r w:rsidRPr="00F22ED1">
        <w:rPr>
          <w:rFonts w:ascii="Calibri" w:eastAsia="Calibri" w:hAnsi="Calibri" w:cs="Times New Roman"/>
          <w:kern w:val="0"/>
          <w:szCs w:val="24"/>
          <w14:ligatures w14:val="none"/>
        </w:rPr>
        <w:t xml:space="preserve">All essays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readable at a high school level, as assessed by a Flesh-Kincaid readability score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have comparable word counts</w:t>
      </w:r>
      <w:r w:rsidR="009D35C7">
        <w:rPr>
          <w:rFonts w:ascii="Calibri" w:eastAsia="Calibri" w:hAnsi="Calibri" w:cs="Times New Roman"/>
          <w:kern w:val="0"/>
          <w:szCs w:val="24"/>
          <w14:ligatures w14:val="none"/>
        </w:rPr>
        <w:t xml:space="preserve"> (</w:t>
      </w:r>
      <w:r w:rsidR="007D43A3" w:rsidRPr="007D43A3">
        <w:rPr>
          <w:rFonts w:ascii="Calibri" w:eastAsia="Calibri" w:hAnsi="Calibri" w:cs="Times New Roman"/>
          <w:kern w:val="0"/>
          <w:szCs w:val="24"/>
          <w14:ligatures w14:val="none"/>
        </w:rPr>
        <w:t>ranges were – UHC: 153-199; capital punishment: 1</w:t>
      </w:r>
      <w:r w:rsidR="0011346B">
        <w:rPr>
          <w:rFonts w:ascii="Calibri" w:eastAsia="Calibri" w:hAnsi="Calibri" w:cs="Times New Roman"/>
          <w:kern w:val="0"/>
          <w:szCs w:val="24"/>
          <w14:ligatures w14:val="none"/>
        </w:rPr>
        <w:t>08</w:t>
      </w:r>
      <w:r w:rsidR="007D43A3" w:rsidRPr="007D43A3">
        <w:rPr>
          <w:rFonts w:ascii="Calibri" w:eastAsia="Calibri" w:hAnsi="Calibri" w:cs="Times New Roman"/>
          <w:kern w:val="0"/>
          <w:szCs w:val="24"/>
          <w14:ligatures w14:val="none"/>
        </w:rPr>
        <w:t>-1</w:t>
      </w:r>
      <w:r w:rsidR="0011346B">
        <w:rPr>
          <w:rFonts w:ascii="Calibri" w:eastAsia="Calibri" w:hAnsi="Calibri" w:cs="Times New Roman"/>
          <w:kern w:val="0"/>
          <w:szCs w:val="24"/>
          <w14:ligatures w14:val="none"/>
        </w:rPr>
        <w:t>19</w:t>
      </w:r>
      <w:r w:rsidR="007D43A3" w:rsidRPr="007D43A3">
        <w:rPr>
          <w:rFonts w:ascii="Calibri" w:eastAsia="Calibri" w:hAnsi="Calibri" w:cs="Times New Roman"/>
          <w:kern w:val="0"/>
          <w:szCs w:val="24"/>
          <w14:ligatures w14:val="none"/>
        </w:rPr>
        <w:t xml:space="preserve">; and </w:t>
      </w:r>
      <w:r w:rsidR="00164D12">
        <w:rPr>
          <w:rFonts w:ascii="Calibri" w:eastAsia="Calibri" w:hAnsi="Calibri" w:cs="Times New Roman"/>
          <w:kern w:val="0"/>
          <w:szCs w:val="24"/>
          <w14:ligatures w14:val="none"/>
        </w:rPr>
        <w:t>AI in the Workforce</w:t>
      </w:r>
      <w:r w:rsidR="007D43A3" w:rsidRPr="007D43A3">
        <w:rPr>
          <w:rFonts w:ascii="Calibri" w:eastAsia="Calibri" w:hAnsi="Calibri" w:cs="Times New Roman"/>
          <w:kern w:val="0"/>
          <w:szCs w:val="24"/>
          <w14:ligatures w14:val="none"/>
        </w:rPr>
        <w:t>: 1</w:t>
      </w:r>
      <w:r w:rsidR="00F42D1B">
        <w:rPr>
          <w:rFonts w:ascii="Calibri" w:eastAsia="Calibri" w:hAnsi="Calibri" w:cs="Times New Roman"/>
          <w:kern w:val="0"/>
          <w:szCs w:val="24"/>
          <w14:ligatures w14:val="none"/>
        </w:rPr>
        <w:t>2</w:t>
      </w:r>
      <w:r w:rsidR="007D43A3" w:rsidRPr="007D43A3">
        <w:rPr>
          <w:rFonts w:ascii="Calibri" w:eastAsia="Calibri" w:hAnsi="Calibri" w:cs="Times New Roman"/>
          <w:kern w:val="0"/>
          <w:szCs w:val="24"/>
          <w14:ligatures w14:val="none"/>
        </w:rPr>
        <w:t>3-1</w:t>
      </w:r>
      <w:r w:rsidR="00F42D1B">
        <w:rPr>
          <w:rFonts w:ascii="Calibri" w:eastAsia="Calibri" w:hAnsi="Calibri" w:cs="Times New Roman"/>
          <w:kern w:val="0"/>
          <w:szCs w:val="24"/>
          <w14:ligatures w14:val="none"/>
        </w:rPr>
        <w:t>32</w:t>
      </w:r>
      <w:r w:rsidR="009D35C7">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w:t>
      </w:r>
    </w:p>
    <w:p w14:paraId="4A8099FF" w14:textId="7777777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Then, as in Study 1, participants </w:t>
      </w:r>
      <w:r>
        <w:rPr>
          <w:rFonts w:ascii="Calibri" w:eastAsia="Calibri" w:hAnsi="Calibri" w:cs="Times New Roman"/>
          <w:kern w:val="0"/>
          <w:szCs w:val="24"/>
          <w14:ligatures w14:val="none"/>
        </w:rPr>
        <w:t>estimated the</w:t>
      </w:r>
      <w:r w:rsidRPr="00F22ED1">
        <w:rPr>
          <w:rFonts w:ascii="Calibri" w:eastAsia="Calibri" w:hAnsi="Calibri" w:cs="Times New Roman"/>
          <w:kern w:val="0"/>
          <w:szCs w:val="24"/>
          <w14:ligatures w14:val="none"/>
        </w:rPr>
        <w:t xml:space="preserve"> proportion of the US population in 2018 that would be in support of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Afterwards,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information about social consensus on both of these issues. To manipulate the perception of social consensus,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randomized into a ‘high social consensus’ or ‘low social consensus’ condition. In both conditions,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feedback consisting of the base rate of support that the general American public (in 2018) had for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Participants in the ‘high social consensus’ condition saw results that </w:t>
      </w:r>
      <w:r>
        <w:rPr>
          <w:rFonts w:ascii="Calibri" w:eastAsia="Calibri" w:hAnsi="Calibri" w:cs="Times New Roman"/>
          <w:kern w:val="0"/>
          <w:szCs w:val="24"/>
          <w14:ligatures w14:val="none"/>
        </w:rPr>
        <w:t>were</w:t>
      </w:r>
      <w:r w:rsidRPr="00F22ED1">
        <w:rPr>
          <w:rFonts w:ascii="Calibri" w:eastAsia="Calibri" w:hAnsi="Calibri" w:cs="Times New Roman"/>
          <w:szCs w:val="24"/>
        </w:rPr>
        <w:t xml:space="preserve"> 20% higher than the true base rate. Participants in our ‘low social consensus’ condition saw results that</w:t>
      </w:r>
      <w:r>
        <w:rPr>
          <w:rFonts w:ascii="Calibri" w:eastAsia="Calibri" w:hAnsi="Calibri" w:cs="Times New Roman"/>
          <w:szCs w:val="24"/>
        </w:rPr>
        <w:t xml:space="preserve"> were</w:t>
      </w:r>
      <w:r w:rsidRPr="00F22ED1">
        <w:rPr>
          <w:rFonts w:ascii="Calibri" w:eastAsia="Calibri" w:hAnsi="Calibri" w:cs="Times New Roman"/>
          <w:szCs w:val="24"/>
        </w:rPr>
        <w:t xml:space="preserve"> 20% lower than the true base rate. For example, if 65% of Americans agree</w:t>
      </w:r>
      <w:r>
        <w:rPr>
          <w:rFonts w:ascii="Calibri" w:eastAsia="Calibri" w:hAnsi="Calibri" w:cs="Times New Roman"/>
          <w:szCs w:val="24"/>
        </w:rPr>
        <w:t>d</w:t>
      </w:r>
      <w:r w:rsidRPr="00F22ED1">
        <w:rPr>
          <w:rFonts w:ascii="Calibri" w:eastAsia="Calibri" w:hAnsi="Calibri" w:cs="Times New Roman"/>
          <w:szCs w:val="24"/>
        </w:rPr>
        <w:t xml:space="preserve"> that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w:t>
      </w:r>
      <w:r w:rsidRPr="00F22ED1">
        <w:rPr>
          <w:rFonts w:ascii="Calibri" w:eastAsia="Calibri" w:hAnsi="Calibri" w:cs="Times New Roman"/>
          <w:kern w:val="0"/>
          <w:szCs w:val="24"/>
          <w14:ligatures w14:val="none"/>
        </w:rPr>
        <w:t xml:space="preserve">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After the social consensus information,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indicate their degree of surprise at the stated level of public support and</w:t>
      </w:r>
      <w:r>
        <w:rPr>
          <w:rFonts w:ascii="Calibri" w:eastAsia="Calibri" w:hAnsi="Calibri" w:cs="Times New Roman"/>
          <w:kern w:val="0"/>
          <w:szCs w:val="24"/>
          <w14:ligatures w14:val="none"/>
        </w:rPr>
        <w:t xml:space="preserve"> then</w:t>
      </w:r>
      <w:r w:rsidRPr="00F22ED1">
        <w:rPr>
          <w:rFonts w:ascii="Calibri" w:eastAsia="Calibri" w:hAnsi="Calibri" w:cs="Times New Roman"/>
          <w:kern w:val="0"/>
          <w:szCs w:val="24"/>
          <w14:ligatures w14:val="none"/>
        </w:rPr>
        <w:t xml:space="preserve"> estimate levels of public levels support in 2024. After receiving both the moral conviction and social consensus manipulations, participants again complete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items measuring their level of support </w:t>
      </w:r>
      <w:r>
        <w:rPr>
          <w:rFonts w:ascii="Calibri" w:eastAsia="Calibri" w:hAnsi="Calibri" w:cs="Times New Roman"/>
          <w:kern w:val="0"/>
          <w:szCs w:val="24"/>
          <w14:ligatures w14:val="none"/>
        </w:rPr>
        <w:t xml:space="preserve">as well as their level of moral conviction </w:t>
      </w:r>
      <w:r w:rsidRPr="00F22ED1">
        <w:rPr>
          <w:rFonts w:ascii="Calibri" w:eastAsia="Calibri" w:hAnsi="Calibri" w:cs="Times New Roman"/>
          <w:kern w:val="0"/>
          <w:szCs w:val="24"/>
          <w14:ligatures w14:val="none"/>
        </w:rPr>
        <w:t xml:space="preserve">for </w:t>
      </w:r>
      <w:r>
        <w:rPr>
          <w:rFonts w:ascii="Calibri" w:eastAsia="Calibri" w:hAnsi="Calibri" w:cs="Times New Roman"/>
          <w:kern w:val="0"/>
          <w:szCs w:val="24"/>
          <w14:ligatures w14:val="none"/>
        </w:rPr>
        <w:t>all three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topics</w:t>
      </w:r>
      <w:r w:rsidRPr="00F22ED1">
        <w:rPr>
          <w:rFonts w:ascii="Calibri" w:eastAsia="Calibri" w:hAnsi="Calibri" w:cs="Times New Roman"/>
          <w:kern w:val="0"/>
          <w:szCs w:val="24"/>
          <w14:ligatures w14:val="none"/>
        </w:rPr>
        <w:t xml:space="preserve">. Finally, participants </w:t>
      </w:r>
      <w:r>
        <w:rPr>
          <w:rFonts w:ascii="Calibri" w:eastAsia="Calibri" w:hAnsi="Calibri" w:cs="Times New Roman"/>
          <w:kern w:val="0"/>
          <w:szCs w:val="24"/>
          <w14:ligatures w14:val="none"/>
        </w:rPr>
        <w:t xml:space="preserve">completed </w:t>
      </w:r>
      <w:r w:rsidRPr="00F22ED1">
        <w:rPr>
          <w:rFonts w:ascii="Calibri" w:eastAsia="Calibri" w:hAnsi="Calibri" w:cs="Times New Roman"/>
          <w:kern w:val="0"/>
          <w:szCs w:val="24"/>
          <w14:ligatures w14:val="none"/>
        </w:rPr>
        <w:t>several individual difference measures and provide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demographic information.</w:t>
      </w:r>
    </w:p>
    <w:p w14:paraId="42A09FB5"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6" w:name="_Toc195284251"/>
      <w:r w:rsidRPr="00F22ED1">
        <w:rPr>
          <w:rFonts w:ascii="Calibri Light" w:eastAsia="Times New Roman" w:hAnsi="Calibri Light" w:cs="Times New Roman"/>
          <w:b/>
          <w:i/>
          <w:color w:val="000000"/>
          <w:sz w:val="28"/>
          <w:szCs w:val="24"/>
        </w:rPr>
        <w:lastRenderedPageBreak/>
        <w:t>Measures</w:t>
      </w:r>
      <w:bookmarkEnd w:id="36"/>
    </w:p>
    <w:p w14:paraId="271BB4F4" w14:textId="7777777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issues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captured in the same way as Study 2, as a continuous variable ranging from strong disagreement (-50) to strong agreement (50) with the following statements: 1)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2) “</w:t>
      </w:r>
      <w:r>
        <w:rPr>
          <w:rFonts w:ascii="Calibri" w:eastAsia="Calibri" w:hAnsi="Calibri" w:cs="Times New Roman"/>
          <w:kern w:val="0"/>
          <w:szCs w:val="24"/>
          <w14:ligatures w14:val="none"/>
        </w:rPr>
        <w:t>Capital Punishment (the Death Penalty) is necessary in America”</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Capital Punishment</w:t>
      </w:r>
      <w:r w:rsidRPr="00F22ED1">
        <w:rPr>
          <w:rFonts w:ascii="Calibri" w:eastAsia="Calibri" w:hAnsi="Calibri" w:cs="Times New Roman"/>
          <w:kern w:val="0"/>
          <w:szCs w:val="24"/>
          <w14:ligatures w14:val="none"/>
        </w:rPr>
        <w:t>)</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w:t>
      </w:r>
      <w:r>
        <w:rPr>
          <w:rFonts w:ascii="Calibri" w:eastAsia="Calibri" w:hAnsi="Calibri" w:cs="Times New Roman"/>
          <w:kern w:val="0"/>
          <w:szCs w:val="24"/>
          <w14:ligatures w14:val="none"/>
        </w:rPr>
        <w:t>3</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t>
      </w:r>
      <w:r w:rsidRPr="009D023A">
        <w:rPr>
          <w:rFonts w:ascii="Calibri" w:eastAsia="Calibri" w:hAnsi="Calibri" w:cs="Times New Roman"/>
          <w:kern w:val="0"/>
          <w:szCs w:val="24"/>
          <w14:ligatures w14:val="none"/>
        </w:rPr>
        <w:t>Americans should be able to use AI for job applications</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Use of AI in the Workplace</w:t>
      </w:r>
      <w:r w:rsidRPr="00F22ED1">
        <w:rPr>
          <w:rFonts w:ascii="Calibri" w:eastAsia="Calibri" w:hAnsi="Calibri" w:cs="Times New Roman"/>
          <w:kern w:val="0"/>
          <w:szCs w:val="24"/>
          <w14:ligatures w14:val="none"/>
        </w:rPr>
        <w:t xml:space="preserve">). Likewise, moral conviction </w:t>
      </w:r>
      <w:r>
        <w:rPr>
          <w:rFonts w:ascii="Calibri" w:eastAsia="Calibri" w:hAnsi="Calibri" w:cs="Times New Roman"/>
          <w:kern w:val="0"/>
          <w:szCs w:val="24"/>
          <w14:ligatures w14:val="none"/>
        </w:rPr>
        <w:t>was</w:t>
      </w:r>
      <w:r w:rsidRPr="00F22ED1">
        <w:rPr>
          <w:rFonts w:ascii="Calibri" w:eastAsia="Calibri" w:hAnsi="Calibri" w:cs="Times New Roman"/>
          <w:kern w:val="0"/>
          <w:szCs w:val="24"/>
          <w14:ligatures w14:val="none"/>
        </w:rPr>
        <w:t xml:space="preserve"> assessed using the same composite measure as in Study 2.</w:t>
      </w:r>
    </w:p>
    <w:p w14:paraId="6CF9B214" w14:textId="77777777" w:rsidR="00AF3464" w:rsidRDefault="00AF3464" w:rsidP="00AF3464">
      <w:pPr>
        <w:spacing w:before="180" w:after="180" w:afterAutospacing="1" w:line="480" w:lineRule="auto"/>
        <w:ind w:firstLine="720"/>
        <w:rPr>
          <w:rFonts w:ascii="Calibri" w:eastAsia="Calibri" w:hAnsi="Calibri" w:cs="Times New Roman"/>
          <w:szCs w:val="24"/>
        </w:rPr>
      </w:pPr>
      <w:r w:rsidRPr="00F22ED1">
        <w:rPr>
          <w:rFonts w:ascii="Calibri" w:eastAsia="Calibri" w:hAnsi="Calibri" w:cs="Times New Roman"/>
          <w:b/>
          <w:bCs/>
          <w:kern w:val="0"/>
          <w:szCs w:val="24"/>
          <w14:ligatures w14:val="none"/>
        </w:rPr>
        <w:t>Secondary Outcomes</w:t>
      </w:r>
      <w:r w:rsidRPr="00F22ED1">
        <w:rPr>
          <w:rFonts w:ascii="Calibri" w:eastAsia="Calibri" w:hAnsi="Calibri" w:cs="Times New Roman"/>
          <w:kern w:val="0"/>
          <w:szCs w:val="24"/>
          <w14:ligatures w14:val="none"/>
        </w:rPr>
        <w:t xml:space="preserve">. Estimates of public support for the </w:t>
      </w:r>
      <w:r>
        <w:rPr>
          <w:rFonts w:ascii="Calibri" w:eastAsia="Calibri" w:hAnsi="Calibri" w:cs="Times New Roman"/>
          <w:kern w:val="0"/>
          <w:szCs w:val="24"/>
          <w14:ligatures w14:val="none"/>
        </w:rPr>
        <w:t>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by asking participants to estimate what percentage of the American public would agree with the above statements</w:t>
      </w:r>
      <w:r>
        <w:rPr>
          <w:rFonts w:ascii="Calibri" w:eastAsia="Calibri" w:hAnsi="Calibri" w:cs="Times New Roman"/>
          <w:kern w:val="0"/>
          <w:szCs w:val="24"/>
          <w14:ligatures w14:val="none"/>
        </w:rPr>
        <w:t xml:space="preserve"> measuring support for the topic</w:t>
      </w:r>
      <w:r w:rsidRPr="00F22ED1">
        <w:rPr>
          <w:rFonts w:ascii="Calibri" w:eastAsia="Calibri" w:hAnsi="Calibri" w:cs="Times New Roman"/>
          <w:kern w:val="0"/>
          <w:szCs w:val="24"/>
          <w14:ligatures w14:val="none"/>
        </w:rPr>
        <w:t xml:space="preserve">. Participants provided a number ranging from 0-100%. Separate estimates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for 2018 and 202</w:t>
      </w:r>
      <w:r>
        <w:rPr>
          <w:rFonts w:ascii="Calibri" w:eastAsia="Calibri" w:hAnsi="Calibri" w:cs="Times New Roman"/>
          <w:kern w:val="0"/>
          <w:szCs w:val="24"/>
          <w14:ligatures w14:val="none"/>
        </w:rPr>
        <w:t>4</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 xml:space="preserve">were also </w:t>
      </w:r>
      <w:r w:rsidRPr="00F22ED1">
        <w:rPr>
          <w:rFonts w:ascii="Calibri" w:eastAsia="Calibri" w:hAnsi="Calibri" w:cs="Times New Roman"/>
          <w:kern w:val="0"/>
          <w:szCs w:val="24"/>
          <w14:ligatures w14:val="none"/>
        </w:rPr>
        <w:t xml:space="preserve">asked to rate </w:t>
      </w:r>
      <w:r w:rsidRPr="00F22ED1">
        <w:rPr>
          <w:rFonts w:ascii="Calibri" w:eastAsia="Calibri" w:hAnsi="Calibri" w:cs="Times New Roman"/>
          <w:szCs w:val="24"/>
        </w:rPr>
        <w:t xml:space="preserve">how ‘surprised’ they </w:t>
      </w:r>
      <w:r>
        <w:rPr>
          <w:rFonts w:ascii="Calibri" w:eastAsia="Calibri" w:hAnsi="Calibri" w:cs="Times New Roman"/>
          <w:szCs w:val="24"/>
        </w:rPr>
        <w:t>were</w:t>
      </w:r>
      <w:r w:rsidRPr="00F22ED1">
        <w:rPr>
          <w:rFonts w:ascii="Calibri" w:eastAsia="Calibri" w:hAnsi="Calibri" w:cs="Times New Roman"/>
          <w:szCs w:val="24"/>
        </w:rPr>
        <w:t xml:space="preserve"> at the 2018 social consensus information provided. Surprise will be measured with a 5-point Likert scale ranging from ‘Not Surprised’ (1) to ‘Very Surprised’ (5).</w:t>
      </w:r>
      <w:r>
        <w:rPr>
          <w:rFonts w:ascii="Calibri" w:eastAsia="Calibri" w:hAnsi="Calibri" w:cs="Times New Roman"/>
          <w:szCs w:val="24"/>
        </w:rPr>
        <w:t xml:space="preserve"> Topic familiarity was assessed by asking participants “How familiar are you with [topic]?”, measured as a continuous variable ranging from </w:t>
      </w:r>
      <w:r>
        <w:rPr>
          <w:rFonts w:ascii="Calibri" w:eastAsia="Calibri" w:hAnsi="Calibri" w:cs="Times New Roman"/>
          <w:kern w:val="0"/>
          <w:szCs w:val="24"/>
          <w14:ligatures w14:val="none"/>
        </w:rPr>
        <w:t>“I am extremely unfamiliar”</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“I am extremely familiar”</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 xml:space="preserve">. Likewise, </w:t>
      </w:r>
      <w:r>
        <w:rPr>
          <w:rFonts w:ascii="Calibri" w:eastAsia="Calibri" w:hAnsi="Calibri" w:cs="Times New Roman"/>
          <w:szCs w:val="24"/>
        </w:rPr>
        <w:t xml:space="preserve">openness to belief change was assessed by asking participants “How open are you to changing your mind regarding your beliefs about [topic]?”, measured as a continuous variable ranging from </w:t>
      </w:r>
      <w:r>
        <w:rPr>
          <w:rFonts w:ascii="Calibri" w:eastAsia="Calibri" w:hAnsi="Calibri" w:cs="Times New Roman"/>
          <w:kern w:val="0"/>
          <w:szCs w:val="24"/>
          <w14:ligatures w14:val="none"/>
        </w:rPr>
        <w:t>“Extremely unlikely”</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“Extremely likely”</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w:t>
      </w:r>
    </w:p>
    <w:p w14:paraId="4231A75F" w14:textId="77777777" w:rsidR="00AF3464" w:rsidRPr="00F22ED1"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lastRenderedPageBreak/>
        <w:t xml:space="preserve">Individual differences in deontological and utilitarian orientation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measured with 5-point Likert scales ranging from ‘Strongly Disagree’ (1) to ‘Strongly Agree’ (5). </w:t>
      </w:r>
      <w:r>
        <w:rPr>
          <w:rFonts w:ascii="Calibri" w:eastAsia="Calibri" w:hAnsi="Calibri" w:cs="Times New Roman"/>
          <w:kern w:val="0"/>
          <w:szCs w:val="24"/>
          <w14:ligatures w14:val="none"/>
        </w:rPr>
        <w:t>For Study 3, e</w:t>
      </w:r>
      <w:r w:rsidRPr="00F22ED1">
        <w:rPr>
          <w:rFonts w:ascii="Calibri" w:eastAsia="Calibri" w:hAnsi="Calibri" w:cs="Times New Roman"/>
          <w:kern w:val="0"/>
          <w:szCs w:val="24"/>
          <w14:ligatures w14:val="none"/>
        </w:rPr>
        <w:t>ach six-item subscale showed satisfactory internal consistencies with Cronbach’s α of .</w:t>
      </w:r>
      <w:r>
        <w:rPr>
          <w:rFonts w:ascii="Calibri" w:eastAsia="Calibri" w:hAnsi="Calibri" w:cs="Times New Roman"/>
          <w:kern w:val="0"/>
          <w:szCs w:val="24"/>
          <w14:ligatures w14:val="none"/>
        </w:rPr>
        <w:t>6</w:t>
      </w:r>
      <w:r w:rsidRPr="00F22ED1">
        <w:rPr>
          <w:rFonts w:ascii="Calibri" w:eastAsia="Calibri" w:hAnsi="Calibri" w:cs="Times New Roman"/>
          <w:kern w:val="0"/>
          <w:szCs w:val="24"/>
          <w14:ligatures w14:val="none"/>
        </w:rPr>
        <w:t>8 (deontology) and .7</w:t>
      </w:r>
      <w:r>
        <w:rPr>
          <w:rFonts w:ascii="Calibri" w:eastAsia="Calibri" w:hAnsi="Calibri" w:cs="Times New Roman"/>
          <w:kern w:val="0"/>
          <w:szCs w:val="24"/>
          <w14:ligatures w14:val="none"/>
        </w:rPr>
        <w:t>1</w:t>
      </w:r>
      <w:r w:rsidRPr="00F22ED1">
        <w:rPr>
          <w:rFonts w:ascii="Calibri" w:eastAsia="Calibri" w:hAnsi="Calibri" w:cs="Times New Roman"/>
          <w:kern w:val="0"/>
          <w:szCs w:val="24"/>
          <w14:ligatures w14:val="none"/>
        </w:rPr>
        <w:t xml:space="preserve"> (utilitarianism).</w:t>
      </w:r>
    </w:p>
    <w:p w14:paraId="05EEB5F7"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7" w:name="_Toc195284252"/>
      <w:r w:rsidRPr="00F22ED1">
        <w:rPr>
          <w:rFonts w:ascii="Calibri Light" w:eastAsia="Times New Roman" w:hAnsi="Calibri Light" w:cs="Times New Roman"/>
          <w:b/>
          <w:i/>
          <w:color w:val="000000"/>
          <w:sz w:val="28"/>
          <w:szCs w:val="24"/>
        </w:rPr>
        <w:t>Power and Statistical Analysis</w:t>
      </w:r>
      <w:bookmarkEnd w:id="37"/>
    </w:p>
    <w:p w14:paraId="31C77F07" w14:textId="2E68246F" w:rsidR="00AF3464" w:rsidRPr="00F22ED1" w:rsidRDefault="00AF3464" w:rsidP="00AF3464">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w:t>
      </w:r>
      <w:proofErr w:type="spellStart"/>
      <w:r w:rsidRPr="00F22ED1">
        <w:rPr>
          <w:rFonts w:ascii="Calibri" w:eastAsia="Calibri" w:hAnsi="Calibri" w:cs="Times New Roman"/>
          <w:szCs w:val="24"/>
        </w:rPr>
        <w:t>Erdfelder</w:t>
      </w:r>
      <w:proofErr w:type="spellEnd"/>
      <w:r w:rsidRPr="00F22ED1">
        <w:rPr>
          <w:rFonts w:ascii="Calibri" w:eastAsia="Calibri" w:hAnsi="Calibri" w:cs="Times New Roman"/>
          <w:szCs w:val="24"/>
        </w:rPr>
        <w:t xml:space="preserve">, Lang, and Buchner, 2007; Faul, </w:t>
      </w:r>
      <w:proofErr w:type="spellStart"/>
      <w:r w:rsidRPr="00F22ED1">
        <w:rPr>
          <w:rFonts w:ascii="Calibri" w:eastAsia="Calibri" w:hAnsi="Calibri" w:cs="Times New Roman"/>
          <w:szCs w:val="24"/>
        </w:rPr>
        <w:t>Erdfelder</w:t>
      </w:r>
      <w:proofErr w:type="spellEnd"/>
      <w:r w:rsidRPr="00F22ED1">
        <w:rPr>
          <w:rFonts w:ascii="Calibri" w:eastAsia="Calibri" w:hAnsi="Calibri" w:cs="Times New Roman"/>
          <w:szCs w:val="24"/>
        </w:rPr>
        <w:t xml:space="preserve">, Buchner, and Lang, 2009).  Support for </w:t>
      </w:r>
      <w:r>
        <w:rPr>
          <w:rFonts w:ascii="Calibri" w:eastAsia="Calibri" w:hAnsi="Calibri" w:cs="Times New Roman"/>
          <w:szCs w:val="24"/>
        </w:rPr>
        <w:t>the three</w:t>
      </w:r>
      <w:r w:rsidRPr="00F22ED1">
        <w:rPr>
          <w:rFonts w:ascii="Calibri" w:eastAsia="Calibri" w:hAnsi="Calibri" w:cs="Times New Roman"/>
          <w:szCs w:val="24"/>
        </w:rPr>
        <w:t xml:space="preserve"> </w:t>
      </w:r>
      <w:r>
        <w:rPr>
          <w:rFonts w:ascii="Calibri" w:eastAsia="Calibri" w:hAnsi="Calibri" w:cs="Times New Roman"/>
          <w:szCs w:val="24"/>
        </w:rPr>
        <w:t>topics</w:t>
      </w:r>
      <w:r w:rsidRPr="00F22ED1">
        <w:rPr>
          <w:rFonts w:ascii="Calibri" w:eastAsia="Calibri" w:hAnsi="Calibri" w:cs="Times New Roman"/>
          <w:szCs w:val="24"/>
        </w:rPr>
        <w:t xml:space="preserve"> </w:t>
      </w:r>
      <w:r>
        <w:rPr>
          <w:rFonts w:ascii="Calibri" w:eastAsia="Calibri" w:hAnsi="Calibri" w:cs="Times New Roman"/>
          <w:szCs w:val="24"/>
        </w:rPr>
        <w:t>was</w:t>
      </w:r>
      <w:r w:rsidRPr="00F22ED1">
        <w:rPr>
          <w:rFonts w:ascii="Calibri" w:eastAsia="Calibri" w:hAnsi="Calibri" w:cs="Times New Roman"/>
          <w:szCs w:val="24"/>
        </w:rPr>
        <w:t xml:space="preserve"> treated as </w:t>
      </w:r>
      <w:r>
        <w:rPr>
          <w:rFonts w:ascii="Calibri" w:eastAsia="Calibri" w:hAnsi="Calibri" w:cs="Times New Roman"/>
          <w:szCs w:val="24"/>
        </w:rPr>
        <w:t xml:space="preserve">a </w:t>
      </w:r>
      <w:r w:rsidRPr="00F22ED1">
        <w:rPr>
          <w:rFonts w:ascii="Calibri" w:eastAsia="Calibri" w:hAnsi="Calibri" w:cs="Times New Roman"/>
          <w:szCs w:val="24"/>
        </w:rPr>
        <w:t xml:space="preserve">continuous variable. </w:t>
      </w:r>
      <w:r w:rsidR="004040D9">
        <w:rPr>
          <w:rFonts w:ascii="Calibri" w:eastAsia="Calibri" w:hAnsi="Calibri" w:cs="Times New Roman"/>
          <w:szCs w:val="24"/>
        </w:rPr>
        <w:t>I</w:t>
      </w:r>
      <w:r w:rsidRPr="00F22ED1">
        <w:rPr>
          <w:rFonts w:ascii="Calibri" w:eastAsia="Calibri" w:hAnsi="Calibri" w:cs="Times New Roman"/>
          <w:szCs w:val="24"/>
        </w:rPr>
        <w:t xml:space="preserve"> </w:t>
      </w:r>
      <w:r>
        <w:rPr>
          <w:rFonts w:ascii="Calibri" w:eastAsia="Calibri" w:hAnsi="Calibri" w:cs="Times New Roman"/>
          <w:szCs w:val="24"/>
        </w:rPr>
        <w:t>examined</w:t>
      </w:r>
      <w:r w:rsidRPr="00F22ED1">
        <w:rPr>
          <w:rFonts w:ascii="Calibri" w:eastAsia="Calibri" w:hAnsi="Calibri" w:cs="Times New Roman"/>
          <w:szCs w:val="24"/>
        </w:rPr>
        <w:t xml:space="preserve"> the effects of the moral conviction condition (increasing or decreasing moral conviction), the effect of the social consensus condition (high or low social consensus), as well as the interaction between moral conviction and social consensus on our outcome measure. All tests </w:t>
      </w:r>
      <w:r>
        <w:rPr>
          <w:rFonts w:ascii="Calibri" w:eastAsia="Calibri" w:hAnsi="Calibri" w:cs="Times New Roman"/>
          <w:szCs w:val="24"/>
        </w:rPr>
        <w:t>wer</w:t>
      </w:r>
      <w:r w:rsidRPr="00F22ED1">
        <w:rPr>
          <w:rFonts w:ascii="Calibri" w:eastAsia="Calibri" w:hAnsi="Calibri" w:cs="Times New Roman"/>
          <w:szCs w:val="24"/>
        </w:rPr>
        <w:t>e conducted in R and considered statistically significant when P &lt;.05.</w:t>
      </w:r>
      <w:r>
        <w:rPr>
          <w:rFonts w:ascii="Calibri" w:eastAsia="Calibri" w:hAnsi="Calibri" w:cs="Times New Roman"/>
          <w:szCs w:val="24"/>
        </w:rPr>
        <w:t xml:space="preserve"> </w:t>
      </w:r>
      <w:r w:rsidR="004040D9">
        <w:rPr>
          <w:rFonts w:ascii="Calibri" w:eastAsia="Calibri" w:hAnsi="Calibri" w:cs="Times New Roman"/>
          <w:szCs w:val="24"/>
        </w:rPr>
        <w:t xml:space="preserve">I </w:t>
      </w:r>
      <w:r w:rsidRPr="003D4E0F">
        <w:rPr>
          <w:rFonts w:ascii="Calibri" w:eastAsia="Calibri" w:hAnsi="Calibri" w:cs="Times New Roman"/>
          <w:szCs w:val="24"/>
        </w:rPr>
        <w:t>used R version 4.4.1 (R Core Team 2024).</w:t>
      </w:r>
    </w:p>
    <w:p w14:paraId="4D60EF28" w14:textId="77777777" w:rsidR="00AF3464" w:rsidRPr="00F22ED1"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8" w:name="_Toc195284253"/>
      <w:r w:rsidRPr="00F22ED1">
        <w:rPr>
          <w:rFonts w:ascii="Calibri Light" w:eastAsia="Times New Roman" w:hAnsi="Calibri Light" w:cs="Times New Roman"/>
          <w:b/>
          <w:i/>
          <w:color w:val="000000"/>
          <w:sz w:val="28"/>
          <w:szCs w:val="24"/>
        </w:rPr>
        <w:lastRenderedPageBreak/>
        <w:t>Study 3 Hypotheses</w:t>
      </w:r>
      <w:bookmarkEnd w:id="38"/>
      <w:r w:rsidRPr="00F22ED1">
        <w:rPr>
          <w:rFonts w:ascii="Calibri Light" w:eastAsia="Times New Roman" w:hAnsi="Calibri Light" w:cs="Times New Roman"/>
          <w:b/>
          <w:i/>
          <w:color w:val="000000"/>
          <w:sz w:val="28"/>
          <w:szCs w:val="24"/>
        </w:rPr>
        <w:t xml:space="preserve"> </w:t>
      </w:r>
    </w:p>
    <w:p w14:paraId="1AC3B38A" w14:textId="77777777" w:rsidR="00AF3464" w:rsidRPr="005B579D" w:rsidRDefault="00AF3464" w:rsidP="00AF3464">
      <w:pPr>
        <w:pStyle w:val="FirstParagraph"/>
        <w:spacing w:line="480" w:lineRule="auto"/>
        <w:ind w:firstLine="720"/>
        <w:rPr>
          <w:rFonts w:ascii="Calibri" w:hAnsi="Calibri" w:cs="Calibri"/>
          <w:szCs w:val="28"/>
        </w:rPr>
      </w:pPr>
      <w:r>
        <w:rPr>
          <w:rFonts w:ascii="Calibri" w:hAnsi="Calibri" w:cs="Calibri"/>
          <w:szCs w:val="28"/>
        </w:rPr>
        <w:t>The</w:t>
      </w:r>
      <w:r w:rsidRPr="005B579D">
        <w:rPr>
          <w:rFonts w:ascii="Calibri" w:hAnsi="Calibri" w:cs="Calibri"/>
          <w:szCs w:val="28"/>
        </w:rPr>
        <w:t xml:space="preserve"> first hypothesis </w:t>
      </w:r>
      <w:r>
        <w:rPr>
          <w:rFonts w:ascii="Calibri" w:hAnsi="Calibri" w:cs="Calibri"/>
          <w:szCs w:val="28"/>
        </w:rPr>
        <w:t xml:space="preserve">was </w:t>
      </w:r>
      <w:r w:rsidRPr="005B579D">
        <w:rPr>
          <w:rFonts w:ascii="Calibri" w:hAnsi="Calibri" w:cs="Calibri"/>
          <w:szCs w:val="28"/>
        </w:rPr>
        <w:t xml:space="preserve">that high social consensus would lead to </w:t>
      </w:r>
      <w:r>
        <w:rPr>
          <w:rFonts w:ascii="Calibri" w:hAnsi="Calibri" w:cs="Calibri"/>
          <w:szCs w:val="28"/>
        </w:rPr>
        <w:t xml:space="preserve">greater </w:t>
      </w:r>
      <w:r w:rsidRPr="005B579D">
        <w:rPr>
          <w:rFonts w:ascii="Calibri" w:hAnsi="Calibri" w:cs="Calibri"/>
          <w:szCs w:val="28"/>
        </w:rPr>
        <w:t xml:space="preserve">positive support for </w:t>
      </w:r>
      <w:r>
        <w:rPr>
          <w:rFonts w:ascii="Calibri" w:hAnsi="Calibri" w:cs="Calibri"/>
          <w:szCs w:val="28"/>
        </w:rPr>
        <w:t xml:space="preserve">each topic </w:t>
      </w:r>
      <w:r w:rsidRPr="005B579D">
        <w:rPr>
          <w:rFonts w:ascii="Calibri" w:hAnsi="Calibri" w:cs="Calibri"/>
          <w:szCs w:val="28"/>
        </w:rPr>
        <w:t>(</w:t>
      </w:r>
      <w:r w:rsidRPr="00FB612F">
        <w:rPr>
          <w:rFonts w:ascii="Calibri" w:hAnsi="Calibri" w:cs="Calibri"/>
          <w:b/>
          <w:bCs/>
          <w:szCs w:val="28"/>
        </w:rPr>
        <w:t>H1</w:t>
      </w:r>
      <w:r w:rsidRPr="005B579D">
        <w:rPr>
          <w:rFonts w:ascii="Calibri" w:hAnsi="Calibri" w:cs="Calibri"/>
          <w:szCs w:val="28"/>
        </w:rPr>
        <w:t xml:space="preserve">), which would be a replication of Study 1. Additionally, </w:t>
      </w:r>
      <w:r>
        <w:rPr>
          <w:rFonts w:ascii="Calibri" w:hAnsi="Calibri" w:cs="Calibri"/>
          <w:szCs w:val="28"/>
        </w:rPr>
        <w:t xml:space="preserve">social consensus and moral conviction were </w:t>
      </w:r>
      <w:r w:rsidRPr="005B579D">
        <w:rPr>
          <w:rFonts w:ascii="Calibri" w:hAnsi="Calibri" w:cs="Calibri"/>
          <w:szCs w:val="28"/>
        </w:rPr>
        <w:t>expect</w:t>
      </w:r>
      <w:r>
        <w:rPr>
          <w:rFonts w:ascii="Calibri" w:hAnsi="Calibri" w:cs="Calibri"/>
          <w:szCs w:val="28"/>
        </w:rPr>
        <w:t>ed</w:t>
      </w:r>
      <w:r w:rsidRPr="005B579D">
        <w:rPr>
          <w:rFonts w:ascii="Calibri" w:hAnsi="Calibri" w:cs="Calibri"/>
          <w:szCs w:val="28"/>
        </w:rPr>
        <w:t xml:space="preserve"> to </w:t>
      </w:r>
      <w:r>
        <w:rPr>
          <w:rFonts w:ascii="Calibri" w:hAnsi="Calibri" w:cs="Calibri"/>
          <w:szCs w:val="28"/>
        </w:rPr>
        <w:t xml:space="preserve">have an interactive effect </w:t>
      </w:r>
      <w:r w:rsidRPr="005B579D">
        <w:rPr>
          <w:rFonts w:ascii="Calibri" w:hAnsi="Calibri" w:cs="Calibri"/>
          <w:szCs w:val="28"/>
        </w:rPr>
        <w:t>on support for universal health care, capital punishment, and the usage of AI in the workplace (</w:t>
      </w:r>
      <w:r w:rsidRPr="00FB612F">
        <w:rPr>
          <w:rFonts w:ascii="Calibri" w:hAnsi="Calibri" w:cs="Calibri"/>
          <w:b/>
          <w:bCs/>
          <w:szCs w:val="28"/>
        </w:rPr>
        <w:t>H2</w:t>
      </w:r>
      <w:r w:rsidRPr="005B579D">
        <w:rPr>
          <w:rFonts w:ascii="Calibri" w:hAnsi="Calibri" w:cs="Calibri"/>
          <w:szCs w:val="28"/>
        </w:rPr>
        <w:t xml:space="preserve">). Specifically, it is expected that increased moral conviction will reduce the effect of social consensus and conversely, decreased moral conviction will increase the effect of social consensus. </w:t>
      </w:r>
    </w:p>
    <w:p w14:paraId="60CB7F16" w14:textId="77777777" w:rsidR="00AF3464" w:rsidRPr="00F22ED1" w:rsidRDefault="00AF3464" w:rsidP="00AF3464">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39" w:name="_Toc195284254"/>
      <w:r w:rsidRPr="00F22ED1">
        <w:rPr>
          <w:rFonts w:ascii="Calibri Light" w:eastAsia="Times New Roman" w:hAnsi="Calibri Light" w:cs="Times New Roman"/>
          <w:b/>
          <w:bCs/>
          <w:kern w:val="0"/>
          <w:sz w:val="28"/>
          <w:szCs w:val="28"/>
          <w14:ligatures w14:val="none"/>
        </w:rPr>
        <w:t>Results</w:t>
      </w:r>
      <w:bookmarkEnd w:id="39"/>
    </w:p>
    <w:p w14:paraId="79D7538B" w14:textId="0B10C054" w:rsidR="00AF3464" w:rsidRDefault="00AF3464" w:rsidP="00AF3464">
      <w:pPr>
        <w:spacing w:after="100" w:afterAutospacing="1" w:line="480" w:lineRule="auto"/>
        <w:ind w:firstLine="720"/>
      </w:pPr>
      <w:r>
        <w:rPr>
          <w:rFonts w:ascii="Calibri" w:eastAsia="Calibri" w:hAnsi="Calibri" w:cs="Times New Roman"/>
          <w:szCs w:val="24"/>
        </w:rPr>
        <w:t xml:space="preserve">Both </w:t>
      </w:r>
      <w:r w:rsidRPr="00F22ED1">
        <w:rPr>
          <w:rFonts w:ascii="Calibri" w:eastAsia="Calibri" w:hAnsi="Calibri" w:cs="Times New Roman"/>
          <w:szCs w:val="24"/>
        </w:rPr>
        <w:t xml:space="preserve">hypotheses </w:t>
      </w:r>
      <w:r>
        <w:rPr>
          <w:rFonts w:ascii="Calibri" w:eastAsia="Calibri" w:hAnsi="Calibri" w:cs="Times New Roman"/>
          <w:szCs w:val="24"/>
        </w:rPr>
        <w:t xml:space="preserve">were tested </w:t>
      </w:r>
      <w:r w:rsidRPr="00F22ED1">
        <w:rPr>
          <w:rFonts w:ascii="Calibri" w:eastAsia="Calibri" w:hAnsi="Calibri" w:cs="Times New Roman"/>
          <w:szCs w:val="24"/>
        </w:rPr>
        <w:t>with a</w:t>
      </w:r>
      <w:r>
        <w:rPr>
          <w:rFonts w:ascii="Calibri" w:eastAsia="Calibri" w:hAnsi="Calibri" w:cs="Times New Roman"/>
          <w:szCs w:val="24"/>
        </w:rPr>
        <w:t xml:space="preserve"> series of within-subjects analysis of variance (ANOVA) models comparing support for the topics both before and after the social consensus and </w:t>
      </w:r>
      <w:r w:rsidRPr="007A6A46">
        <w:rPr>
          <w:rFonts w:ascii="Calibri" w:eastAsia="Calibri" w:hAnsi="Calibri" w:cs="Calibri"/>
          <w:szCs w:val="24"/>
        </w:rPr>
        <w:t xml:space="preserve">moral conviction manipulations. The outcome for </w:t>
      </w:r>
      <w:r w:rsidRPr="007A6A46">
        <w:rPr>
          <w:rFonts w:ascii="Calibri" w:eastAsia="Calibri" w:hAnsi="Calibri" w:cs="Calibri"/>
        </w:rPr>
        <w:t xml:space="preserve">each of the three ANOVA models was composed of our dependent variable (quantified as the final level of support for our [topic], after both manipulations), with moral conviction manipulation condition, social consensus manipulation condition, initial (pre-manipulation) support for the [topic], initial [topic] familiarity, openness to belief change on [topic], and both utilitarian an deontological orientation as our ‘simple effect’ predictors. </w:t>
      </w:r>
      <w:r w:rsidR="00FB612F">
        <w:rPr>
          <w:rFonts w:ascii="Calibri" w:eastAsia="Calibri" w:hAnsi="Calibri" w:cs="Calibri"/>
        </w:rPr>
        <w:t>I</w:t>
      </w:r>
      <w:r w:rsidRPr="007A6A46">
        <w:rPr>
          <w:rFonts w:ascii="Calibri" w:eastAsia="Calibri" w:hAnsi="Calibri" w:cs="Calibri"/>
        </w:rPr>
        <w:t xml:space="preserve"> also plan</w:t>
      </w:r>
      <w:r w:rsidR="00D62429">
        <w:rPr>
          <w:rFonts w:ascii="Calibri" w:eastAsia="Calibri" w:hAnsi="Calibri" w:cs="Calibri"/>
        </w:rPr>
        <w:t>ned</w:t>
      </w:r>
      <w:r w:rsidRPr="007A6A46">
        <w:rPr>
          <w:rFonts w:ascii="Calibri" w:eastAsia="Calibri" w:hAnsi="Calibri" w:cs="Calibri"/>
        </w:rPr>
        <w:t xml:space="preserve"> on examining the interaction of the moral conviction and social consensus manipulations. To test H1, </w:t>
      </w:r>
      <w:r w:rsidR="00B01BE1">
        <w:rPr>
          <w:rFonts w:ascii="Calibri" w:eastAsia="Calibri" w:hAnsi="Calibri" w:cs="Calibri"/>
        </w:rPr>
        <w:t>I</w:t>
      </w:r>
      <w:r w:rsidR="00F470EC">
        <w:rPr>
          <w:rFonts w:ascii="Calibri" w:eastAsia="Calibri" w:hAnsi="Calibri" w:cs="Calibri"/>
        </w:rPr>
        <w:t xml:space="preserve"> </w:t>
      </w:r>
      <w:r w:rsidRPr="007A6A46">
        <w:rPr>
          <w:rFonts w:ascii="Calibri" w:eastAsia="Calibri" w:hAnsi="Calibri" w:cs="Calibri"/>
        </w:rPr>
        <w:t>conducted an ANOVA model with</w:t>
      </w:r>
      <w:r w:rsidR="00B97014">
        <w:rPr>
          <w:rFonts w:ascii="Calibri" w:eastAsia="Calibri" w:hAnsi="Calibri" w:cs="Calibri"/>
        </w:rPr>
        <w:t xml:space="preserve"> the</w:t>
      </w:r>
      <w:r w:rsidRPr="007A6A46">
        <w:rPr>
          <w:rFonts w:ascii="Calibri" w:eastAsia="Calibri" w:hAnsi="Calibri" w:cs="Calibri"/>
        </w:rPr>
        <w:t xml:space="preserve"> two manipulations (moral conviction and social consensus) as between-subjects factors.</w:t>
      </w:r>
    </w:p>
    <w:p w14:paraId="54ACF28E" w14:textId="77777777" w:rsidR="00AF3464" w:rsidRPr="0053741E" w:rsidRDefault="00AF3464" w:rsidP="00AF3464">
      <w:pPr>
        <w:pStyle w:val="NoSpacing"/>
        <w:spacing w:line="480" w:lineRule="auto"/>
        <w:rPr>
          <w:rFonts w:ascii="Calibri" w:eastAsia="Calibri" w:hAnsi="Calibri" w:cs="Times New Roman"/>
          <w:i/>
          <w:iCs/>
          <w:sz w:val="24"/>
          <w:szCs w:val="24"/>
        </w:rPr>
      </w:pPr>
      <w:r>
        <w:rPr>
          <w:rFonts w:ascii="Calibri" w:eastAsia="Calibri" w:hAnsi="Calibri" w:cs="Times New Roman"/>
          <w:i/>
          <w:iCs/>
          <w:sz w:val="24"/>
          <w:szCs w:val="24"/>
        </w:rPr>
        <w:lastRenderedPageBreak/>
        <w:t>Support for the Topic</w:t>
      </w:r>
    </w:p>
    <w:p w14:paraId="09E2238E" w14:textId="77777777" w:rsidR="00AF3464" w:rsidRPr="00670319"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t xml:space="preserve">These results of these analyses did not support </w:t>
      </w:r>
      <w:r w:rsidRPr="00F22ED1">
        <w:rPr>
          <w:rFonts w:ascii="Calibri" w:eastAsia="Calibri" w:hAnsi="Calibri" w:cs="Times New Roman"/>
        </w:rPr>
        <w:t>H</w:t>
      </w:r>
      <w:r>
        <w:rPr>
          <w:rFonts w:ascii="Calibri" w:eastAsia="Calibri" w:hAnsi="Calibri" w:cs="Times New Roman"/>
        </w:rPr>
        <w:t>ypothesis 1. There was no main effect of</w:t>
      </w:r>
      <w:r w:rsidRPr="00F22ED1">
        <w:rPr>
          <w:rFonts w:ascii="Calibri" w:eastAsia="Calibri" w:hAnsi="Calibri" w:cs="Times New Roman"/>
        </w:rPr>
        <w:t xml:space="preserve"> </w:t>
      </w:r>
      <w:r>
        <w:rPr>
          <w:rFonts w:ascii="Calibri" w:eastAsia="Calibri" w:hAnsi="Calibri" w:cs="Times New Roman"/>
        </w:rPr>
        <w:t>the social consensus</w:t>
      </w:r>
      <w:r w:rsidRPr="00F22ED1">
        <w:rPr>
          <w:rFonts w:ascii="Calibri" w:eastAsia="Calibri" w:hAnsi="Calibri" w:cs="Times New Roman"/>
        </w:rPr>
        <w:t xml:space="preserve"> manipulation on support for: 1</w:t>
      </w:r>
      <w:r w:rsidRPr="00DC6726">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-1.712,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0.335</w:t>
      </w:r>
      <w:r w:rsidRPr="00DC6726">
        <w:rPr>
          <w:rFonts w:ascii="Calibri" w:eastAsia="Calibri" w:hAnsi="Calibri" w:cs="Times New Roman"/>
        </w:rPr>
        <w:t xml:space="preserve">); 2) </w:t>
      </w:r>
      <w:r w:rsidRPr="0053741E">
        <w:rPr>
          <w:rFonts w:ascii="Calibri" w:eastAsia="Calibri" w:hAnsi="Calibri" w:cs="Times New Roman"/>
        </w:rPr>
        <w:t>Capital Punishment</w:t>
      </w:r>
      <w:r w:rsidRPr="00DC6726">
        <w:rPr>
          <w:rFonts w:ascii="Calibri" w:eastAsia="Calibri" w:hAnsi="Calibri" w:cs="Times New Roman"/>
        </w:rPr>
        <w:t xml:space="preserve">, (ß = -0.823,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0.721</w:t>
      </w:r>
      <w:r w:rsidRPr="00DC6726">
        <w:rPr>
          <w:rFonts w:ascii="Calibri" w:eastAsia="Calibri" w:hAnsi="Calibri" w:cs="Times New Roman"/>
        </w:rPr>
        <w:t xml:space="preserve">); or 3)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-2</w:t>
      </w:r>
      <w:r w:rsidRPr="00F22ED1">
        <w:rPr>
          <w:rFonts w:ascii="Calibri" w:eastAsia="Calibri" w:hAnsi="Calibri" w:cs="Times New Roman"/>
        </w:rPr>
        <w:t>.</w:t>
      </w:r>
      <w:r>
        <w:rPr>
          <w:rFonts w:ascii="Calibri" w:eastAsia="Calibri" w:hAnsi="Calibri" w:cs="Times New Roman"/>
        </w:rPr>
        <w:t>67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0.299</w:t>
      </w:r>
      <w:r w:rsidRPr="00F22ED1">
        <w:rPr>
          <w:rFonts w:ascii="Calibri" w:eastAsia="Calibri" w:hAnsi="Calibri" w:cs="Times New Roman"/>
        </w:rPr>
        <w:t>)</w:t>
      </w:r>
      <w:r>
        <w:rPr>
          <w:rFonts w:ascii="Calibri" w:eastAsia="Calibri" w:hAnsi="Calibri" w:cs="Times New Roman"/>
        </w:rPr>
        <w:t xml:space="preserve">. </w:t>
      </w:r>
      <w:r w:rsidRPr="00067889">
        <w:rPr>
          <w:rFonts w:ascii="Calibri" w:eastAsia="Calibri" w:hAnsi="Calibri" w:cs="Times New Roman"/>
        </w:rPr>
        <w:t xml:space="preserve">There was no main effect of moral conviction on support for: 1) </w:t>
      </w:r>
      <w:r w:rsidRPr="0053741E">
        <w:rPr>
          <w:rFonts w:ascii="Calibri" w:eastAsia="Calibri" w:hAnsi="Calibri" w:cs="Times New Roman"/>
        </w:rPr>
        <w:t>Universal Health Care</w:t>
      </w:r>
      <w:r w:rsidRPr="00067889">
        <w:rPr>
          <w:rFonts w:ascii="Calibri" w:eastAsia="Calibri" w:hAnsi="Calibri" w:cs="Times New Roman"/>
        </w:rPr>
        <w:t xml:space="preserve">, (ß = -2.226,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i/>
          <w:iCs/>
        </w:rPr>
        <w:t xml:space="preserve"> </w:t>
      </w:r>
      <w:r>
        <w:rPr>
          <w:rFonts w:ascii="Calibri" w:eastAsia="Calibri" w:hAnsi="Calibri" w:cs="Times New Roman"/>
        </w:rPr>
        <w:t>0.207</w:t>
      </w:r>
      <w:r w:rsidRPr="00067889">
        <w:rPr>
          <w:rFonts w:ascii="Calibri" w:eastAsia="Calibri" w:hAnsi="Calibri" w:cs="Times New Roman"/>
        </w:rPr>
        <w:t xml:space="preserve">); 2) </w:t>
      </w:r>
      <w:r w:rsidRPr="0053741E">
        <w:rPr>
          <w:rFonts w:ascii="Calibri" w:eastAsia="Calibri" w:hAnsi="Calibri" w:cs="Times New Roman"/>
        </w:rPr>
        <w:t>Capital Punishment</w:t>
      </w:r>
      <w:r w:rsidRPr="00067889">
        <w:rPr>
          <w:rFonts w:ascii="Calibri" w:eastAsia="Calibri" w:hAnsi="Calibri" w:cs="Times New Roman"/>
        </w:rPr>
        <w:t xml:space="preserve">, (ß = -1.926,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0.408</w:t>
      </w:r>
      <w:r w:rsidRPr="00067889">
        <w:rPr>
          <w:rFonts w:ascii="Calibri" w:eastAsia="Calibri" w:hAnsi="Calibri" w:cs="Times New Roman"/>
        </w:rPr>
        <w:t xml:space="preserve">); or 3) </w:t>
      </w:r>
      <w:r w:rsidRPr="0053741E">
        <w:rPr>
          <w:rFonts w:ascii="Calibri" w:eastAsia="Calibri" w:hAnsi="Calibri" w:cs="Times New Roman"/>
        </w:rPr>
        <w:t>AI in the Workplace</w:t>
      </w:r>
      <w:r w:rsidRPr="00067889">
        <w:rPr>
          <w:rFonts w:ascii="Calibri" w:eastAsia="Calibri" w:hAnsi="Calibri" w:cs="Times New Roman"/>
        </w:rPr>
        <w:t xml:space="preserve">, (ß= -1.863,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0.467</w:t>
      </w:r>
      <w:r w:rsidRPr="00F22ED1">
        <w:rPr>
          <w:rFonts w:ascii="Calibri" w:eastAsia="Calibri" w:hAnsi="Calibri" w:cs="Times New Roman"/>
        </w:rPr>
        <w:t>)</w:t>
      </w:r>
      <w:r>
        <w:rPr>
          <w:rFonts w:ascii="Calibri" w:eastAsia="Calibri" w:hAnsi="Calibri" w:cs="Times New Roman"/>
        </w:rPr>
        <w:t xml:space="preserve">. There was also no evidence to support Hypothesis 2 as there was not a significant interaction between social consensus and moral conviction on support for </w:t>
      </w:r>
      <w:r w:rsidRPr="00F22ED1">
        <w:rPr>
          <w:rFonts w:ascii="Calibri" w:eastAsia="Calibri" w:hAnsi="Calibri" w:cs="Times New Roman"/>
        </w:rPr>
        <w:t xml:space="preserve">1) </w:t>
      </w:r>
      <w:r w:rsidRPr="0053741E">
        <w:rPr>
          <w:rFonts w:ascii="Calibri" w:eastAsia="Calibri" w:hAnsi="Calibri" w:cs="Times New Roman"/>
        </w:rPr>
        <w:t>Universal Health Care</w:t>
      </w:r>
      <w:r w:rsidRPr="00670319">
        <w:rPr>
          <w:rFonts w:ascii="Calibri" w:eastAsia="Calibri" w:hAnsi="Calibri" w:cs="Times New Roman"/>
        </w:rPr>
        <w:t>, (ß</w:t>
      </w:r>
      <w:r w:rsidRPr="00670319">
        <w:rPr>
          <w:rFonts w:ascii="Calibri" w:eastAsia="Calibri" w:hAnsi="Calibri" w:cs="Times New Roman"/>
          <w:vertAlign w:val="subscript"/>
        </w:rPr>
        <w:t xml:space="preserve"> </w:t>
      </w:r>
      <w:r w:rsidRPr="00670319">
        <w:rPr>
          <w:rFonts w:ascii="Calibri" w:eastAsia="Calibri" w:hAnsi="Calibri" w:cs="Times New Roman"/>
        </w:rPr>
        <w:t xml:space="preserve">= -0.0762, </w:t>
      </w:r>
      <w:r w:rsidRPr="00670319">
        <w:rPr>
          <w:rFonts w:ascii="Calibri" w:eastAsia="Calibri" w:hAnsi="Calibri" w:cs="Times New Roman"/>
          <w:i/>
          <w:iCs/>
        </w:rPr>
        <w:t>p</w:t>
      </w:r>
      <w:r w:rsidRPr="00670319">
        <w:rPr>
          <w:rFonts w:ascii="Calibri" w:eastAsia="Calibri" w:hAnsi="Calibri" w:cs="Times New Roman"/>
        </w:rPr>
        <w:t xml:space="preserve"> = </w:t>
      </w:r>
      <w:r>
        <w:rPr>
          <w:rFonts w:ascii="Calibri" w:eastAsia="Calibri" w:hAnsi="Calibri" w:cs="Times New Roman"/>
        </w:rPr>
        <w:t>0.975</w:t>
      </w:r>
      <w:r w:rsidRPr="00670319">
        <w:rPr>
          <w:rFonts w:ascii="Calibri" w:eastAsia="Calibri" w:hAnsi="Calibri" w:cs="Times New Roman"/>
        </w:rPr>
        <w:t xml:space="preserve">); 2) </w:t>
      </w:r>
      <w:r w:rsidRPr="0053741E">
        <w:rPr>
          <w:rFonts w:ascii="Calibri" w:eastAsia="Calibri" w:hAnsi="Calibri" w:cs="Times New Roman"/>
        </w:rPr>
        <w:t>Capital Punishment</w:t>
      </w:r>
      <w:r w:rsidRPr="00670319">
        <w:rPr>
          <w:rFonts w:ascii="Calibri" w:eastAsia="Calibri" w:hAnsi="Calibri" w:cs="Times New Roman"/>
        </w:rPr>
        <w:t xml:space="preserve">, (ß = -2.607,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0.419</w:t>
      </w:r>
      <w:r w:rsidRPr="00670319">
        <w:rPr>
          <w:rFonts w:ascii="Calibri" w:eastAsia="Calibri" w:hAnsi="Calibri" w:cs="Times New Roman"/>
        </w:rPr>
        <w:t xml:space="preserve">); or 3) </w:t>
      </w:r>
      <w:r w:rsidRPr="0053741E">
        <w:rPr>
          <w:rFonts w:ascii="Calibri" w:eastAsia="Calibri" w:hAnsi="Calibri" w:cs="Times New Roman"/>
        </w:rPr>
        <w:t>AI in the Workplace</w:t>
      </w:r>
      <w:r w:rsidRPr="00670319">
        <w:rPr>
          <w:rFonts w:ascii="Calibri" w:eastAsia="Calibri" w:hAnsi="Calibri" w:cs="Times New Roman"/>
        </w:rPr>
        <w:t xml:space="preserve">, (ß = -3.31,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0.358</w:t>
      </w:r>
      <w:r w:rsidRPr="00670319">
        <w:rPr>
          <w:rFonts w:ascii="Calibri" w:eastAsia="Calibri" w:hAnsi="Calibri" w:cs="Times New Roman"/>
        </w:rPr>
        <w:t xml:space="preserve">). </w:t>
      </w:r>
    </w:p>
    <w:p w14:paraId="437ABCA0" w14:textId="77777777" w:rsidR="00AF3464" w:rsidRPr="00670319" w:rsidRDefault="00AF3464" w:rsidP="00AF3464">
      <w:pPr>
        <w:spacing w:after="100" w:afterAutospacing="1" w:line="480" w:lineRule="auto"/>
        <w:ind w:firstLine="720"/>
        <w:rPr>
          <w:rFonts w:ascii="Calibri" w:eastAsia="Calibri" w:hAnsi="Calibri" w:cs="Times New Roman"/>
        </w:rPr>
      </w:pPr>
      <w:r w:rsidRPr="00670319">
        <w:rPr>
          <w:rFonts w:ascii="Calibri" w:eastAsia="Calibri" w:hAnsi="Calibri" w:cs="Times New Roman"/>
        </w:rPr>
        <w:t xml:space="preserve">There was a significant effect of Time on support for the topics. Support was greater post-intervention than pre-intervention for: </w:t>
      </w:r>
      <w:r w:rsidRPr="0053741E">
        <w:rPr>
          <w:rFonts w:ascii="Calibri" w:eastAsia="Calibri" w:hAnsi="Calibri" w:cs="Times New Roman"/>
        </w:rPr>
        <w:t>Universal Health Care</w:t>
      </w:r>
      <w:r>
        <w:rPr>
          <w:rFonts w:ascii="Calibri" w:eastAsia="Calibri" w:hAnsi="Calibri" w:cs="Times New Roman"/>
        </w:rPr>
        <w:t>,</w:t>
      </w:r>
      <w:r w:rsidRPr="00670319">
        <w:rPr>
          <w:rFonts w:ascii="Calibri" w:eastAsia="Calibri" w:hAnsi="Calibri" w:cs="Times New Roman"/>
        </w:rPr>
        <w:t xml:space="preserve"> </w:t>
      </w:r>
      <w:r w:rsidRPr="0053741E">
        <w:rPr>
          <w:rFonts w:ascii="Calibri" w:eastAsia="Calibri" w:hAnsi="Calibri" w:cs="Times New Roman"/>
        </w:rPr>
        <w:t>Capital Punishment</w:t>
      </w:r>
      <w:r w:rsidRPr="00670319">
        <w:rPr>
          <w:rFonts w:ascii="Calibri" w:eastAsia="Calibri" w:hAnsi="Calibri" w:cs="Times New Roman"/>
        </w:rPr>
        <w:t xml:space="preserve">, and </w:t>
      </w:r>
      <w:r>
        <w:rPr>
          <w:rFonts w:ascii="Calibri" w:eastAsia="Calibri" w:hAnsi="Calibri" w:cs="Times New Roman"/>
        </w:rPr>
        <w:t>A</w:t>
      </w:r>
      <w:r w:rsidRPr="0053741E">
        <w:rPr>
          <w:rFonts w:ascii="Calibri" w:eastAsia="Calibri" w:hAnsi="Calibri" w:cs="Times New Roman"/>
        </w:rPr>
        <w:t>I in the Workplace</w:t>
      </w:r>
      <w:r>
        <w:rPr>
          <w:rFonts w:ascii="Calibri" w:eastAsia="Calibri" w:hAnsi="Calibri" w:cs="Times New Roman"/>
        </w:rPr>
        <w:t>.</w:t>
      </w:r>
      <w:r w:rsidRPr="00063485">
        <w:rPr>
          <w:rFonts w:ascii="Calibri" w:eastAsia="Calibri" w:hAnsi="Calibri" w:cs="Times New Roman"/>
        </w:rPr>
        <w:t xml:space="preserve"> </w:t>
      </w:r>
      <w:r>
        <w:rPr>
          <w:rFonts w:ascii="Calibri" w:eastAsia="Calibri" w:hAnsi="Calibri" w:cs="Times New Roman"/>
        </w:rPr>
        <w:t>S</w:t>
      </w:r>
      <w:r w:rsidRPr="00F22ED1">
        <w:rPr>
          <w:rFonts w:ascii="Calibri" w:eastAsia="Calibri" w:hAnsi="Calibri" w:cs="Times New Roman"/>
        </w:rPr>
        <w:t>ee figure</w:t>
      </w:r>
      <w:r>
        <w:rPr>
          <w:rFonts w:ascii="Calibri" w:eastAsia="Calibri" w:hAnsi="Calibri" w:cs="Times New Roman"/>
        </w:rPr>
        <w:t>s</w:t>
      </w:r>
      <w:r w:rsidRPr="00F22ED1">
        <w:rPr>
          <w:rFonts w:ascii="Calibri" w:eastAsia="Calibri" w:hAnsi="Calibri" w:cs="Times New Roman"/>
        </w:rPr>
        <w:t xml:space="preserve"> 1</w:t>
      </w:r>
      <w:r>
        <w:rPr>
          <w:rFonts w:ascii="Calibri" w:eastAsia="Calibri" w:hAnsi="Calibri" w:cs="Times New Roman"/>
        </w:rPr>
        <w:t>-3</w:t>
      </w:r>
      <w:r w:rsidRPr="00F22ED1">
        <w:rPr>
          <w:rFonts w:ascii="Calibri" w:eastAsia="Calibri" w:hAnsi="Calibri" w:cs="Times New Roman"/>
        </w:rPr>
        <w:t xml:space="preserve"> below, illustrating this pattern of effects from pre- to post- intervention</w:t>
      </w:r>
      <w:r>
        <w:rPr>
          <w:rFonts w:ascii="Calibri" w:eastAsia="Calibri" w:hAnsi="Calibri" w:cs="Times New Roman"/>
        </w:rPr>
        <w:t xml:space="preserve"> for each topic</w:t>
      </w:r>
      <w:r w:rsidRPr="00F22ED1">
        <w:rPr>
          <w:rFonts w:ascii="Calibri" w:eastAsia="Calibri" w:hAnsi="Calibri" w:cs="Times New Roman"/>
        </w:rPr>
        <w:t>.</w:t>
      </w:r>
      <w:r w:rsidRPr="00670319">
        <w:rPr>
          <w:rFonts w:ascii="Calibri" w:eastAsia="Calibri" w:hAnsi="Calibri" w:cs="Times New Roman"/>
        </w:rPr>
        <w:t xml:space="preserve"> This indicates that the interventions increased support across all topics, which was not expected given that there were cases where the intervention was expected to decrease support for the topic (i.e., in the low social consensus and pragmatic framing condition).</w:t>
      </w:r>
      <w:r>
        <w:rPr>
          <w:rFonts w:ascii="Calibri" w:eastAsia="Calibri" w:hAnsi="Calibri" w:cs="Times New Roman"/>
        </w:rPr>
        <w:t xml:space="preserve"> </w:t>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4D587E05" w14:textId="77777777" w:rsidTr="0053741E">
        <w:trPr>
          <w:trHeight w:val="458"/>
        </w:trPr>
        <w:tc>
          <w:tcPr>
            <w:tcW w:w="8768" w:type="dxa"/>
            <w:gridSpan w:val="7"/>
          </w:tcPr>
          <w:p w14:paraId="56A32F40" w14:textId="77777777" w:rsidR="00AF3464" w:rsidRPr="004D465F" w:rsidRDefault="00AF3464" w:rsidP="0053741E">
            <w:pPr>
              <w:spacing w:after="100" w:afterAutospacing="1"/>
              <w:rPr>
                <w:rFonts w:ascii="Calibri" w:eastAsia="Calibri" w:hAnsi="Calibri" w:cs="Times New Roman"/>
                <w:b/>
                <w:bCs/>
              </w:rPr>
            </w:pPr>
            <w:r w:rsidRPr="0053741E">
              <w:rPr>
                <w:rFonts w:ascii="Calibri" w:eastAsia="Calibri" w:hAnsi="Calibri" w:cs="Times New Roman"/>
                <w:b/>
                <w:bCs/>
                <w:sz w:val="28"/>
                <w:szCs w:val="24"/>
              </w:rPr>
              <w:t>UHC Support by Intervention – Pre to Post Manipulation</w:t>
            </w:r>
          </w:p>
        </w:tc>
      </w:tr>
      <w:tr w:rsidR="00AF3464" w14:paraId="67E967A0" w14:textId="77777777" w:rsidTr="0053741E">
        <w:trPr>
          <w:trHeight w:val="298"/>
        </w:trPr>
        <w:tc>
          <w:tcPr>
            <w:tcW w:w="3309" w:type="dxa"/>
            <w:gridSpan w:val="2"/>
            <w:vMerge w:val="restart"/>
          </w:tcPr>
          <w:p w14:paraId="56E7628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1 – M(SD)</w:t>
            </w:r>
          </w:p>
        </w:tc>
        <w:tc>
          <w:tcPr>
            <w:tcW w:w="5459" w:type="dxa"/>
            <w:gridSpan w:val="5"/>
          </w:tcPr>
          <w:p w14:paraId="05BABCCB" w14:textId="77777777" w:rsidR="00AF3464" w:rsidRPr="0053741E" w:rsidRDefault="00AF3464" w:rsidP="0053741E">
            <w:pPr>
              <w:spacing w:after="100" w:afterAutospacing="1"/>
              <w:rPr>
                <w:rFonts w:ascii="Calibri" w:eastAsia="Calibri" w:hAnsi="Calibri" w:cs="Times New Roman"/>
                <w:b/>
                <w:bCs/>
              </w:rPr>
            </w:pPr>
            <w:r w:rsidRPr="0053741E">
              <w:rPr>
                <w:rFonts w:ascii="Calibri" w:eastAsia="Calibri" w:hAnsi="Calibri" w:cs="Times New Roman"/>
                <w:b/>
                <w:bCs/>
              </w:rPr>
              <w:t>IV 1: Social Consensus Condition</w:t>
            </w:r>
          </w:p>
        </w:tc>
      </w:tr>
      <w:tr w:rsidR="00AF3464" w14:paraId="7D8073E7" w14:textId="77777777" w:rsidTr="0053741E">
        <w:trPr>
          <w:trHeight w:val="150"/>
        </w:trPr>
        <w:tc>
          <w:tcPr>
            <w:tcW w:w="3309" w:type="dxa"/>
            <w:gridSpan w:val="2"/>
            <w:vMerge/>
          </w:tcPr>
          <w:p w14:paraId="00394197" w14:textId="77777777" w:rsidR="00AF3464" w:rsidRDefault="00AF3464" w:rsidP="0053741E">
            <w:pPr>
              <w:spacing w:after="100" w:afterAutospacing="1"/>
              <w:rPr>
                <w:rFonts w:ascii="Calibri" w:eastAsia="Calibri" w:hAnsi="Calibri" w:cs="Times New Roman"/>
              </w:rPr>
            </w:pPr>
          </w:p>
        </w:tc>
        <w:tc>
          <w:tcPr>
            <w:tcW w:w="2697" w:type="dxa"/>
            <w:gridSpan w:val="3"/>
          </w:tcPr>
          <w:p w14:paraId="2F95F6E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Low Social Consensus</w:t>
            </w:r>
          </w:p>
        </w:tc>
        <w:tc>
          <w:tcPr>
            <w:tcW w:w="2761" w:type="dxa"/>
            <w:gridSpan w:val="2"/>
          </w:tcPr>
          <w:p w14:paraId="272CD1FC"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High Social Consensus</w:t>
            </w:r>
          </w:p>
        </w:tc>
      </w:tr>
      <w:tr w:rsidR="00AF3464" w14:paraId="78307C50" w14:textId="77777777" w:rsidTr="0053741E">
        <w:trPr>
          <w:trHeight w:val="150"/>
        </w:trPr>
        <w:tc>
          <w:tcPr>
            <w:tcW w:w="3309" w:type="dxa"/>
            <w:gridSpan w:val="2"/>
            <w:vMerge/>
          </w:tcPr>
          <w:p w14:paraId="43EB706F" w14:textId="77777777" w:rsidR="00AF3464" w:rsidRDefault="00AF3464" w:rsidP="0053741E">
            <w:pPr>
              <w:spacing w:after="100" w:afterAutospacing="1"/>
              <w:rPr>
                <w:rFonts w:ascii="Calibri" w:eastAsia="Calibri" w:hAnsi="Calibri" w:cs="Times New Roman"/>
              </w:rPr>
            </w:pPr>
          </w:p>
        </w:tc>
        <w:tc>
          <w:tcPr>
            <w:tcW w:w="1188" w:type="dxa"/>
          </w:tcPr>
          <w:p w14:paraId="3A45348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94" w:type="dxa"/>
          </w:tcPr>
          <w:p w14:paraId="0BFE0A7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315" w:type="dxa"/>
            <w:gridSpan w:val="2"/>
          </w:tcPr>
          <w:p w14:paraId="2BE38F9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60" w:type="dxa"/>
          </w:tcPr>
          <w:p w14:paraId="5408FF2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648FA423" w14:textId="77777777" w:rsidTr="0053741E">
        <w:trPr>
          <w:trHeight w:val="1125"/>
        </w:trPr>
        <w:tc>
          <w:tcPr>
            <w:tcW w:w="1565" w:type="dxa"/>
            <w:vMerge w:val="restart"/>
          </w:tcPr>
          <w:p w14:paraId="771DF568" w14:textId="77777777" w:rsidR="00AF3464" w:rsidRPr="0053741E" w:rsidRDefault="00AF3464" w:rsidP="0053741E">
            <w:pPr>
              <w:spacing w:after="100" w:afterAutospacing="1"/>
              <w:rPr>
                <w:rFonts w:ascii="Calibri" w:eastAsia="Calibri" w:hAnsi="Calibri" w:cs="Times New Roman"/>
                <w:b/>
                <w:bCs/>
              </w:rPr>
            </w:pPr>
            <w:r>
              <w:rPr>
                <w:rFonts w:ascii="Calibri" w:eastAsia="Calibri" w:hAnsi="Calibri" w:cs="Times New Roman"/>
                <w:b/>
                <w:bCs/>
              </w:rPr>
              <w:lastRenderedPageBreak/>
              <w:t>IV 2: Moral Conviction Condition</w:t>
            </w:r>
          </w:p>
        </w:tc>
        <w:tc>
          <w:tcPr>
            <w:tcW w:w="1743" w:type="dxa"/>
          </w:tcPr>
          <w:p w14:paraId="535C89CC"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88" w:type="dxa"/>
          </w:tcPr>
          <w:p w14:paraId="201F2A0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15.47 (22.55)</w:t>
            </w:r>
          </w:p>
        </w:tc>
        <w:tc>
          <w:tcPr>
            <w:tcW w:w="1494" w:type="dxa"/>
          </w:tcPr>
          <w:p w14:paraId="669D37D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19.96 (21.48)</w:t>
            </w:r>
          </w:p>
        </w:tc>
        <w:tc>
          <w:tcPr>
            <w:tcW w:w="1315" w:type="dxa"/>
            <w:gridSpan w:val="2"/>
          </w:tcPr>
          <w:p w14:paraId="387454B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17.61 (22.49)</w:t>
            </w:r>
          </w:p>
        </w:tc>
        <w:tc>
          <w:tcPr>
            <w:tcW w:w="1460" w:type="dxa"/>
          </w:tcPr>
          <w:p w14:paraId="61E335B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22.02 (21.21)</w:t>
            </w:r>
          </w:p>
        </w:tc>
      </w:tr>
      <w:tr w:rsidR="00AF3464" w14:paraId="06D2ADDC" w14:textId="77777777" w:rsidTr="0053741E">
        <w:trPr>
          <w:trHeight w:val="1430"/>
        </w:trPr>
        <w:tc>
          <w:tcPr>
            <w:tcW w:w="1565" w:type="dxa"/>
            <w:vMerge/>
          </w:tcPr>
          <w:p w14:paraId="7598AE93" w14:textId="77777777" w:rsidR="00AF3464" w:rsidRDefault="00AF3464" w:rsidP="0053741E">
            <w:pPr>
              <w:spacing w:after="100" w:afterAutospacing="1"/>
              <w:rPr>
                <w:rFonts w:ascii="Calibri" w:eastAsia="Calibri" w:hAnsi="Calibri" w:cs="Times New Roman"/>
              </w:rPr>
            </w:pPr>
          </w:p>
        </w:tc>
        <w:tc>
          <w:tcPr>
            <w:tcW w:w="1743" w:type="dxa"/>
          </w:tcPr>
          <w:p w14:paraId="7D6E31C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88" w:type="dxa"/>
          </w:tcPr>
          <w:p w14:paraId="0778097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17.10 (22.06)</w:t>
            </w:r>
          </w:p>
        </w:tc>
        <w:tc>
          <w:tcPr>
            <w:tcW w:w="1494" w:type="dxa"/>
          </w:tcPr>
          <w:p w14:paraId="2310DFCC"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20.54 (20.97)</w:t>
            </w:r>
          </w:p>
        </w:tc>
        <w:tc>
          <w:tcPr>
            <w:tcW w:w="1315" w:type="dxa"/>
            <w:gridSpan w:val="2"/>
          </w:tcPr>
          <w:p w14:paraId="5966515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18.57 (21.45)</w:t>
            </w:r>
          </w:p>
        </w:tc>
        <w:tc>
          <w:tcPr>
            <w:tcW w:w="1460" w:type="dxa"/>
          </w:tcPr>
          <w:p w14:paraId="454BC50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22.13 (21.27)</w:t>
            </w:r>
          </w:p>
        </w:tc>
      </w:tr>
    </w:tbl>
    <w:p w14:paraId="5B647E41" w14:textId="77777777" w:rsidR="00AF3464" w:rsidRDefault="00AF3464" w:rsidP="00AF3464">
      <w:pPr>
        <w:spacing w:after="100" w:afterAutospacing="1" w:line="480" w:lineRule="auto"/>
        <w:ind w:firstLine="720"/>
        <w:rPr>
          <w:rFonts w:ascii="Calibri" w:eastAsia="Calibri" w:hAnsi="Calibri" w:cs="Times New Roman"/>
        </w:rPr>
      </w:pPr>
    </w:p>
    <w:p w14:paraId="394C5955" w14:textId="77777777" w:rsidR="00AF3464" w:rsidRDefault="00AF3464" w:rsidP="00AF3464">
      <w:pPr>
        <w:rPr>
          <w:rFonts w:ascii="Calibri" w:eastAsia="Calibri" w:hAnsi="Calibri" w:cs="Times New Roman"/>
        </w:rPr>
      </w:pPr>
      <w:r>
        <w:rPr>
          <w:rFonts w:ascii="Calibri" w:eastAsia="Calibri" w:hAnsi="Calibri" w:cs="Times New Roman"/>
        </w:rPr>
        <w:br w:type="page"/>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0033D0F8" w14:textId="77777777" w:rsidTr="0053741E">
        <w:trPr>
          <w:trHeight w:val="458"/>
        </w:trPr>
        <w:tc>
          <w:tcPr>
            <w:tcW w:w="8768" w:type="dxa"/>
            <w:gridSpan w:val="7"/>
          </w:tcPr>
          <w:p w14:paraId="410BE3ED" w14:textId="77777777" w:rsidR="00AF3464" w:rsidRPr="004D465F" w:rsidRDefault="00AF3464" w:rsidP="0053741E">
            <w:pPr>
              <w:spacing w:after="100" w:afterAutospacing="1"/>
              <w:rPr>
                <w:rFonts w:ascii="Calibri" w:eastAsia="Calibri" w:hAnsi="Calibri" w:cs="Times New Roman"/>
                <w:b/>
                <w:bCs/>
              </w:rPr>
            </w:pPr>
            <w:r>
              <w:rPr>
                <w:rFonts w:ascii="Calibri" w:eastAsia="Calibri" w:hAnsi="Calibri" w:cs="Times New Roman"/>
                <w:b/>
                <w:bCs/>
                <w:sz w:val="28"/>
                <w:szCs w:val="24"/>
              </w:rPr>
              <w:lastRenderedPageBreak/>
              <w:t>Capital Punishment</w:t>
            </w:r>
            <w:r w:rsidRPr="007858B7">
              <w:rPr>
                <w:rFonts w:ascii="Calibri" w:eastAsia="Calibri" w:hAnsi="Calibri" w:cs="Times New Roman"/>
                <w:b/>
                <w:bCs/>
                <w:sz w:val="28"/>
                <w:szCs w:val="24"/>
              </w:rPr>
              <w:t xml:space="preserve"> 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p>
        </w:tc>
      </w:tr>
      <w:tr w:rsidR="00AF3464" w14:paraId="688F57ED" w14:textId="77777777" w:rsidTr="0053741E">
        <w:trPr>
          <w:trHeight w:val="298"/>
        </w:trPr>
        <w:tc>
          <w:tcPr>
            <w:tcW w:w="3309" w:type="dxa"/>
            <w:gridSpan w:val="2"/>
            <w:vMerge w:val="restart"/>
          </w:tcPr>
          <w:p w14:paraId="5EE473B6"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2 – M(SD)</w:t>
            </w:r>
          </w:p>
        </w:tc>
        <w:tc>
          <w:tcPr>
            <w:tcW w:w="5459" w:type="dxa"/>
            <w:gridSpan w:val="5"/>
          </w:tcPr>
          <w:p w14:paraId="7D38011B" w14:textId="77777777" w:rsidR="00AF3464" w:rsidRPr="007858B7" w:rsidRDefault="00AF3464" w:rsidP="0053741E">
            <w:pPr>
              <w:spacing w:after="100" w:afterAutospacing="1"/>
              <w:rPr>
                <w:rFonts w:ascii="Calibri" w:eastAsia="Calibri" w:hAnsi="Calibri" w:cs="Times New Roman"/>
                <w:b/>
                <w:bCs/>
              </w:rPr>
            </w:pPr>
            <w:r w:rsidRPr="007858B7">
              <w:rPr>
                <w:rFonts w:ascii="Calibri" w:eastAsia="Calibri" w:hAnsi="Calibri" w:cs="Times New Roman"/>
                <w:b/>
                <w:bCs/>
              </w:rPr>
              <w:t>IV 1: Social Consensus Condition</w:t>
            </w:r>
          </w:p>
        </w:tc>
      </w:tr>
      <w:tr w:rsidR="00AF3464" w14:paraId="3695BF39" w14:textId="77777777" w:rsidTr="0053741E">
        <w:trPr>
          <w:trHeight w:val="150"/>
        </w:trPr>
        <w:tc>
          <w:tcPr>
            <w:tcW w:w="3309" w:type="dxa"/>
            <w:gridSpan w:val="2"/>
            <w:vMerge/>
          </w:tcPr>
          <w:p w14:paraId="5E2D0752" w14:textId="77777777" w:rsidR="00AF3464" w:rsidRDefault="00AF3464" w:rsidP="0053741E">
            <w:pPr>
              <w:spacing w:after="100" w:afterAutospacing="1"/>
              <w:rPr>
                <w:rFonts w:ascii="Calibri" w:eastAsia="Calibri" w:hAnsi="Calibri" w:cs="Times New Roman"/>
              </w:rPr>
            </w:pPr>
          </w:p>
        </w:tc>
        <w:tc>
          <w:tcPr>
            <w:tcW w:w="2697" w:type="dxa"/>
            <w:gridSpan w:val="3"/>
          </w:tcPr>
          <w:p w14:paraId="007EC80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Low Social Consensus</w:t>
            </w:r>
          </w:p>
        </w:tc>
        <w:tc>
          <w:tcPr>
            <w:tcW w:w="2762" w:type="dxa"/>
            <w:gridSpan w:val="2"/>
          </w:tcPr>
          <w:p w14:paraId="1ACC9C5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High Social Consensus</w:t>
            </w:r>
          </w:p>
        </w:tc>
      </w:tr>
      <w:tr w:rsidR="00AF3464" w14:paraId="05AD46F8" w14:textId="77777777" w:rsidTr="0053741E">
        <w:trPr>
          <w:trHeight w:val="150"/>
        </w:trPr>
        <w:tc>
          <w:tcPr>
            <w:tcW w:w="3309" w:type="dxa"/>
            <w:gridSpan w:val="2"/>
            <w:vMerge/>
          </w:tcPr>
          <w:p w14:paraId="29D5ACFC" w14:textId="77777777" w:rsidR="00AF3464" w:rsidRDefault="00AF3464" w:rsidP="0053741E">
            <w:pPr>
              <w:spacing w:after="100" w:afterAutospacing="1"/>
              <w:rPr>
                <w:rFonts w:ascii="Calibri" w:eastAsia="Calibri" w:hAnsi="Calibri" w:cs="Times New Roman"/>
              </w:rPr>
            </w:pPr>
          </w:p>
        </w:tc>
        <w:tc>
          <w:tcPr>
            <w:tcW w:w="1188" w:type="dxa"/>
          </w:tcPr>
          <w:p w14:paraId="055A156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94" w:type="dxa"/>
          </w:tcPr>
          <w:p w14:paraId="6BF4637D"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315" w:type="dxa"/>
            <w:gridSpan w:val="2"/>
          </w:tcPr>
          <w:p w14:paraId="1999A66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62" w:type="dxa"/>
          </w:tcPr>
          <w:p w14:paraId="369177C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360FE20C" w14:textId="77777777" w:rsidTr="0053741E">
        <w:trPr>
          <w:trHeight w:val="1125"/>
        </w:trPr>
        <w:tc>
          <w:tcPr>
            <w:tcW w:w="1565" w:type="dxa"/>
            <w:vMerge w:val="restart"/>
          </w:tcPr>
          <w:p w14:paraId="63884F9D" w14:textId="77777777" w:rsidR="00AF3464" w:rsidRPr="007858B7" w:rsidRDefault="00AF3464" w:rsidP="0053741E">
            <w:pPr>
              <w:spacing w:after="100" w:afterAutospacing="1"/>
              <w:rPr>
                <w:rFonts w:ascii="Calibri" w:eastAsia="Calibri" w:hAnsi="Calibri" w:cs="Times New Roman"/>
                <w:b/>
                <w:bCs/>
              </w:rPr>
            </w:pPr>
            <w:r>
              <w:rPr>
                <w:rFonts w:ascii="Calibri" w:eastAsia="Calibri" w:hAnsi="Calibri" w:cs="Times New Roman"/>
                <w:b/>
                <w:bCs/>
              </w:rPr>
              <w:t>IV 2: Moral Conviction Condition</w:t>
            </w:r>
          </w:p>
        </w:tc>
        <w:tc>
          <w:tcPr>
            <w:tcW w:w="1744" w:type="dxa"/>
          </w:tcPr>
          <w:p w14:paraId="7F632AB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88" w:type="dxa"/>
          </w:tcPr>
          <w:p w14:paraId="1A6B029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-7.34 (28.07)</w:t>
            </w:r>
          </w:p>
        </w:tc>
        <w:tc>
          <w:tcPr>
            <w:tcW w:w="1494" w:type="dxa"/>
          </w:tcPr>
          <w:p w14:paraId="164FB07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-1.912 (30.00)</w:t>
            </w:r>
          </w:p>
        </w:tc>
        <w:tc>
          <w:tcPr>
            <w:tcW w:w="1315" w:type="dxa"/>
            <w:gridSpan w:val="2"/>
          </w:tcPr>
          <w:p w14:paraId="0A320CB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-7.34 (28.07)</w:t>
            </w:r>
          </w:p>
        </w:tc>
        <w:tc>
          <w:tcPr>
            <w:tcW w:w="1462" w:type="dxa"/>
          </w:tcPr>
          <w:p w14:paraId="3D1DAA0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-0.052 (30.00)</w:t>
            </w:r>
          </w:p>
        </w:tc>
      </w:tr>
      <w:tr w:rsidR="00AF3464" w14:paraId="312F3BFE" w14:textId="77777777" w:rsidTr="0053741E">
        <w:trPr>
          <w:trHeight w:val="1430"/>
        </w:trPr>
        <w:tc>
          <w:tcPr>
            <w:tcW w:w="1565" w:type="dxa"/>
            <w:vMerge/>
          </w:tcPr>
          <w:p w14:paraId="1A5FBF9A" w14:textId="77777777" w:rsidR="00AF3464" w:rsidRDefault="00AF3464" w:rsidP="0053741E">
            <w:pPr>
              <w:spacing w:after="100" w:afterAutospacing="1"/>
              <w:rPr>
                <w:rFonts w:ascii="Calibri" w:eastAsia="Calibri" w:hAnsi="Calibri" w:cs="Times New Roman"/>
              </w:rPr>
            </w:pPr>
          </w:p>
        </w:tc>
        <w:tc>
          <w:tcPr>
            <w:tcW w:w="1744" w:type="dxa"/>
          </w:tcPr>
          <w:p w14:paraId="6646373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88" w:type="dxa"/>
          </w:tcPr>
          <w:p w14:paraId="2EC1CCC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-5.94 (27.57)</w:t>
            </w:r>
          </w:p>
        </w:tc>
        <w:tc>
          <w:tcPr>
            <w:tcW w:w="1494" w:type="dxa"/>
          </w:tcPr>
          <w:p w14:paraId="5BDA52F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-0.375 (29.76)</w:t>
            </w:r>
          </w:p>
        </w:tc>
        <w:tc>
          <w:tcPr>
            <w:tcW w:w="1315" w:type="dxa"/>
            <w:gridSpan w:val="2"/>
          </w:tcPr>
          <w:p w14:paraId="61AE026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-6.847 (27.61)</w:t>
            </w:r>
          </w:p>
        </w:tc>
        <w:tc>
          <w:tcPr>
            <w:tcW w:w="1462" w:type="dxa"/>
          </w:tcPr>
          <w:p w14:paraId="6B9E40F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-1.140 (30.01)</w:t>
            </w:r>
          </w:p>
        </w:tc>
      </w:tr>
    </w:tbl>
    <w:p w14:paraId="7C1D4747" w14:textId="77777777" w:rsidR="00AF3464" w:rsidRDefault="00AF3464" w:rsidP="00AF3464">
      <w:pPr>
        <w:spacing w:after="100" w:afterAutospacing="1" w:line="480" w:lineRule="auto"/>
        <w:ind w:firstLine="720"/>
        <w:rPr>
          <w:rFonts w:ascii="Calibri" w:eastAsia="Calibri" w:hAnsi="Calibri" w:cs="Times New Roman"/>
        </w:rPr>
      </w:pP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7BD67BAA" w14:textId="77777777" w:rsidTr="0053741E">
        <w:trPr>
          <w:trHeight w:val="458"/>
        </w:trPr>
        <w:tc>
          <w:tcPr>
            <w:tcW w:w="8768" w:type="dxa"/>
            <w:gridSpan w:val="7"/>
          </w:tcPr>
          <w:p w14:paraId="0A445DFD" w14:textId="77777777" w:rsidR="00AF3464" w:rsidRPr="004D465F" w:rsidRDefault="00AF3464" w:rsidP="0053741E">
            <w:pPr>
              <w:spacing w:after="100" w:afterAutospacing="1"/>
              <w:rPr>
                <w:rFonts w:ascii="Calibri" w:eastAsia="Calibri" w:hAnsi="Calibri" w:cs="Times New Roman"/>
                <w:b/>
                <w:bCs/>
              </w:rPr>
            </w:pPr>
            <w:r>
              <w:rPr>
                <w:rFonts w:ascii="Calibri" w:eastAsia="Calibri" w:hAnsi="Calibri" w:cs="Times New Roman"/>
                <w:b/>
                <w:bCs/>
                <w:sz w:val="28"/>
                <w:szCs w:val="24"/>
              </w:rPr>
              <w:t xml:space="preserve">AI in the Workplace </w:t>
            </w:r>
            <w:r w:rsidRPr="007858B7">
              <w:rPr>
                <w:rFonts w:ascii="Calibri" w:eastAsia="Calibri" w:hAnsi="Calibri" w:cs="Times New Roman"/>
                <w:b/>
                <w:bCs/>
                <w:sz w:val="28"/>
                <w:szCs w:val="24"/>
              </w:rPr>
              <w:t>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p>
        </w:tc>
      </w:tr>
      <w:tr w:rsidR="00AF3464" w14:paraId="71A24CEF" w14:textId="77777777" w:rsidTr="0053741E">
        <w:trPr>
          <w:trHeight w:val="298"/>
        </w:trPr>
        <w:tc>
          <w:tcPr>
            <w:tcW w:w="3309" w:type="dxa"/>
            <w:gridSpan w:val="2"/>
            <w:vMerge w:val="restart"/>
          </w:tcPr>
          <w:p w14:paraId="6E5310E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3 – M(SD)</w:t>
            </w:r>
          </w:p>
        </w:tc>
        <w:tc>
          <w:tcPr>
            <w:tcW w:w="5459" w:type="dxa"/>
            <w:gridSpan w:val="5"/>
          </w:tcPr>
          <w:p w14:paraId="03BC80B5" w14:textId="77777777" w:rsidR="00AF3464" w:rsidRPr="007858B7" w:rsidRDefault="00AF3464" w:rsidP="0053741E">
            <w:pPr>
              <w:spacing w:after="100" w:afterAutospacing="1"/>
              <w:rPr>
                <w:rFonts w:ascii="Calibri" w:eastAsia="Calibri" w:hAnsi="Calibri" w:cs="Times New Roman"/>
                <w:b/>
                <w:bCs/>
              </w:rPr>
            </w:pPr>
            <w:r w:rsidRPr="007858B7">
              <w:rPr>
                <w:rFonts w:ascii="Calibri" w:eastAsia="Calibri" w:hAnsi="Calibri" w:cs="Times New Roman"/>
                <w:b/>
                <w:bCs/>
              </w:rPr>
              <w:t>IV 1: Social Consensus Condition</w:t>
            </w:r>
          </w:p>
        </w:tc>
      </w:tr>
      <w:tr w:rsidR="00AF3464" w14:paraId="72000798" w14:textId="77777777" w:rsidTr="0053741E">
        <w:trPr>
          <w:trHeight w:val="150"/>
        </w:trPr>
        <w:tc>
          <w:tcPr>
            <w:tcW w:w="3309" w:type="dxa"/>
            <w:gridSpan w:val="2"/>
            <w:vMerge/>
          </w:tcPr>
          <w:p w14:paraId="7A6E5AF7" w14:textId="77777777" w:rsidR="00AF3464" w:rsidRDefault="00AF3464" w:rsidP="0053741E">
            <w:pPr>
              <w:spacing w:after="100" w:afterAutospacing="1"/>
              <w:rPr>
                <w:rFonts w:ascii="Calibri" w:eastAsia="Calibri" w:hAnsi="Calibri" w:cs="Times New Roman"/>
              </w:rPr>
            </w:pPr>
          </w:p>
        </w:tc>
        <w:tc>
          <w:tcPr>
            <w:tcW w:w="2697" w:type="dxa"/>
            <w:gridSpan w:val="3"/>
          </w:tcPr>
          <w:p w14:paraId="76A4B68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Low Social Consensus</w:t>
            </w:r>
          </w:p>
        </w:tc>
        <w:tc>
          <w:tcPr>
            <w:tcW w:w="2761" w:type="dxa"/>
            <w:gridSpan w:val="2"/>
          </w:tcPr>
          <w:p w14:paraId="27FB628A"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High Social Consensus</w:t>
            </w:r>
          </w:p>
        </w:tc>
      </w:tr>
      <w:tr w:rsidR="00AF3464" w14:paraId="4C8721EE" w14:textId="77777777" w:rsidTr="0053741E">
        <w:trPr>
          <w:trHeight w:val="150"/>
        </w:trPr>
        <w:tc>
          <w:tcPr>
            <w:tcW w:w="3309" w:type="dxa"/>
            <w:gridSpan w:val="2"/>
            <w:vMerge/>
          </w:tcPr>
          <w:p w14:paraId="06304CA8" w14:textId="77777777" w:rsidR="00AF3464" w:rsidRDefault="00AF3464" w:rsidP="0053741E">
            <w:pPr>
              <w:spacing w:after="100" w:afterAutospacing="1"/>
              <w:rPr>
                <w:rFonts w:ascii="Calibri" w:eastAsia="Calibri" w:hAnsi="Calibri" w:cs="Times New Roman"/>
              </w:rPr>
            </w:pPr>
          </w:p>
        </w:tc>
        <w:tc>
          <w:tcPr>
            <w:tcW w:w="1188" w:type="dxa"/>
          </w:tcPr>
          <w:p w14:paraId="05F9750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94" w:type="dxa"/>
          </w:tcPr>
          <w:p w14:paraId="4E0AE5D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315" w:type="dxa"/>
            <w:gridSpan w:val="2"/>
          </w:tcPr>
          <w:p w14:paraId="131FEBE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460" w:type="dxa"/>
          </w:tcPr>
          <w:p w14:paraId="4AA8E5DD"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67776BC8" w14:textId="77777777" w:rsidTr="0053741E">
        <w:trPr>
          <w:trHeight w:val="1125"/>
        </w:trPr>
        <w:tc>
          <w:tcPr>
            <w:tcW w:w="1565" w:type="dxa"/>
            <w:vMerge w:val="restart"/>
          </w:tcPr>
          <w:p w14:paraId="772D8EB6" w14:textId="77777777" w:rsidR="00AF3464" w:rsidRPr="007858B7" w:rsidRDefault="00AF3464" w:rsidP="0053741E">
            <w:pPr>
              <w:spacing w:after="100" w:afterAutospacing="1"/>
              <w:rPr>
                <w:rFonts w:ascii="Calibri" w:eastAsia="Calibri" w:hAnsi="Calibri" w:cs="Times New Roman"/>
                <w:b/>
                <w:bCs/>
              </w:rPr>
            </w:pPr>
            <w:r>
              <w:rPr>
                <w:rFonts w:ascii="Calibri" w:eastAsia="Calibri" w:hAnsi="Calibri" w:cs="Times New Roman"/>
                <w:b/>
                <w:bCs/>
              </w:rPr>
              <w:t>IV 2: Moral Conviction Condition</w:t>
            </w:r>
          </w:p>
        </w:tc>
        <w:tc>
          <w:tcPr>
            <w:tcW w:w="1743" w:type="dxa"/>
          </w:tcPr>
          <w:p w14:paraId="29C8C17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88" w:type="dxa"/>
          </w:tcPr>
          <w:p w14:paraId="15B3F5D6"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-7.937 (26.83)</w:t>
            </w:r>
          </w:p>
        </w:tc>
        <w:tc>
          <w:tcPr>
            <w:tcW w:w="1494" w:type="dxa"/>
          </w:tcPr>
          <w:p w14:paraId="33EADE4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2.074 (27.56)</w:t>
            </w:r>
          </w:p>
        </w:tc>
        <w:tc>
          <w:tcPr>
            <w:tcW w:w="1315" w:type="dxa"/>
            <w:gridSpan w:val="2"/>
          </w:tcPr>
          <w:p w14:paraId="545DDA8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-8.563 (26.73)</w:t>
            </w:r>
          </w:p>
        </w:tc>
        <w:tc>
          <w:tcPr>
            <w:tcW w:w="1460" w:type="dxa"/>
          </w:tcPr>
          <w:p w14:paraId="2F944DB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1.698 (27.66)</w:t>
            </w:r>
          </w:p>
        </w:tc>
      </w:tr>
      <w:tr w:rsidR="00AF3464" w14:paraId="45E605ED" w14:textId="77777777" w:rsidTr="0053741E">
        <w:trPr>
          <w:trHeight w:val="1430"/>
        </w:trPr>
        <w:tc>
          <w:tcPr>
            <w:tcW w:w="1565" w:type="dxa"/>
            <w:vMerge/>
          </w:tcPr>
          <w:p w14:paraId="6B6EB7DD" w14:textId="77777777" w:rsidR="00AF3464" w:rsidRDefault="00AF3464" w:rsidP="0053741E">
            <w:pPr>
              <w:spacing w:after="100" w:afterAutospacing="1"/>
              <w:rPr>
                <w:rFonts w:ascii="Calibri" w:eastAsia="Calibri" w:hAnsi="Calibri" w:cs="Times New Roman"/>
              </w:rPr>
            </w:pPr>
          </w:p>
        </w:tc>
        <w:tc>
          <w:tcPr>
            <w:tcW w:w="1743" w:type="dxa"/>
          </w:tcPr>
          <w:p w14:paraId="11907BD2"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88" w:type="dxa"/>
          </w:tcPr>
          <w:p w14:paraId="6EEAD55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-8.747 (26.64)</w:t>
            </w:r>
          </w:p>
        </w:tc>
        <w:tc>
          <w:tcPr>
            <w:tcW w:w="1494" w:type="dxa"/>
          </w:tcPr>
          <w:p w14:paraId="42086C3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1.066 (28.06)</w:t>
            </w:r>
          </w:p>
        </w:tc>
        <w:tc>
          <w:tcPr>
            <w:tcW w:w="1315" w:type="dxa"/>
            <w:gridSpan w:val="2"/>
          </w:tcPr>
          <w:p w14:paraId="582B3CC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-9.381 (26.44)</w:t>
            </w:r>
          </w:p>
        </w:tc>
        <w:tc>
          <w:tcPr>
            <w:tcW w:w="1460" w:type="dxa"/>
          </w:tcPr>
          <w:p w14:paraId="0DC7D29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1.573 (27.84)</w:t>
            </w:r>
          </w:p>
        </w:tc>
      </w:tr>
    </w:tbl>
    <w:p w14:paraId="247E3B9A" w14:textId="77777777" w:rsidR="00AF3464" w:rsidRDefault="00AF3464" w:rsidP="00AF3464">
      <w:pPr>
        <w:spacing w:after="100" w:afterAutospacing="1" w:line="480" w:lineRule="auto"/>
        <w:ind w:firstLine="720"/>
        <w:rPr>
          <w:rFonts w:ascii="Calibri" w:eastAsia="Calibri" w:hAnsi="Calibri" w:cs="Times New Roman"/>
        </w:rPr>
      </w:pPr>
    </w:p>
    <w:p w14:paraId="19C14902" w14:textId="77777777" w:rsidR="00AF3464" w:rsidRPr="0053741E" w:rsidRDefault="00AF3464" w:rsidP="00AF3464">
      <w:pPr>
        <w:spacing w:after="100" w:afterAutospacing="1" w:line="480" w:lineRule="auto"/>
        <w:rPr>
          <w:rFonts w:ascii="Calibri" w:eastAsia="Calibri" w:hAnsi="Calibri" w:cs="Times New Roman"/>
          <w:i/>
          <w:iCs/>
        </w:rPr>
      </w:pPr>
      <w:r>
        <w:rPr>
          <w:rFonts w:ascii="Calibri" w:eastAsia="Calibri" w:hAnsi="Calibri" w:cs="Times New Roman"/>
          <w:i/>
          <w:iCs/>
        </w:rPr>
        <w:t>Moral Conviction – Manipulation Check</w:t>
      </w:r>
    </w:p>
    <w:p w14:paraId="271A7ED6" w14:textId="094582A7" w:rsidR="00AF3464"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t xml:space="preserve">The expected effect of our moral conviction manipulation on ratings of moral conviction was that the ‘moral’ framing would lead to increased moral conviction, and that the pragmatic framing would lead to decreased moral conviction. In Study 2, </w:t>
      </w:r>
      <w:r w:rsidR="00165360">
        <w:rPr>
          <w:rFonts w:ascii="Calibri" w:eastAsia="Calibri" w:hAnsi="Calibri" w:cs="Times New Roman"/>
        </w:rPr>
        <w:t>I</w:t>
      </w:r>
      <w:r>
        <w:rPr>
          <w:rFonts w:ascii="Calibri" w:eastAsia="Calibri" w:hAnsi="Calibri" w:cs="Times New Roman"/>
        </w:rPr>
        <w:t xml:space="preserve"> only measured moral conviction at a single point in time, for Study 3, </w:t>
      </w:r>
      <w:r w:rsidR="005A7B12">
        <w:rPr>
          <w:rFonts w:ascii="Calibri" w:eastAsia="Calibri" w:hAnsi="Calibri" w:cs="Times New Roman"/>
        </w:rPr>
        <w:t>I</w:t>
      </w:r>
      <w:r>
        <w:rPr>
          <w:rFonts w:ascii="Calibri" w:eastAsia="Calibri" w:hAnsi="Calibri" w:cs="Times New Roman"/>
        </w:rPr>
        <w:t xml:space="preserve"> explicitly measured levels of moral conviction towards our </w:t>
      </w:r>
      <w:r>
        <w:rPr>
          <w:rFonts w:ascii="Calibri" w:eastAsia="Calibri" w:hAnsi="Calibri" w:cs="Times New Roman"/>
        </w:rPr>
        <w:lastRenderedPageBreak/>
        <w:t xml:space="preserve">topics both before and after our manipulation. This allowed a manipulation check, which determined if our moral conviction manipulations directly affected our measures of moral conviction. Additionally, see figure 4 below, illustrating </w:t>
      </w:r>
      <w:r w:rsidRPr="003B7758">
        <w:rPr>
          <w:rFonts w:ascii="Calibri" w:eastAsia="Calibri" w:hAnsi="Calibri" w:cs="Times New Roman"/>
        </w:rPr>
        <w:t>pre-post measures of moral conviction by topic collapsed across social consensus manipulation</w:t>
      </w:r>
      <w:r>
        <w:rPr>
          <w:rFonts w:ascii="Calibri" w:eastAsia="Calibri" w:hAnsi="Calibri" w:cs="Times New Roman"/>
        </w:rPr>
        <w:t>.</w:t>
      </w:r>
    </w:p>
    <w:tbl>
      <w:tblPr>
        <w:tblStyle w:val="TableGrid"/>
        <w:tblW w:w="9471" w:type="dxa"/>
        <w:tblLayout w:type="fixed"/>
        <w:tblLook w:val="04A0" w:firstRow="1" w:lastRow="0" w:firstColumn="1" w:lastColumn="0" w:noHBand="0" w:noVBand="1"/>
      </w:tblPr>
      <w:tblGrid>
        <w:gridCol w:w="1300"/>
        <w:gridCol w:w="1243"/>
        <w:gridCol w:w="1173"/>
        <w:gridCol w:w="1204"/>
        <w:gridCol w:w="1186"/>
        <w:gridCol w:w="1359"/>
        <w:gridCol w:w="990"/>
        <w:gridCol w:w="1008"/>
        <w:gridCol w:w="8"/>
      </w:tblGrid>
      <w:tr w:rsidR="00AF3464" w14:paraId="66695DFE" w14:textId="77777777" w:rsidTr="0053741E">
        <w:trPr>
          <w:trHeight w:val="458"/>
        </w:trPr>
        <w:tc>
          <w:tcPr>
            <w:tcW w:w="9471" w:type="dxa"/>
            <w:gridSpan w:val="9"/>
          </w:tcPr>
          <w:p w14:paraId="3E80988E" w14:textId="77777777" w:rsidR="00AF3464" w:rsidRDefault="00AF3464" w:rsidP="0053741E">
            <w:pPr>
              <w:spacing w:after="100" w:afterAutospacing="1"/>
              <w:rPr>
                <w:rFonts w:ascii="Calibri" w:eastAsia="Calibri" w:hAnsi="Calibri" w:cs="Times New Roman"/>
                <w:b/>
                <w:bCs/>
                <w:sz w:val="28"/>
                <w:szCs w:val="24"/>
              </w:rPr>
            </w:pPr>
            <w:r>
              <w:rPr>
                <w:rFonts w:ascii="Calibri" w:eastAsia="Calibri" w:hAnsi="Calibri" w:cs="Times New Roman"/>
                <w:b/>
                <w:bCs/>
                <w:sz w:val="28"/>
                <w:szCs w:val="24"/>
              </w:rPr>
              <w:t>Moral Conviction by Topic – Collapsed across Social Consensus Conditions</w:t>
            </w:r>
          </w:p>
        </w:tc>
      </w:tr>
      <w:tr w:rsidR="00AF3464" w14:paraId="3E1F3F40" w14:textId="77777777" w:rsidTr="0053741E">
        <w:trPr>
          <w:trHeight w:val="298"/>
        </w:trPr>
        <w:tc>
          <w:tcPr>
            <w:tcW w:w="2543" w:type="dxa"/>
            <w:gridSpan w:val="2"/>
            <w:vMerge w:val="restart"/>
          </w:tcPr>
          <w:p w14:paraId="7347D46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Fig. 4 – M(SD)</w:t>
            </w:r>
          </w:p>
        </w:tc>
        <w:tc>
          <w:tcPr>
            <w:tcW w:w="6928" w:type="dxa"/>
            <w:gridSpan w:val="7"/>
          </w:tcPr>
          <w:p w14:paraId="25AB77CA" w14:textId="77777777" w:rsidR="00AF3464" w:rsidRDefault="00AF3464" w:rsidP="0053741E">
            <w:pPr>
              <w:spacing w:after="100" w:afterAutospacing="1"/>
              <w:rPr>
                <w:rFonts w:ascii="Calibri" w:eastAsia="Calibri" w:hAnsi="Calibri" w:cs="Times New Roman"/>
                <w:b/>
                <w:bCs/>
              </w:rPr>
            </w:pPr>
            <w:r>
              <w:rPr>
                <w:rFonts w:ascii="Calibri" w:eastAsia="Calibri" w:hAnsi="Calibri" w:cs="Times New Roman"/>
                <w:b/>
                <w:bCs/>
              </w:rPr>
              <w:t>Topic</w:t>
            </w:r>
          </w:p>
        </w:tc>
      </w:tr>
      <w:tr w:rsidR="00AF3464" w14:paraId="62944187" w14:textId="77777777" w:rsidTr="0053741E">
        <w:trPr>
          <w:trHeight w:val="150"/>
        </w:trPr>
        <w:tc>
          <w:tcPr>
            <w:tcW w:w="2543" w:type="dxa"/>
            <w:gridSpan w:val="2"/>
            <w:vMerge/>
          </w:tcPr>
          <w:p w14:paraId="4FCA3CEF" w14:textId="77777777" w:rsidR="00AF3464" w:rsidRDefault="00AF3464" w:rsidP="0053741E">
            <w:pPr>
              <w:spacing w:after="100" w:afterAutospacing="1"/>
              <w:rPr>
                <w:rFonts w:ascii="Calibri" w:eastAsia="Calibri" w:hAnsi="Calibri" w:cs="Times New Roman"/>
              </w:rPr>
            </w:pPr>
          </w:p>
        </w:tc>
        <w:tc>
          <w:tcPr>
            <w:tcW w:w="2377" w:type="dxa"/>
            <w:gridSpan w:val="2"/>
          </w:tcPr>
          <w:p w14:paraId="1C908FF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UHC</w:t>
            </w:r>
          </w:p>
        </w:tc>
        <w:tc>
          <w:tcPr>
            <w:tcW w:w="2545" w:type="dxa"/>
            <w:gridSpan w:val="2"/>
          </w:tcPr>
          <w:p w14:paraId="70F0BDB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Capital Punishment</w:t>
            </w:r>
          </w:p>
        </w:tc>
        <w:tc>
          <w:tcPr>
            <w:tcW w:w="2006" w:type="dxa"/>
            <w:gridSpan w:val="3"/>
          </w:tcPr>
          <w:p w14:paraId="5EAB0965"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AI in the Workplace</w:t>
            </w:r>
          </w:p>
        </w:tc>
      </w:tr>
      <w:tr w:rsidR="00AF3464" w14:paraId="7B877340" w14:textId="77777777" w:rsidTr="0053741E">
        <w:trPr>
          <w:gridAfter w:val="1"/>
          <w:wAfter w:w="8" w:type="dxa"/>
          <w:trHeight w:val="150"/>
        </w:trPr>
        <w:tc>
          <w:tcPr>
            <w:tcW w:w="2543" w:type="dxa"/>
            <w:gridSpan w:val="2"/>
            <w:vMerge/>
          </w:tcPr>
          <w:p w14:paraId="6CA2D013" w14:textId="77777777" w:rsidR="00AF3464" w:rsidRDefault="00AF3464" w:rsidP="0053741E">
            <w:pPr>
              <w:spacing w:after="100" w:afterAutospacing="1"/>
              <w:rPr>
                <w:rFonts w:ascii="Calibri" w:eastAsia="Calibri" w:hAnsi="Calibri" w:cs="Times New Roman"/>
              </w:rPr>
            </w:pPr>
          </w:p>
        </w:tc>
        <w:tc>
          <w:tcPr>
            <w:tcW w:w="1173" w:type="dxa"/>
          </w:tcPr>
          <w:p w14:paraId="3D1568A8"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204" w:type="dxa"/>
          </w:tcPr>
          <w:p w14:paraId="795CC354"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1186" w:type="dxa"/>
          </w:tcPr>
          <w:p w14:paraId="76BE669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359" w:type="dxa"/>
          </w:tcPr>
          <w:p w14:paraId="0172E9C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c>
          <w:tcPr>
            <w:tcW w:w="990" w:type="dxa"/>
          </w:tcPr>
          <w:p w14:paraId="30803EC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Pre</w:t>
            </w:r>
          </w:p>
        </w:tc>
        <w:tc>
          <w:tcPr>
            <w:tcW w:w="1008" w:type="dxa"/>
          </w:tcPr>
          <w:p w14:paraId="42F63CC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Post</w:t>
            </w:r>
          </w:p>
        </w:tc>
      </w:tr>
      <w:tr w:rsidR="00AF3464" w14:paraId="6B54D341" w14:textId="77777777" w:rsidTr="0053741E">
        <w:trPr>
          <w:gridAfter w:val="1"/>
          <w:wAfter w:w="8" w:type="dxa"/>
          <w:trHeight w:val="1125"/>
        </w:trPr>
        <w:tc>
          <w:tcPr>
            <w:tcW w:w="1300" w:type="dxa"/>
            <w:vMerge w:val="restart"/>
          </w:tcPr>
          <w:p w14:paraId="165D60A1" w14:textId="77777777" w:rsidR="00AF3464" w:rsidRPr="007858B7" w:rsidRDefault="00AF3464" w:rsidP="0053741E">
            <w:pPr>
              <w:spacing w:after="100" w:afterAutospacing="1"/>
              <w:rPr>
                <w:rFonts w:ascii="Calibri" w:eastAsia="Calibri" w:hAnsi="Calibri" w:cs="Times New Roman"/>
                <w:b/>
                <w:bCs/>
              </w:rPr>
            </w:pPr>
            <w:r>
              <w:rPr>
                <w:rFonts w:ascii="Calibri" w:eastAsia="Calibri" w:hAnsi="Calibri" w:cs="Times New Roman"/>
                <w:b/>
                <w:bCs/>
              </w:rPr>
              <w:t>Moral Conviction Condition</w:t>
            </w:r>
          </w:p>
        </w:tc>
        <w:tc>
          <w:tcPr>
            <w:tcW w:w="1243" w:type="dxa"/>
          </w:tcPr>
          <w:p w14:paraId="1750B61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Moral Framing</w:t>
            </w:r>
          </w:p>
        </w:tc>
        <w:tc>
          <w:tcPr>
            <w:tcW w:w="1173" w:type="dxa"/>
          </w:tcPr>
          <w:p w14:paraId="0E6558C9"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11.37 (14.59)</w:t>
            </w:r>
          </w:p>
        </w:tc>
        <w:tc>
          <w:tcPr>
            <w:tcW w:w="1204" w:type="dxa"/>
          </w:tcPr>
          <w:p w14:paraId="610BC9BF"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16.26 (14.36)</w:t>
            </w:r>
          </w:p>
        </w:tc>
        <w:tc>
          <w:tcPr>
            <w:tcW w:w="1186" w:type="dxa"/>
          </w:tcPr>
          <w:p w14:paraId="1C477D1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17.29 (15.98)</w:t>
            </w:r>
          </w:p>
        </w:tc>
        <w:tc>
          <w:tcPr>
            <w:tcW w:w="1359" w:type="dxa"/>
          </w:tcPr>
          <w:p w14:paraId="7D972AA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20.10 (15.60)</w:t>
            </w:r>
          </w:p>
        </w:tc>
        <w:tc>
          <w:tcPr>
            <w:tcW w:w="990" w:type="dxa"/>
          </w:tcPr>
          <w:p w14:paraId="2B4D460E"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7.433 (12.90)</w:t>
            </w:r>
          </w:p>
        </w:tc>
        <w:tc>
          <w:tcPr>
            <w:tcW w:w="1008" w:type="dxa"/>
          </w:tcPr>
          <w:p w14:paraId="4E854FD7"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9.510 (14.35)</w:t>
            </w:r>
          </w:p>
        </w:tc>
      </w:tr>
      <w:tr w:rsidR="00AF3464" w14:paraId="43D66700" w14:textId="77777777" w:rsidTr="0053741E">
        <w:trPr>
          <w:gridAfter w:val="1"/>
          <w:wAfter w:w="8" w:type="dxa"/>
          <w:trHeight w:val="1430"/>
        </w:trPr>
        <w:tc>
          <w:tcPr>
            <w:tcW w:w="1300" w:type="dxa"/>
            <w:vMerge/>
          </w:tcPr>
          <w:p w14:paraId="303950E3" w14:textId="77777777" w:rsidR="00AF3464" w:rsidRDefault="00AF3464" w:rsidP="0053741E">
            <w:pPr>
              <w:spacing w:after="100" w:afterAutospacing="1"/>
              <w:rPr>
                <w:rFonts w:ascii="Calibri" w:eastAsia="Calibri" w:hAnsi="Calibri" w:cs="Times New Roman"/>
              </w:rPr>
            </w:pPr>
          </w:p>
        </w:tc>
        <w:tc>
          <w:tcPr>
            <w:tcW w:w="1243" w:type="dxa"/>
          </w:tcPr>
          <w:p w14:paraId="21E0DA13"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Pragmatic Framing</w:t>
            </w:r>
          </w:p>
        </w:tc>
        <w:tc>
          <w:tcPr>
            <w:tcW w:w="1173" w:type="dxa"/>
          </w:tcPr>
          <w:p w14:paraId="4A1ADAED"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13.63 (14.34)</w:t>
            </w:r>
          </w:p>
        </w:tc>
        <w:tc>
          <w:tcPr>
            <w:tcW w:w="1204" w:type="dxa"/>
          </w:tcPr>
          <w:p w14:paraId="034D8FA4"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16.03 (14.55)</w:t>
            </w:r>
          </w:p>
        </w:tc>
        <w:tc>
          <w:tcPr>
            <w:tcW w:w="1186" w:type="dxa"/>
          </w:tcPr>
          <w:p w14:paraId="518C3C60"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19.51 (14.51)</w:t>
            </w:r>
          </w:p>
        </w:tc>
        <w:tc>
          <w:tcPr>
            <w:tcW w:w="1359" w:type="dxa"/>
          </w:tcPr>
          <w:p w14:paraId="0BF518C1"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21.30 (15.35)</w:t>
            </w:r>
          </w:p>
        </w:tc>
        <w:tc>
          <w:tcPr>
            <w:tcW w:w="990" w:type="dxa"/>
          </w:tcPr>
          <w:p w14:paraId="54C3617B"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8.105 (17.16)</w:t>
            </w:r>
          </w:p>
        </w:tc>
        <w:tc>
          <w:tcPr>
            <w:tcW w:w="1008" w:type="dxa"/>
          </w:tcPr>
          <w:p w14:paraId="667F7C74" w14:textId="77777777" w:rsidR="00AF3464" w:rsidRDefault="00AF3464" w:rsidP="0053741E">
            <w:pPr>
              <w:spacing w:after="100" w:afterAutospacing="1"/>
              <w:rPr>
                <w:rFonts w:ascii="Calibri" w:eastAsia="Calibri" w:hAnsi="Calibri" w:cs="Times New Roman"/>
              </w:rPr>
            </w:pPr>
            <w:r>
              <w:rPr>
                <w:rFonts w:ascii="Calibri" w:eastAsia="Calibri" w:hAnsi="Calibri" w:cs="Times New Roman"/>
              </w:rPr>
              <w:t>9.984 (16.20)</w:t>
            </w:r>
          </w:p>
        </w:tc>
      </w:tr>
    </w:tbl>
    <w:p w14:paraId="133A4451" w14:textId="77777777" w:rsidR="00AF3464" w:rsidRDefault="00AF3464" w:rsidP="00AF3464">
      <w:pPr>
        <w:spacing w:after="100" w:afterAutospacing="1" w:line="480" w:lineRule="auto"/>
        <w:rPr>
          <w:rFonts w:ascii="Calibri" w:eastAsia="Calibri" w:hAnsi="Calibri" w:cs="Times New Roman"/>
        </w:rPr>
      </w:pPr>
    </w:p>
    <w:p w14:paraId="3D5B9EAF" w14:textId="77777777" w:rsidR="00AF3464" w:rsidRDefault="00AF3464" w:rsidP="00AF3464">
      <w:pPr>
        <w:spacing w:after="100" w:afterAutospacing="1" w:line="480" w:lineRule="auto"/>
        <w:rPr>
          <w:rFonts w:ascii="Calibri" w:eastAsia="Calibri" w:hAnsi="Calibri" w:cs="Times New Roman"/>
        </w:rPr>
      </w:pPr>
      <w:r>
        <w:rPr>
          <w:rFonts w:ascii="Calibri" w:eastAsia="Calibri" w:hAnsi="Calibri" w:cs="Times New Roman"/>
        </w:rPr>
        <w:tab/>
        <w:t xml:space="preserve">Our initial analysis was a simple time x moral conviction manipulation effect check on perceived moral conviction, which would be significant if the intervention worked as intended. There was no significant interaction effect </w:t>
      </w:r>
      <w:r w:rsidRPr="00F22ED1">
        <w:rPr>
          <w:rFonts w:ascii="Calibri" w:eastAsia="Calibri" w:hAnsi="Calibri" w:cs="Times New Roman"/>
        </w:rPr>
        <w:t>for</w:t>
      </w:r>
      <w:r>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w:t>
      </w:r>
      <w:r>
        <w:rPr>
          <w:rFonts w:ascii="Calibri" w:eastAsia="Calibri" w:hAnsi="Calibri" w:cs="Times New Roman"/>
        </w:rPr>
        <w:t>2</w:t>
      </w:r>
      <w:r w:rsidRPr="00DC6726">
        <w:rPr>
          <w:rFonts w:ascii="Calibri" w:eastAsia="Calibri" w:hAnsi="Calibri" w:cs="Times New Roman"/>
        </w:rPr>
        <w:t>.</w:t>
      </w:r>
      <w:r>
        <w:rPr>
          <w:rFonts w:ascii="Calibri" w:eastAsia="Calibri" w:hAnsi="Calibri" w:cs="Times New Roman"/>
        </w:rPr>
        <w:t>49</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177</w:t>
      </w:r>
      <w:r w:rsidRPr="00DC6726">
        <w:rPr>
          <w:rFonts w:ascii="Calibri" w:eastAsia="Calibri" w:hAnsi="Calibri" w:cs="Times New Roman"/>
        </w:rPr>
        <w:t xml:space="preserve">); </w:t>
      </w:r>
      <w:r w:rsidRPr="0053741E">
        <w:rPr>
          <w:rFonts w:ascii="Calibri" w:eastAsia="Calibri" w:hAnsi="Calibri" w:cs="Times New Roman"/>
        </w:rPr>
        <w:t>Capital Punishment</w:t>
      </w:r>
      <w:r w:rsidRPr="00DC6726">
        <w:rPr>
          <w:rFonts w:ascii="Calibri" w:eastAsia="Calibri" w:hAnsi="Calibri" w:cs="Times New Roman"/>
        </w:rPr>
        <w:t xml:space="preserve">, (ß = </w:t>
      </w:r>
      <w:r>
        <w:rPr>
          <w:rFonts w:ascii="Calibri" w:eastAsia="Calibri" w:hAnsi="Calibri" w:cs="Times New Roman"/>
        </w:rPr>
        <w:t>1</w:t>
      </w:r>
      <w:r w:rsidRPr="00DC6726">
        <w:rPr>
          <w:rFonts w:ascii="Calibri" w:eastAsia="Calibri" w:hAnsi="Calibri" w:cs="Times New Roman"/>
        </w:rPr>
        <w:t>.</w:t>
      </w:r>
      <w:r>
        <w:rPr>
          <w:rFonts w:ascii="Calibri" w:eastAsia="Calibri" w:hAnsi="Calibri" w:cs="Times New Roman"/>
        </w:rPr>
        <w:t>02</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601</w:t>
      </w:r>
      <w:r w:rsidRPr="00DC6726">
        <w:rPr>
          <w:rFonts w:ascii="Calibri" w:eastAsia="Calibri" w:hAnsi="Calibri" w:cs="Times New Roman"/>
        </w:rPr>
        <w:t>); o</w:t>
      </w:r>
      <w:r>
        <w:rPr>
          <w:rFonts w:ascii="Calibri" w:eastAsia="Calibri" w:hAnsi="Calibri" w:cs="Times New Roman"/>
        </w:rPr>
        <w:t>r</w:t>
      </w:r>
      <w:r w:rsidRPr="00DC6726">
        <w:rPr>
          <w:rFonts w:ascii="Calibri" w:eastAsia="Calibri" w:hAnsi="Calibri" w:cs="Times New Roman"/>
        </w:rPr>
        <w:t xml:space="preserve">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198</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0.919</w:t>
      </w:r>
      <w:r w:rsidRPr="00F22ED1">
        <w:rPr>
          <w:rFonts w:ascii="Calibri" w:eastAsia="Calibri" w:hAnsi="Calibri" w:cs="Times New Roman"/>
        </w:rPr>
        <w:t>)</w:t>
      </w:r>
      <w:r>
        <w:rPr>
          <w:rFonts w:ascii="Calibri" w:eastAsia="Calibri" w:hAnsi="Calibri" w:cs="Times New Roman"/>
        </w:rPr>
        <w:t xml:space="preserve">. Given this, it seems unlikely that our manipulations were successfully differentiated from each other. </w:t>
      </w:r>
    </w:p>
    <w:p w14:paraId="7EE36F72" w14:textId="77777777" w:rsidR="00AF3464" w:rsidRPr="0053741E" w:rsidRDefault="00AF3464" w:rsidP="00AF3464">
      <w:pPr>
        <w:spacing w:after="100" w:afterAutospacing="1" w:line="480" w:lineRule="auto"/>
        <w:rPr>
          <w:rFonts w:ascii="Calibri" w:eastAsia="Calibri" w:hAnsi="Calibri" w:cs="Times New Roman"/>
          <w:i/>
          <w:iCs/>
        </w:rPr>
      </w:pPr>
      <w:r>
        <w:rPr>
          <w:rFonts w:ascii="Calibri" w:eastAsia="Calibri" w:hAnsi="Calibri" w:cs="Times New Roman"/>
          <w:i/>
          <w:iCs/>
        </w:rPr>
        <w:t>Utilitarian and Deontological Orientation</w:t>
      </w:r>
    </w:p>
    <w:p w14:paraId="76375A61" w14:textId="77777777" w:rsidR="00AF3464" w:rsidRDefault="00AF3464" w:rsidP="00AF3464">
      <w:pPr>
        <w:spacing w:after="100" w:afterAutospacing="1" w:line="480" w:lineRule="auto"/>
        <w:rPr>
          <w:rFonts w:ascii="Calibri" w:eastAsia="Calibri" w:hAnsi="Calibri" w:cs="Times New Roman"/>
        </w:rPr>
      </w:pPr>
    </w:p>
    <w:p w14:paraId="44931FB8" w14:textId="044F98FE" w:rsidR="00AF3464" w:rsidRDefault="00AF3464" w:rsidP="00AF3464">
      <w:pPr>
        <w:spacing w:after="100" w:afterAutospacing="1" w:line="480" w:lineRule="auto"/>
        <w:ind w:firstLine="720"/>
        <w:rPr>
          <w:rFonts w:ascii="Calibri" w:eastAsia="Calibri" w:hAnsi="Calibri" w:cs="Times New Roman"/>
        </w:rPr>
      </w:pPr>
      <w:r>
        <w:rPr>
          <w:rFonts w:ascii="Calibri" w:eastAsia="Calibri" w:hAnsi="Calibri" w:cs="Times New Roman"/>
        </w:rPr>
        <w:lastRenderedPageBreak/>
        <w:t>G</w:t>
      </w:r>
      <w:r w:rsidRPr="009508DB">
        <w:rPr>
          <w:rFonts w:ascii="Calibri" w:eastAsia="Calibri" w:hAnsi="Calibri" w:cs="Times New Roman"/>
        </w:rPr>
        <w:t xml:space="preserve">reater utilitarian orientation was associated with increased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3.659, </w:t>
      </w:r>
      <w:r w:rsidRPr="009508DB">
        <w:rPr>
          <w:rFonts w:ascii="Calibri" w:eastAsia="Calibri" w:hAnsi="Calibri" w:cs="Times New Roman"/>
          <w:i/>
          <w:iCs/>
        </w:rPr>
        <w:t>p</w:t>
      </w:r>
      <w:r w:rsidRPr="009508DB">
        <w:rPr>
          <w:rFonts w:ascii="Calibri" w:eastAsia="Calibri" w:hAnsi="Calibri" w:cs="Times New Roman"/>
        </w:rPr>
        <w:t xml:space="preserve"> &lt; .001); 2) </w:t>
      </w:r>
      <w:r w:rsidRPr="0053741E">
        <w:rPr>
          <w:rFonts w:ascii="Calibri" w:eastAsia="Calibri" w:hAnsi="Calibri" w:cs="Times New Roman"/>
        </w:rPr>
        <w:t>Capital Punishment</w:t>
      </w:r>
      <w:r w:rsidRPr="009508DB">
        <w:rPr>
          <w:rFonts w:ascii="Calibri" w:eastAsia="Calibri" w:hAnsi="Calibri" w:cs="Times New Roman"/>
        </w:rPr>
        <w:t xml:space="preserve">, (ß = 2.896, </w:t>
      </w:r>
      <w:r w:rsidRPr="009508DB">
        <w:rPr>
          <w:rFonts w:ascii="Calibri" w:eastAsia="Calibri" w:hAnsi="Calibri" w:cs="Times New Roman"/>
          <w:i/>
          <w:iCs/>
        </w:rPr>
        <w:t>p</w:t>
      </w:r>
      <w:r w:rsidRPr="009508DB">
        <w:rPr>
          <w:rFonts w:ascii="Calibri" w:eastAsia="Calibri" w:hAnsi="Calibri" w:cs="Times New Roman"/>
        </w:rPr>
        <w:t xml:space="preserve"> = .0045); and 3) </w:t>
      </w:r>
      <w:r w:rsidRPr="0053741E">
        <w:rPr>
          <w:rFonts w:ascii="Calibri" w:eastAsia="Calibri" w:hAnsi="Calibri" w:cs="Times New Roman"/>
        </w:rPr>
        <w:t>AI in the Workplace</w:t>
      </w:r>
      <w:r w:rsidRPr="009508DB">
        <w:rPr>
          <w:rFonts w:ascii="Calibri" w:eastAsia="Calibri" w:hAnsi="Calibri" w:cs="Times New Roman"/>
        </w:rPr>
        <w:t xml:space="preserve">, (ß = 2.499, </w:t>
      </w:r>
      <w:r w:rsidRPr="009508DB">
        <w:rPr>
          <w:rFonts w:ascii="Calibri" w:eastAsia="Calibri" w:hAnsi="Calibri" w:cs="Times New Roman"/>
          <w:i/>
          <w:iCs/>
        </w:rPr>
        <w:t>p</w:t>
      </w:r>
      <w:r w:rsidRPr="009508DB">
        <w:rPr>
          <w:rFonts w:ascii="Calibri" w:eastAsia="Calibri" w:hAnsi="Calibri" w:cs="Times New Roman"/>
        </w:rPr>
        <w:t xml:space="preserve"> = .0217). </w:t>
      </w:r>
      <w:r>
        <w:rPr>
          <w:rFonts w:ascii="Calibri" w:eastAsia="Calibri" w:hAnsi="Calibri" w:cs="Times New Roman"/>
        </w:rPr>
        <w:t xml:space="preserve">Thus, those who had stronger inclinations to accept that the ‘ends </w:t>
      </w:r>
      <w:r w:rsidR="009E5A24">
        <w:rPr>
          <w:rFonts w:ascii="Calibri" w:eastAsia="Calibri" w:hAnsi="Calibri" w:cs="Times New Roman"/>
        </w:rPr>
        <w:t>justify</w:t>
      </w:r>
      <w:r>
        <w:rPr>
          <w:rFonts w:ascii="Calibri" w:eastAsia="Calibri" w:hAnsi="Calibri" w:cs="Times New Roman"/>
        </w:rPr>
        <w:t xml:space="preserve"> the means’, where shades of moral grey can be justified in the pursuit of a greater goal, also felt that those beliefs were also more likely rooted in fundamental perspectives of right and wrong. </w:t>
      </w:r>
      <w:r w:rsidRPr="009508DB">
        <w:rPr>
          <w:rFonts w:ascii="Calibri" w:eastAsia="Calibri" w:hAnsi="Calibri" w:cs="Times New Roman"/>
        </w:rPr>
        <w:t xml:space="preserve">Conversely, greater deontological orientation was associated with decreased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-1.734, </w:t>
      </w:r>
      <w:r w:rsidRPr="009508DB">
        <w:rPr>
          <w:rFonts w:ascii="Calibri" w:eastAsia="Calibri" w:hAnsi="Calibri" w:cs="Times New Roman"/>
          <w:i/>
          <w:iCs/>
        </w:rPr>
        <w:t>p</w:t>
      </w:r>
      <w:r w:rsidRPr="009508DB">
        <w:rPr>
          <w:rFonts w:ascii="Calibri" w:eastAsia="Calibri" w:hAnsi="Calibri" w:cs="Times New Roman"/>
        </w:rPr>
        <w:t xml:space="preserve"> = 0.033); and 2) </w:t>
      </w:r>
      <w:r w:rsidRPr="0053741E">
        <w:rPr>
          <w:rFonts w:ascii="Calibri" w:eastAsia="Calibri" w:hAnsi="Calibri" w:cs="Times New Roman"/>
        </w:rPr>
        <w:t>Capital Punishment</w:t>
      </w:r>
      <w:r w:rsidRPr="009508DB">
        <w:rPr>
          <w:rFonts w:ascii="Calibri" w:eastAsia="Calibri" w:hAnsi="Calibri" w:cs="Times New Roman"/>
        </w:rPr>
        <w:t xml:space="preserve"> (ß = -2.259, </w:t>
      </w:r>
      <w:r w:rsidRPr="009508DB">
        <w:rPr>
          <w:rFonts w:ascii="Calibri" w:eastAsia="Calibri" w:hAnsi="Calibri" w:cs="Times New Roman"/>
          <w:i/>
          <w:iCs/>
        </w:rPr>
        <w:t>p</w:t>
      </w:r>
      <w:r w:rsidRPr="009508DB">
        <w:rPr>
          <w:rFonts w:ascii="Calibri" w:eastAsia="Calibri" w:hAnsi="Calibri" w:cs="Times New Roman"/>
        </w:rPr>
        <w:t xml:space="preserve"> &lt; .0094), but not</w:t>
      </w:r>
      <w:r w:rsidRPr="0053741E">
        <w:rPr>
          <w:rFonts w:ascii="Calibri" w:eastAsia="Calibri" w:hAnsi="Calibri" w:cs="Times New Roman"/>
        </w:rPr>
        <w:t xml:space="preserve"> AI in the Workplace</w:t>
      </w:r>
      <w:r w:rsidRPr="009508DB">
        <w:rPr>
          <w:rFonts w:ascii="Calibri" w:eastAsia="Calibri" w:hAnsi="Calibri" w:cs="Times New Roman"/>
        </w:rPr>
        <w:t xml:space="preserve">, (ß =   -1.569, </w:t>
      </w:r>
      <w:r w:rsidRPr="009508DB">
        <w:rPr>
          <w:rFonts w:ascii="Calibri" w:eastAsia="Calibri" w:hAnsi="Calibri" w:cs="Times New Roman"/>
          <w:i/>
          <w:iCs/>
        </w:rPr>
        <w:t>p</w:t>
      </w:r>
      <w:r w:rsidRPr="009508DB">
        <w:rPr>
          <w:rFonts w:ascii="Calibri" w:eastAsia="Calibri" w:hAnsi="Calibri" w:cs="Times New Roman"/>
        </w:rPr>
        <w:t xml:space="preserve"> = .0964). </w:t>
      </w:r>
      <w:r>
        <w:rPr>
          <w:rFonts w:ascii="Calibri" w:eastAsia="Calibri" w:hAnsi="Calibri" w:cs="Times New Roman"/>
        </w:rPr>
        <w:t>This is unexpected, in that deontological orientation is generally seen as the perception that things are right or wrong due to their inherent nature, right acts are right acts, and wrong acts are wrong acts (e.g., killing is bad, regardless of why someone is being killed).</w:t>
      </w:r>
    </w:p>
    <w:p w14:paraId="5B349FA6" w14:textId="77777777" w:rsidR="00AF3464" w:rsidRDefault="00AF3464" w:rsidP="00AF3464">
      <w:pPr>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t>Discussion</w:t>
      </w:r>
    </w:p>
    <w:p w14:paraId="0CDD79ED" w14:textId="77777777" w:rsidR="00AF3464" w:rsidRPr="00F22ED1" w:rsidRDefault="00AF3464" w:rsidP="00AF3464">
      <w:pPr>
        <w:rPr>
          <w:rFonts w:ascii="Calibri Light" w:eastAsia="Times New Roman" w:hAnsi="Calibri Light" w:cs="Times New Roman"/>
          <w:b/>
          <w:i/>
          <w:color w:val="000000"/>
          <w:sz w:val="28"/>
          <w:szCs w:val="24"/>
        </w:rPr>
      </w:pPr>
    </w:p>
    <w:p w14:paraId="3D4CD2B6" w14:textId="11B42B38" w:rsidR="009E5A24" w:rsidRDefault="009E5A24" w:rsidP="009E5A24">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The results for Study </w:t>
      </w:r>
      <w:r>
        <w:rPr>
          <w:rFonts w:ascii="Calibri" w:eastAsia="Calibri" w:hAnsi="Calibri" w:cs="Times New Roman"/>
          <w:szCs w:val="24"/>
        </w:rPr>
        <w:t>3</w:t>
      </w:r>
      <w:r w:rsidRPr="00F22ED1">
        <w:rPr>
          <w:rFonts w:ascii="Calibri" w:eastAsia="Calibri" w:hAnsi="Calibri" w:cs="Times New Roman"/>
          <w:szCs w:val="24"/>
        </w:rPr>
        <w:t xml:space="preserve"> </w:t>
      </w:r>
      <w:r>
        <w:rPr>
          <w:rFonts w:ascii="Calibri" w:eastAsia="Calibri" w:hAnsi="Calibri" w:cs="Times New Roman"/>
          <w:szCs w:val="24"/>
        </w:rPr>
        <w:t>did not provide support for H1.</w:t>
      </w:r>
      <w:r w:rsidRPr="00F22ED1">
        <w:rPr>
          <w:rFonts w:ascii="Calibri" w:eastAsia="Calibri" w:hAnsi="Calibri" w:cs="Times New Roman"/>
          <w:szCs w:val="24"/>
        </w:rPr>
        <w:t xml:space="preserve"> </w:t>
      </w:r>
      <w:r w:rsidR="00EE018A">
        <w:rPr>
          <w:rFonts w:ascii="Calibri" w:eastAsia="Calibri" w:hAnsi="Calibri" w:cs="Times New Roman"/>
          <w:szCs w:val="24"/>
        </w:rPr>
        <w:t xml:space="preserve">I </w:t>
      </w:r>
      <w:r>
        <w:rPr>
          <w:rFonts w:ascii="Calibri" w:eastAsia="Calibri" w:hAnsi="Calibri" w:cs="Times New Roman"/>
          <w:szCs w:val="24"/>
        </w:rPr>
        <w:t xml:space="preserve">did not find a main effect of social consensus on support for a topic. </w:t>
      </w:r>
      <w:r w:rsidR="00B26B58">
        <w:rPr>
          <w:rFonts w:ascii="Calibri" w:eastAsia="Calibri" w:hAnsi="Calibri" w:cs="Times New Roman"/>
          <w:szCs w:val="24"/>
        </w:rPr>
        <w:t>I</w:t>
      </w:r>
      <w:r>
        <w:rPr>
          <w:rFonts w:ascii="Calibri" w:eastAsia="Calibri" w:hAnsi="Calibri" w:cs="Times New Roman"/>
          <w:szCs w:val="24"/>
        </w:rPr>
        <w:t xml:space="preserve"> also did not find support for H2, as </w:t>
      </w:r>
      <w:r w:rsidR="00B26B58">
        <w:rPr>
          <w:rFonts w:ascii="Calibri" w:eastAsia="Calibri" w:hAnsi="Calibri" w:cs="Times New Roman"/>
          <w:szCs w:val="24"/>
        </w:rPr>
        <w:t>I</w:t>
      </w:r>
      <w:r>
        <w:rPr>
          <w:rFonts w:ascii="Calibri" w:eastAsia="Calibri" w:hAnsi="Calibri" w:cs="Times New Roman"/>
          <w:szCs w:val="24"/>
        </w:rPr>
        <w:t xml:space="preserve"> did not find a significant interaction between the effects of our social consensus and our moral conviction manipulations. However, </w:t>
      </w:r>
      <w:r w:rsidR="00B26B58">
        <w:rPr>
          <w:rFonts w:ascii="Calibri" w:eastAsia="Calibri" w:hAnsi="Calibri" w:cs="Times New Roman"/>
          <w:szCs w:val="24"/>
        </w:rPr>
        <w:t>I</w:t>
      </w:r>
      <w:r>
        <w:rPr>
          <w:rFonts w:ascii="Calibri" w:eastAsia="Calibri" w:hAnsi="Calibri" w:cs="Times New Roman"/>
          <w:szCs w:val="24"/>
        </w:rPr>
        <w:t xml:space="preserve"> did find a significant difference in pre-post manipulation support, indicating that while there did not seem to be any difference regarding the effects of our intervention, there was a significant effect of the interventions taken as a whole, as compared to the initial level of support. </w:t>
      </w:r>
      <w:r w:rsidR="00B26B58">
        <w:rPr>
          <w:rFonts w:ascii="Calibri" w:eastAsia="Calibri" w:hAnsi="Calibri" w:cs="Times New Roman"/>
          <w:szCs w:val="24"/>
        </w:rPr>
        <w:t>I</w:t>
      </w:r>
      <w:r>
        <w:rPr>
          <w:rFonts w:ascii="Calibri" w:eastAsia="Calibri" w:hAnsi="Calibri" w:cs="Times New Roman"/>
          <w:szCs w:val="24"/>
        </w:rPr>
        <w:t xml:space="preserve"> also found that openness to belief change, and initial levels of support, were strongly associated with the final level of support for the topics. </w:t>
      </w:r>
    </w:p>
    <w:p w14:paraId="608D568E" w14:textId="19A9AFEA" w:rsidR="009662AC" w:rsidRDefault="009E5A24" w:rsidP="00AF4D5D">
      <w:pPr>
        <w:spacing w:after="100" w:afterAutospacing="1" w:line="480" w:lineRule="auto"/>
        <w:ind w:firstLine="720"/>
      </w:pPr>
      <w:r>
        <w:rPr>
          <w:rFonts w:ascii="Calibri" w:eastAsia="Calibri" w:hAnsi="Calibri" w:cs="Times New Roman"/>
          <w:szCs w:val="24"/>
        </w:rPr>
        <w:lastRenderedPageBreak/>
        <w:t xml:space="preserve">Additionally, our moral conviction manipulations were </w:t>
      </w:r>
      <w:r w:rsidR="00E5159A">
        <w:rPr>
          <w:rFonts w:ascii="Calibri" w:eastAsia="Calibri" w:hAnsi="Calibri" w:cs="Times New Roman"/>
          <w:szCs w:val="24"/>
        </w:rPr>
        <w:t xml:space="preserve">not </w:t>
      </w:r>
      <w:r>
        <w:rPr>
          <w:rFonts w:ascii="Calibri" w:eastAsia="Calibri" w:hAnsi="Calibri" w:cs="Times New Roman"/>
          <w:szCs w:val="24"/>
        </w:rPr>
        <w:t>differentiable from each other, there was no significant difference in moral conviction between our two moral conviction manipulations, across all topics. This suggests that a different moral conviction manipulation may be more appropriate for further research on the matter. Regarding moral conviction, one interesting finding is that greater utilitarian and deontological orientation were associated with moral conviction in opposite directions. Moral conviction can be defined as “</w:t>
      </w:r>
      <w:r w:rsidRPr="00D84DA0">
        <w:rPr>
          <w:rFonts w:ascii="Calibri" w:eastAsia="Calibri" w:hAnsi="Calibri" w:cs="Times New Roman"/>
          <w:szCs w:val="24"/>
        </w:rPr>
        <w:t>the perception that one’s feelings about a given attitude object are based on one’s beliefs about right and wrong</w:t>
      </w:r>
      <w:r>
        <w:rPr>
          <w:rFonts w:ascii="Calibri" w:eastAsia="Calibri" w:hAnsi="Calibri" w:cs="Times New Roman"/>
          <w:szCs w:val="24"/>
        </w:rPr>
        <w:t xml:space="preserve">”.  In comparison, deontological orientation is defined as ‘ethical rules clearly distinguish right from wrong’ and utilitarian orientation can be defined as ‘consequences are what distinguishes right from wrong’. Given that both moral axis (deontology and utilitarianism) are focused on what determines ‘right from wrong’, definitionally, greater orientation on both of </w:t>
      </w:r>
      <w:r w:rsidR="00FB2E22">
        <w:rPr>
          <w:rFonts w:ascii="Calibri" w:eastAsia="Calibri" w:hAnsi="Calibri" w:cs="Times New Roman"/>
          <w:szCs w:val="24"/>
        </w:rPr>
        <w:t>these axes</w:t>
      </w:r>
      <w:r>
        <w:rPr>
          <w:rFonts w:ascii="Calibri" w:eastAsia="Calibri" w:hAnsi="Calibri" w:cs="Times New Roman"/>
          <w:szCs w:val="24"/>
        </w:rPr>
        <w:t xml:space="preserve"> should plausibly be associated with greater moral conviction as a whole. However, </w:t>
      </w:r>
      <w:r w:rsidR="00B26B58">
        <w:rPr>
          <w:rFonts w:ascii="Calibri" w:eastAsia="Calibri" w:hAnsi="Calibri" w:cs="Times New Roman"/>
          <w:szCs w:val="24"/>
        </w:rPr>
        <w:t>I found</w:t>
      </w:r>
      <w:r>
        <w:rPr>
          <w:rFonts w:ascii="Calibri" w:eastAsia="Calibri" w:hAnsi="Calibri" w:cs="Times New Roman"/>
          <w:szCs w:val="24"/>
        </w:rPr>
        <w:t xml:space="preserve"> in </w:t>
      </w:r>
      <w:r w:rsidR="00B26B58">
        <w:rPr>
          <w:rFonts w:ascii="Calibri" w:eastAsia="Calibri" w:hAnsi="Calibri" w:cs="Times New Roman"/>
          <w:szCs w:val="24"/>
        </w:rPr>
        <w:t>the</w:t>
      </w:r>
      <w:r>
        <w:rPr>
          <w:rFonts w:ascii="Calibri" w:eastAsia="Calibri" w:hAnsi="Calibri" w:cs="Times New Roman"/>
          <w:szCs w:val="24"/>
        </w:rPr>
        <w:t xml:space="preserve"> study that greater deontological orientation is actually associated with decreased moral conviction, whereas greater utilitarian orientation is associated with increased moral conviction. Further </w:t>
      </w:r>
      <w:r w:rsidR="00870EAB">
        <w:rPr>
          <w:rFonts w:ascii="Calibri" w:eastAsia="Calibri" w:hAnsi="Calibri" w:cs="Times New Roman"/>
          <w:szCs w:val="24"/>
        </w:rPr>
        <w:t>research into</w:t>
      </w:r>
      <w:r>
        <w:rPr>
          <w:rFonts w:ascii="Calibri" w:eastAsia="Calibri" w:hAnsi="Calibri" w:cs="Times New Roman"/>
          <w:szCs w:val="24"/>
        </w:rPr>
        <w:t xml:space="preserve"> unpacking the mechanics behind this unexpected relationship is needed.</w:t>
      </w:r>
      <w:r w:rsidR="001C2C29">
        <w:rPr>
          <w:rFonts w:ascii="Calibri" w:eastAsia="Calibri" w:hAnsi="Calibri" w:cs="Times New Roman"/>
          <w:szCs w:val="24"/>
        </w:rPr>
        <w:br w:type="page"/>
      </w:r>
    </w:p>
    <w:p w14:paraId="26E53B30" w14:textId="25C80BAC" w:rsidR="00AF4D5D" w:rsidRDefault="00AF4D5D" w:rsidP="00AF4D5D">
      <w:pPr>
        <w:pStyle w:val="Heading1"/>
      </w:pPr>
      <w:bookmarkStart w:id="40" w:name="_Toc195284255"/>
      <w:r>
        <w:lastRenderedPageBreak/>
        <w:t>Conclusions</w:t>
      </w:r>
      <w:bookmarkEnd w:id="40"/>
    </w:p>
    <w:p w14:paraId="133ADC7A" w14:textId="77777777" w:rsidR="00AF4D5D" w:rsidRPr="00AF4D5D" w:rsidRDefault="00AF4D5D" w:rsidP="00AF4D5D"/>
    <w:p w14:paraId="293E68B8" w14:textId="77777777" w:rsidR="009662AC" w:rsidRPr="009662AC" w:rsidRDefault="009662AC" w:rsidP="009662AC">
      <w:pPr>
        <w:spacing w:after="100" w:afterAutospacing="1" w:line="480" w:lineRule="auto"/>
        <w:rPr>
          <w:rFonts w:ascii="Calibri" w:hAnsi="Calibri" w:cs="Calibri"/>
          <w:szCs w:val="28"/>
        </w:rPr>
      </w:pPr>
      <w:r w:rsidRPr="009662AC">
        <w:tab/>
        <w:t xml:space="preserve">The purpose of this dissertation was to test different strategies for increasing openness to belief change, as well as to understand resistance to change and the effects of belief polarization on that resistance. To do this, I created an experiment directly testing the effectiveness of increasing or decreasing social consensus on support for a variety of polarized topics (Study 1). Study 1 demonstrated that, across a variety of topics, there was a significant interaction between the effects of a social consensus manipulation and time. Furthermore, there was evidence that a social consensus manipulation was able to significantly increase support for Universal Healthcare. I then executed on another experiment to understand the effects of moral conviction manipulation on an expanded set of polarized and non-polarized topics (Study 2). There was no evidence to support the hypotheses that the two ‘moral’ interventions would increase moral conviction and the pragmatic and hedonic interventions would decrease moral conviction, relative to the control group. While Study 1 and Study 2 examined the impact of moral conviction and social consensus individually, the purpose of Study 3 was to test the interaction between the social consensus and moral conviction manipulations on support for polarized topics. Study 3 also provided the opportunity to replicate the findings of Study 1 and Study 2. Study 3 utilized a within-subjects design that measured support for the topics before and after each of the four interventions (i.e., 2 [high or low social consensus] x 2 [moral essay or pragmatic essay]). While support for all of the topics increased post-intervention compared to pre-intervention, there was no main effect of the social consensus manipulation on support for any of the three topics (UHC, capital punishment, usage of AI in the workforce); thus the findings of Study 1 were not replicated with these topics. </w:t>
      </w:r>
      <w:r w:rsidRPr="009662AC">
        <w:lastRenderedPageBreak/>
        <w:t>Additionally, there was no significant interaction between the two factors of moral conviction and social consensus on support for the topics</w:t>
      </w:r>
      <w:r w:rsidRPr="009662AC">
        <w:rPr>
          <w:rFonts w:ascii="Calibri" w:hAnsi="Calibri" w:cs="Calibri"/>
          <w:szCs w:val="28"/>
        </w:rPr>
        <w:t xml:space="preserve">. </w:t>
      </w:r>
    </w:p>
    <w:p w14:paraId="5A441A3B" w14:textId="77777777" w:rsidR="009662AC" w:rsidRPr="009662AC" w:rsidRDefault="009662AC" w:rsidP="009662AC">
      <w:pPr>
        <w:keepNext/>
        <w:keepLines/>
        <w:spacing w:after="0" w:afterAutospacing="1" w:line="240" w:lineRule="auto"/>
        <w:jc w:val="center"/>
        <w:outlineLvl w:val="0"/>
        <w:rPr>
          <w:rFonts w:asciiTheme="majorHAnsi" w:eastAsiaTheme="majorEastAsia" w:hAnsiTheme="majorHAnsi" w:cstheme="majorBidi"/>
          <w:b/>
          <w:color w:val="000000" w:themeColor="text1"/>
          <w:sz w:val="28"/>
          <w:szCs w:val="32"/>
        </w:rPr>
      </w:pPr>
      <w:bookmarkStart w:id="41" w:name="_Toc195284256"/>
      <w:r w:rsidRPr="009662AC">
        <w:rPr>
          <w:rFonts w:asciiTheme="majorHAnsi" w:eastAsiaTheme="majorEastAsia" w:hAnsiTheme="majorHAnsi" w:cstheme="majorBidi"/>
          <w:b/>
          <w:color w:val="000000" w:themeColor="text1"/>
          <w:sz w:val="28"/>
          <w:szCs w:val="32"/>
        </w:rPr>
        <w:t>Discussion</w:t>
      </w:r>
      <w:bookmarkEnd w:id="41"/>
    </w:p>
    <w:p w14:paraId="01AF3CE7" w14:textId="77777777" w:rsidR="009662AC" w:rsidRPr="009662AC" w:rsidRDefault="009662AC" w:rsidP="009662AC">
      <w:pPr>
        <w:spacing w:after="100" w:afterAutospacing="1" w:line="480" w:lineRule="auto"/>
        <w:ind w:firstLine="720"/>
        <w:rPr>
          <w:rFonts w:ascii="Calibri" w:hAnsi="Calibri" w:cs="Calibri"/>
          <w:szCs w:val="28"/>
        </w:rPr>
      </w:pPr>
      <w:r w:rsidRPr="009662AC">
        <w:rPr>
          <w:rFonts w:ascii="Calibri" w:hAnsi="Calibri" w:cs="Calibri"/>
          <w:szCs w:val="28"/>
        </w:rPr>
        <w:t>In light of the full set of results, some preliminary conclusions seem reasonable to draw. I was not successful at empirically replicating the finding that moral conviction inoculates individuals from the effects of social consensus (</w:t>
      </w:r>
      <w:proofErr w:type="spellStart"/>
      <w:r w:rsidRPr="009662AC">
        <w:rPr>
          <w:rFonts w:ascii="Calibri" w:hAnsi="Calibri" w:cs="Calibri"/>
          <w:szCs w:val="28"/>
        </w:rPr>
        <w:t>Skitka</w:t>
      </w:r>
      <w:proofErr w:type="spellEnd"/>
      <w:r w:rsidRPr="009662AC">
        <w:rPr>
          <w:rFonts w:ascii="Calibri" w:hAnsi="Calibri" w:cs="Calibri"/>
          <w:szCs w:val="28"/>
        </w:rPr>
        <w:t>, 2021). One plausible explanation is that the moral conviction manipulations were improperly designed. While previous literature has indicated that framing arguments using moral terms (e.g., freedom, liberty, etc.) or centering on perceptions of harm (e.g., harmful, dangerous, contaminated, etc.) increases perceptions of moral conviction (</w:t>
      </w:r>
      <w:proofErr w:type="spellStart"/>
      <w:r w:rsidRPr="009662AC">
        <w:rPr>
          <w:rFonts w:ascii="Calibri" w:hAnsi="Calibri" w:cs="Calibri"/>
          <w:szCs w:val="28"/>
        </w:rPr>
        <w:t>Kodapanakkal</w:t>
      </w:r>
      <w:proofErr w:type="spellEnd"/>
      <w:r w:rsidRPr="009662AC">
        <w:rPr>
          <w:rFonts w:ascii="Calibri" w:hAnsi="Calibri" w:cs="Calibri"/>
          <w:szCs w:val="28"/>
        </w:rPr>
        <w:t xml:space="preserve"> 2021; Clifford, 2019), I was unable to successfully replicate this pattern in Study 2 or 3. Plausibly, this is due to the fact that the topics covered in prior literature were generally seen to be unpolarized, or at least not explicitly polarized (e.g., hiring algorithms, fish farming), whereas in Study 2 and 3, the majority of the topics were explicitly polarized (UHC, capital punishment, climate change, etc.). </w:t>
      </w:r>
    </w:p>
    <w:p w14:paraId="3AC019DF" w14:textId="77777777" w:rsidR="009662AC" w:rsidRPr="009662AC" w:rsidRDefault="009662AC" w:rsidP="009662AC">
      <w:pPr>
        <w:spacing w:after="100" w:afterAutospacing="1" w:line="480" w:lineRule="auto"/>
        <w:ind w:firstLine="720"/>
        <w:rPr>
          <w:rFonts w:ascii="Calibri" w:hAnsi="Calibri" w:cs="Calibri"/>
          <w:szCs w:val="28"/>
        </w:rPr>
      </w:pPr>
      <w:r w:rsidRPr="009662AC">
        <w:rPr>
          <w:rFonts w:ascii="Calibri" w:hAnsi="Calibri" w:cs="Calibri"/>
          <w:szCs w:val="28"/>
        </w:rPr>
        <w:t xml:space="preserve">Additionally, I was not able to find support for the existence of an interaction between social consensus and moral conviction. One conclusion is that this potentially stems from difficulty in successfully manipulating moral conviction. Further improvements in moral conviction manipulation could plausibly allow for replication of this study with superior results. However, another explanation is due to the shared orientation of the arguments in Study 3; all of the essays were ‘in favor’ of the topic in question. A reasonable conclusion is that the directionality of the persuasive arguments (e.g., all in favor) was the most significant factor, as </w:t>
      </w:r>
      <w:r w:rsidRPr="009662AC">
        <w:rPr>
          <w:rFonts w:ascii="Calibri" w:hAnsi="Calibri" w:cs="Calibri"/>
          <w:szCs w:val="28"/>
        </w:rPr>
        <w:lastRenderedPageBreak/>
        <w:t>that interpretation falls in line with the observed results. I could investigate this further in future studies by presenting persuasive essays that are both in favor and opposition to the topic in question.</w:t>
      </w:r>
    </w:p>
    <w:p w14:paraId="76AD6371" w14:textId="77777777" w:rsidR="009662AC" w:rsidRPr="009662AC" w:rsidRDefault="009662AC" w:rsidP="009662AC">
      <w:pPr>
        <w:spacing w:after="100" w:afterAutospacing="1" w:line="480" w:lineRule="auto"/>
        <w:ind w:firstLine="720"/>
        <w:rPr>
          <w:rFonts w:ascii="Calibri" w:hAnsi="Calibri" w:cs="Calibri"/>
          <w:szCs w:val="28"/>
        </w:rPr>
      </w:pPr>
      <w:r w:rsidRPr="009662AC">
        <w:rPr>
          <w:rFonts w:ascii="Calibri" w:hAnsi="Calibri" w:cs="Calibri"/>
          <w:szCs w:val="28"/>
        </w:rPr>
        <w:t>This dissertation showed mixed success at manipulating perception of social consensus using methods adapted from Kobayashi (2018). One plausible reason for the mixed success is that the topics chosen (UHC, climate change, capital punishment), diverged significantly from the original set of topics Kobayashi chose to use (climate change, blood type personality, nuclear power, and whale research). Additionally, it is important to note that while the version of the manipulation that I used for this study explicitly relied on deceiving the participants as to the base rate of consensus for each of the topics, the result that there are substantive differences in support due to shared perceptions on what is popular or unpopular should generalize broadly. Deceiving the public in order to manipulate support for a topic would generally be seen as unethical, but increasing salience of the public as to how much consensus there actually is (i.e., just because the American public supports something in general, that doesn’t mean any given individual is aware of it) could be a low-cost intervention that leverages the strengths of social consensus effects.</w:t>
      </w:r>
    </w:p>
    <w:p w14:paraId="74CCD850" w14:textId="77777777" w:rsidR="009662AC" w:rsidRPr="009662AC" w:rsidRDefault="009662AC" w:rsidP="009662AC">
      <w:pPr>
        <w:spacing w:after="100" w:afterAutospacing="1" w:line="480" w:lineRule="auto"/>
        <w:rPr>
          <w:rFonts w:ascii="Calibri" w:hAnsi="Calibri" w:cs="Calibri"/>
          <w:szCs w:val="28"/>
        </w:rPr>
      </w:pPr>
      <w:r w:rsidRPr="009662AC">
        <w:rPr>
          <w:rFonts w:ascii="Calibri" w:hAnsi="Calibri" w:cs="Calibri"/>
          <w:szCs w:val="28"/>
        </w:rPr>
        <w:tab/>
        <w:t xml:space="preserve">One direction for future work on polarized belief formation and change that could be worth exploring is to delve deeper into using domain specific information. In a pragmatic sense, one approach would be to conduct extensive qualitative research with individuals that have polarized beliefs, so as to determine which shared traits or characteristics of the topic are seen with a moral lens. Domain specific pragmatic or moral arguments would plausibly be more </w:t>
      </w:r>
      <w:r w:rsidRPr="009662AC">
        <w:rPr>
          <w:rFonts w:ascii="Calibri" w:hAnsi="Calibri" w:cs="Calibri"/>
          <w:szCs w:val="28"/>
        </w:rPr>
        <w:lastRenderedPageBreak/>
        <w:t>effective at changing moral convictions, as compared to using the ‘general’ framework of arguments based on morality and harm (increasing moral conviction) or arguments based on economics and practical implementation (decreasing moral conviction). Another context in which domain specific information could provide deeper insight is individual characteristic differences in topics themselves (i.e., why did social consensus manipulation work for UHC but not the other topics?). Future research could focus on what shared characteristics exist in topics that are or are not vulnerable to the effects of social consensus. Knowledge of those shared characteristics would help calibrate how to spend limited public outreach resources such that topics are prioritized based on how likely a social consensus intervention will be effective.</w:t>
      </w:r>
    </w:p>
    <w:p w14:paraId="71937569" w14:textId="77777777" w:rsidR="009662AC" w:rsidRPr="009662AC" w:rsidRDefault="009662AC" w:rsidP="009662AC">
      <w:pPr>
        <w:spacing w:after="100" w:afterAutospacing="1" w:line="480" w:lineRule="auto"/>
      </w:pPr>
      <w:r w:rsidRPr="009662AC">
        <w:tab/>
        <w:t>Another direction for future study would be to explore different methods for obtaining evidence of actual revealed preferences, rather than relying on self-reported support for a topic score. One trivially simple example could apply to the non-polarized topic of ‘exercise’ used in Study 2; instead of explicitly measuring ‘support for exercise’ on some form of survey, revealed preferences in the form of biometric information (e.g., step counter, activity tracker, etc.) could directly show evidence of a social consensus or moral conviction manipulation being effective at changing behavior. Another example with the more ‘polarized’ topic of climate change used in studies 2 and 3, would be revealed preferences as they relate to sustainable behavior. For example, it is relatively simple to track (by weight or volume) total amount of landfill waste and/or recycling generated by a single individual over a fixed period of time. These more direct measures</w:t>
      </w:r>
      <w:ins w:id="42" w:author="Duan, Sean (MU-Student)" w:date="2025-04-10T16:29:00Z" w16du:dateUtc="2025-04-10T21:29:00Z">
        <w:r w:rsidRPr="009662AC">
          <w:t xml:space="preserve"> would significantly increase the external validity of the conclusions that could be drawn. </w:t>
        </w:r>
      </w:ins>
      <w:r w:rsidRPr="009662AC">
        <w:t xml:space="preserve">These direct measures, however, are not well suited to tracking revealed preferences for </w:t>
      </w:r>
      <w:r w:rsidRPr="009662AC">
        <w:lastRenderedPageBreak/>
        <w:t>societal level behaviors (i.e., rate of executions for capital punishment, % of population covered by universal health care).</w:t>
      </w:r>
    </w:p>
    <w:p w14:paraId="410C4331" w14:textId="77777777" w:rsidR="009662AC" w:rsidRPr="009662AC" w:rsidRDefault="009662AC" w:rsidP="009662AC">
      <w:pPr>
        <w:spacing w:after="100" w:afterAutospacing="1" w:line="480" w:lineRule="auto"/>
      </w:pPr>
      <w:r w:rsidRPr="009662AC">
        <w:tab/>
        <w:t>Finally, one future goal for this research would be to see if the effect of social consensus on belief formation and change functions differently based on the type of social consensus manipulation. The manipulation I used in my research earlier was effective, but relatively impersonal. It would be very useful to research whether the effects of social consensus are greater in small or large group settings, where the relevant comparison group is not the nebulous concept of ‘Americans’ as a whole, but instead the social group immediately and physically around you. This seems especially pertinent, as this structure mimics actual human social dynamics (i.e., social consensus is assessed and formed through shared, in person experience), and thus has greater external validity.</w:t>
      </w:r>
    </w:p>
    <w:p w14:paraId="0E7A86FF" w14:textId="048E1575" w:rsidR="009662AC" w:rsidRDefault="009662AC" w:rsidP="009662AC">
      <w:pPr>
        <w:spacing w:after="100" w:afterAutospacing="1" w:line="480" w:lineRule="auto"/>
        <w:rPr>
          <w:rFonts w:ascii="Calibri" w:hAnsi="Calibri" w:cs="Calibri"/>
          <w:szCs w:val="28"/>
        </w:rPr>
      </w:pPr>
      <w:r w:rsidRPr="009662AC">
        <w:tab/>
        <w:t xml:space="preserve"> </w:t>
      </w:r>
      <w:r w:rsidRPr="009662AC">
        <w:tab/>
        <w:t xml:space="preserve">In summary, I found mixed evidence that manipulated social consensus affects support for a variety of polarized topics; In the case where it was successful (UHC), greater perception of social consensus in favor of a topic was associated with increased support. However, there was no evidence that the obverse was associated with decreased support. Furthermore, I found that I was unable to successfully manipulate moral conviction for several polarized topics by </w:t>
      </w:r>
      <w:r w:rsidRPr="009662AC">
        <w:rPr>
          <w:rFonts w:ascii="Calibri" w:hAnsi="Calibri" w:cs="Calibri"/>
          <w:szCs w:val="28"/>
        </w:rPr>
        <w:t xml:space="preserve">framing arguments using moral terms (e.g., freedom, liberty, etc.) or centering on perceptions of harm (e.g., harmful, dangerous, contaminated, etc.). Given this, I could not find evidence in support of a significant interaction between the effects of social consensus and moral conviction on support for a polarized topic, as I previously theorized. Researchers’ inability to reliably manipulate social consensus and moral conviction continues to </w:t>
      </w:r>
      <w:r w:rsidRPr="009662AC">
        <w:rPr>
          <w:rFonts w:ascii="Calibri" w:hAnsi="Calibri" w:cs="Calibri"/>
          <w:szCs w:val="28"/>
        </w:rPr>
        <w:lastRenderedPageBreak/>
        <w:t>be a major impediment in synthesizing a cohesive framework for the effects of consensus and conviction (as well as their potential interaction) on polarized topics. However, these difficulties also indicate fruitful directions for future work; Developing more sophisticated tools to delineate between different characteristics of polarized topics will allow researchers to isolate promising targets for polarized belief change, and increased domain knowledge for what aspects of moral conviction are relevant for that specific population will ideally allow researchers a more thorough empirical test of the theorized relationship between social consensus and moral conviction.</w:t>
      </w:r>
    </w:p>
    <w:p w14:paraId="12AA5D17" w14:textId="1347BA28" w:rsidR="0033330D" w:rsidRPr="009662AC" w:rsidRDefault="009662AC" w:rsidP="009662AC">
      <w:pPr>
        <w:rPr>
          <w:rFonts w:ascii="Calibri" w:hAnsi="Calibri" w:cs="Calibri"/>
          <w:szCs w:val="28"/>
        </w:rPr>
      </w:pPr>
      <w:r>
        <w:rPr>
          <w:rFonts w:ascii="Calibri" w:hAnsi="Calibri" w:cs="Calibri"/>
          <w:szCs w:val="28"/>
        </w:rPr>
        <w:br w:type="page"/>
      </w:r>
    </w:p>
    <w:p w14:paraId="23D2F87D" w14:textId="454567C2" w:rsidR="001A4A69" w:rsidRPr="0033330D" w:rsidRDefault="0033330D" w:rsidP="0033330D">
      <w:pPr>
        <w:pStyle w:val="Heading1"/>
      </w:pPr>
      <w:bookmarkStart w:id="43" w:name="_Toc195284257"/>
      <w:r w:rsidRPr="0033330D">
        <w:lastRenderedPageBreak/>
        <w:t>References</w:t>
      </w:r>
      <w:bookmarkEnd w:id="43"/>
    </w:p>
    <w:p w14:paraId="09D88212" w14:textId="77777777" w:rsidR="001A4A69" w:rsidRDefault="001A4A69" w:rsidP="007D6B8D">
      <w:pPr>
        <w:pStyle w:val="Heading1"/>
      </w:pPr>
    </w:p>
    <w:p w14:paraId="63A72081" w14:textId="77777777" w:rsidR="001B0C87" w:rsidRDefault="001B0C87" w:rsidP="001B0C87"/>
    <w:p w14:paraId="18BA1729" w14:textId="77777777" w:rsidR="001B0C87" w:rsidRPr="001B0C87" w:rsidRDefault="001B0C87" w:rsidP="001B0C87">
      <w:r w:rsidRPr="001B0C87">
        <w:t xml:space="preserve">Akram, F. (2021). Moral injury and the COVID-19 pandemic: A philosophical viewpoint. </w:t>
      </w:r>
      <w:r w:rsidRPr="001B0C87">
        <w:rPr>
          <w:i/>
          <w:iCs/>
        </w:rPr>
        <w:t>Ethics, Medicine and Public Health</w:t>
      </w:r>
      <w:r w:rsidRPr="001B0C87">
        <w:t xml:space="preserve">, </w:t>
      </w:r>
      <w:r w:rsidRPr="001B0C87">
        <w:rPr>
          <w:i/>
          <w:iCs/>
        </w:rPr>
        <w:t>18</w:t>
      </w:r>
      <w:r w:rsidRPr="001B0C87">
        <w:t xml:space="preserve">, 100661. </w:t>
      </w:r>
      <w:hyperlink r:id="rId12" w:history="1">
        <w:r w:rsidRPr="001B0C87">
          <w:rPr>
            <w:rStyle w:val="Hyperlink"/>
          </w:rPr>
          <w:t>https://doi.org/10.1016/j.jemep.2021.100661</w:t>
        </w:r>
      </w:hyperlink>
    </w:p>
    <w:p w14:paraId="3617413C" w14:textId="77777777" w:rsidR="001B0C87" w:rsidRPr="001B0C87" w:rsidRDefault="001B0C87" w:rsidP="001B0C87">
      <w:r w:rsidRPr="001B0C87">
        <w:t xml:space="preserve">Albarracin, D., Johnson, B. T., Zanna, M. P., &amp; </w:t>
      </w:r>
      <w:proofErr w:type="spellStart"/>
      <w:r w:rsidRPr="001B0C87">
        <w:t>Kumkale</w:t>
      </w:r>
      <w:proofErr w:type="spellEnd"/>
      <w:r w:rsidRPr="001B0C87">
        <w:t xml:space="preserve">, G. T. (n.d.). </w:t>
      </w:r>
      <w:r w:rsidRPr="001B0C87">
        <w:rPr>
          <w:i/>
          <w:iCs/>
        </w:rPr>
        <w:t>Attitudes: Introduction and Scope</w:t>
      </w:r>
      <w:r w:rsidRPr="001B0C87">
        <w:t>.</w:t>
      </w:r>
    </w:p>
    <w:p w14:paraId="352E5D42" w14:textId="77777777" w:rsidR="001B0C87" w:rsidRPr="001B0C87" w:rsidRDefault="001B0C87" w:rsidP="001B0C87">
      <w:r w:rsidRPr="001B0C87">
        <w:t xml:space="preserve">Albarracin, D., &amp; </w:t>
      </w:r>
      <w:proofErr w:type="spellStart"/>
      <w:r w:rsidRPr="001B0C87">
        <w:t>Shavitt</w:t>
      </w:r>
      <w:proofErr w:type="spellEnd"/>
      <w:r w:rsidRPr="001B0C87">
        <w:t xml:space="preserve">, S. (2017). </w:t>
      </w:r>
      <w:r w:rsidRPr="001B0C87">
        <w:rPr>
          <w:i/>
          <w:iCs/>
        </w:rPr>
        <w:t>Attitudes and Attitude Change</w:t>
      </w:r>
      <w:r w:rsidRPr="001B0C87">
        <w:t>.</w:t>
      </w:r>
    </w:p>
    <w:p w14:paraId="4EBC8B3C" w14:textId="77777777" w:rsidR="001B0C87" w:rsidRPr="001B0C87" w:rsidRDefault="001B0C87" w:rsidP="001B0C87">
      <w:r w:rsidRPr="001B0C87">
        <w:t xml:space="preserve">Alspaugh, A., </w:t>
      </w:r>
      <w:proofErr w:type="spellStart"/>
      <w:r w:rsidRPr="001B0C87">
        <w:t>Lanshaw</w:t>
      </w:r>
      <w:proofErr w:type="spellEnd"/>
      <w:r w:rsidRPr="001B0C87">
        <w:t xml:space="preserve">, N., </w:t>
      </w:r>
      <w:proofErr w:type="spellStart"/>
      <w:r w:rsidRPr="001B0C87">
        <w:t>Kriebs</w:t>
      </w:r>
      <w:proofErr w:type="spellEnd"/>
      <w:r w:rsidRPr="001B0C87">
        <w:t xml:space="preserve">, J., &amp; Van Hoover, C. (2021). Universal Health Care for the United States: A Primer for Health Care Providers. </w:t>
      </w:r>
      <w:r w:rsidRPr="001B0C87">
        <w:rPr>
          <w:i/>
          <w:iCs/>
        </w:rPr>
        <w:t>Journal of Midwifery &amp; Women’s Health</w:t>
      </w:r>
      <w:r w:rsidRPr="001B0C87">
        <w:t xml:space="preserve">, </w:t>
      </w:r>
      <w:r w:rsidRPr="001B0C87">
        <w:rPr>
          <w:i/>
          <w:iCs/>
        </w:rPr>
        <w:t>66</w:t>
      </w:r>
      <w:r w:rsidRPr="001B0C87">
        <w:t xml:space="preserve">(4), 441–451. </w:t>
      </w:r>
      <w:hyperlink r:id="rId13" w:history="1">
        <w:r w:rsidRPr="001B0C87">
          <w:rPr>
            <w:rStyle w:val="Hyperlink"/>
          </w:rPr>
          <w:t>https://doi.org/10.1111/jmwh.13233</w:t>
        </w:r>
      </w:hyperlink>
    </w:p>
    <w:p w14:paraId="323669F8" w14:textId="77777777" w:rsidR="001B0C87" w:rsidRPr="001B0C87" w:rsidRDefault="001B0C87" w:rsidP="001B0C87">
      <w:proofErr w:type="spellStart"/>
      <w:r w:rsidRPr="001B0C87">
        <w:t>Aramovich</w:t>
      </w:r>
      <w:proofErr w:type="spellEnd"/>
      <w:r w:rsidRPr="001B0C87">
        <w:t xml:space="preserve">, N. P., Lytle, B. L., &amp; </w:t>
      </w:r>
      <w:proofErr w:type="spellStart"/>
      <w:r w:rsidRPr="001B0C87">
        <w:t>Skitka</w:t>
      </w:r>
      <w:proofErr w:type="spellEnd"/>
      <w:r w:rsidRPr="001B0C87">
        <w:t xml:space="preserve">, L. J. (2012). Opposing torture: Moral conviction and resistance to majority influence. </w:t>
      </w:r>
      <w:r w:rsidRPr="001B0C87">
        <w:rPr>
          <w:i/>
          <w:iCs/>
        </w:rPr>
        <w:t>Social Influence</w:t>
      </w:r>
      <w:r w:rsidRPr="001B0C87">
        <w:t xml:space="preserve">, </w:t>
      </w:r>
      <w:r w:rsidRPr="001B0C87">
        <w:rPr>
          <w:i/>
          <w:iCs/>
        </w:rPr>
        <w:t>7</w:t>
      </w:r>
      <w:r w:rsidRPr="001B0C87">
        <w:t xml:space="preserve">(1), 21–34. </w:t>
      </w:r>
      <w:hyperlink r:id="rId14" w:history="1">
        <w:r w:rsidRPr="001B0C87">
          <w:rPr>
            <w:rStyle w:val="Hyperlink"/>
          </w:rPr>
          <w:t>https://doi.org/10.1080/15534510.2011.640199</w:t>
        </w:r>
      </w:hyperlink>
    </w:p>
    <w:p w14:paraId="6C8C1B85" w14:textId="77777777" w:rsidR="001B0C87" w:rsidRPr="001B0C87" w:rsidRDefault="001B0C87" w:rsidP="001B0C87">
      <w:r w:rsidRPr="001B0C87">
        <w:t xml:space="preserve">Asch, S. E. (1956). Studies of independence and conformity: I. A minority of one against a unanimous majority. </w:t>
      </w:r>
      <w:r w:rsidRPr="001B0C87">
        <w:rPr>
          <w:i/>
          <w:iCs/>
        </w:rPr>
        <w:t>Psychological Monographs: General and Applied</w:t>
      </w:r>
      <w:r w:rsidRPr="001B0C87">
        <w:t xml:space="preserve">, </w:t>
      </w:r>
      <w:r w:rsidRPr="001B0C87">
        <w:rPr>
          <w:i/>
          <w:iCs/>
        </w:rPr>
        <w:t>70</w:t>
      </w:r>
      <w:r w:rsidRPr="001B0C87">
        <w:t xml:space="preserve">(9), 1–70. </w:t>
      </w:r>
      <w:hyperlink r:id="rId15" w:history="1">
        <w:r w:rsidRPr="001B0C87">
          <w:rPr>
            <w:rStyle w:val="Hyperlink"/>
          </w:rPr>
          <w:t>https://doi.org/10.1037/h0093718</w:t>
        </w:r>
      </w:hyperlink>
    </w:p>
    <w:p w14:paraId="5608A1A5" w14:textId="77777777" w:rsidR="001B0C87" w:rsidRPr="001B0C87" w:rsidRDefault="001B0C87" w:rsidP="001B0C87">
      <w:proofErr w:type="spellStart"/>
      <w:r w:rsidRPr="001B0C87">
        <w:t>Béland</w:t>
      </w:r>
      <w:proofErr w:type="spellEnd"/>
      <w:r w:rsidRPr="001B0C87">
        <w:t xml:space="preserve">, D., Rocco, P., &amp; </w:t>
      </w:r>
      <w:proofErr w:type="spellStart"/>
      <w:r w:rsidRPr="001B0C87">
        <w:t>Waddan</w:t>
      </w:r>
      <w:proofErr w:type="spellEnd"/>
      <w:r w:rsidRPr="001B0C87">
        <w:t xml:space="preserve">, A. (2016). Obamacare and the Politics of Universal Health Insurance Coverage in the United States. </w:t>
      </w:r>
      <w:r w:rsidRPr="001B0C87">
        <w:rPr>
          <w:i/>
          <w:iCs/>
        </w:rPr>
        <w:t>Social Policy &amp; Administration</w:t>
      </w:r>
      <w:r w:rsidRPr="001B0C87">
        <w:t xml:space="preserve">, </w:t>
      </w:r>
      <w:r w:rsidRPr="001B0C87">
        <w:rPr>
          <w:i/>
          <w:iCs/>
        </w:rPr>
        <w:t>50</w:t>
      </w:r>
      <w:r w:rsidRPr="001B0C87">
        <w:t xml:space="preserve">(4), 428–451. </w:t>
      </w:r>
      <w:hyperlink r:id="rId16" w:history="1">
        <w:r w:rsidRPr="001B0C87">
          <w:rPr>
            <w:rStyle w:val="Hyperlink"/>
          </w:rPr>
          <w:t>https://doi.org/10.1111/spol.12237</w:t>
        </w:r>
      </w:hyperlink>
    </w:p>
    <w:p w14:paraId="242E192D" w14:textId="77777777" w:rsidR="001B0C87" w:rsidRPr="001B0C87" w:rsidRDefault="001B0C87" w:rsidP="001B0C87">
      <w:r w:rsidRPr="001B0C87">
        <w:t xml:space="preserve">Bizer, G. Y., &amp; Krosnick, J. A. (2001). Exploring the structure of strength-related attitude features: The relation between attitude importance and attitude accessibility. </w:t>
      </w:r>
      <w:r w:rsidRPr="001B0C87">
        <w:rPr>
          <w:i/>
          <w:iCs/>
        </w:rPr>
        <w:t>Journal of Personality and Social Psychology</w:t>
      </w:r>
      <w:r w:rsidRPr="001B0C87">
        <w:t xml:space="preserve">, </w:t>
      </w:r>
      <w:r w:rsidRPr="001B0C87">
        <w:rPr>
          <w:i/>
          <w:iCs/>
        </w:rPr>
        <w:t>81</w:t>
      </w:r>
      <w:r w:rsidRPr="001B0C87">
        <w:t xml:space="preserve">(4), 566–586. </w:t>
      </w:r>
      <w:hyperlink r:id="rId17" w:history="1">
        <w:r w:rsidRPr="001B0C87">
          <w:rPr>
            <w:rStyle w:val="Hyperlink"/>
          </w:rPr>
          <w:t>https://doi.org/10.1037/0022-3514.81.4.566</w:t>
        </w:r>
      </w:hyperlink>
    </w:p>
    <w:p w14:paraId="17888BD9" w14:textId="77777777" w:rsidR="001B0C87" w:rsidRPr="001B0C87" w:rsidRDefault="001B0C87" w:rsidP="001B0C87">
      <w:r w:rsidRPr="001B0C87">
        <w:t xml:space="preserve">Brady, F. N., &amp; Wheeler, G. E. (1996). An empirical study of ethical predispositions. </w:t>
      </w:r>
      <w:r w:rsidRPr="001B0C87">
        <w:rPr>
          <w:i/>
          <w:iCs/>
        </w:rPr>
        <w:t>Journal of Business Ethics</w:t>
      </w:r>
      <w:r w:rsidRPr="001B0C87">
        <w:t xml:space="preserve">, </w:t>
      </w:r>
      <w:r w:rsidRPr="001B0C87">
        <w:rPr>
          <w:i/>
          <w:iCs/>
        </w:rPr>
        <w:t>15</w:t>
      </w:r>
      <w:r w:rsidRPr="001B0C87">
        <w:t xml:space="preserve">(9), 927–940. </w:t>
      </w:r>
      <w:hyperlink r:id="rId18" w:history="1">
        <w:r w:rsidRPr="001B0C87">
          <w:rPr>
            <w:rStyle w:val="Hyperlink"/>
          </w:rPr>
          <w:t>https://doi.org/10.1007/BF00705573</w:t>
        </w:r>
      </w:hyperlink>
    </w:p>
    <w:p w14:paraId="6C69B5A8" w14:textId="77777777" w:rsidR="001B0C87" w:rsidRPr="001B0C87" w:rsidRDefault="001B0C87" w:rsidP="001B0C87">
      <w:r w:rsidRPr="001B0C87">
        <w:t xml:space="preserve">Bump, J. B. (2015). The Long Road to Universal Health Coverage: Historical Analysis of Early Decisions in Germany, the United Kingdom, and the United States. </w:t>
      </w:r>
      <w:r w:rsidRPr="001B0C87">
        <w:rPr>
          <w:i/>
          <w:iCs/>
        </w:rPr>
        <w:t>Health Systems &amp; Reform</w:t>
      </w:r>
      <w:r w:rsidRPr="001B0C87">
        <w:t xml:space="preserve">, </w:t>
      </w:r>
      <w:r w:rsidRPr="001B0C87">
        <w:rPr>
          <w:i/>
          <w:iCs/>
        </w:rPr>
        <w:t>1</w:t>
      </w:r>
      <w:r w:rsidRPr="001B0C87">
        <w:t xml:space="preserve">(1), 28–38. </w:t>
      </w:r>
      <w:hyperlink r:id="rId19" w:history="1">
        <w:r w:rsidRPr="001B0C87">
          <w:rPr>
            <w:rStyle w:val="Hyperlink"/>
          </w:rPr>
          <w:t>https://doi.org/10.4161/23288604.2014.991211</w:t>
        </w:r>
      </w:hyperlink>
    </w:p>
    <w:p w14:paraId="2E6AE638" w14:textId="77777777" w:rsidR="001B0C87" w:rsidRPr="001B0C87" w:rsidRDefault="001B0C87" w:rsidP="001B0C87">
      <w:r w:rsidRPr="001B0C87">
        <w:t xml:space="preserve">Cacioppo, J. T., Petty, R. E., Kao, C. F., &amp; Rodriguez, R. (1986). Central and peripheral routes to persuasion: An individual difference perspective. </w:t>
      </w:r>
      <w:r w:rsidRPr="001B0C87">
        <w:rPr>
          <w:i/>
          <w:iCs/>
        </w:rPr>
        <w:t>Journal of Personality and Social Psychology</w:t>
      </w:r>
      <w:r w:rsidRPr="001B0C87">
        <w:t xml:space="preserve">, </w:t>
      </w:r>
      <w:r w:rsidRPr="001B0C87">
        <w:rPr>
          <w:i/>
          <w:iCs/>
        </w:rPr>
        <w:t>51</w:t>
      </w:r>
      <w:r w:rsidRPr="001B0C87">
        <w:t xml:space="preserve">(5), 1032–1043. </w:t>
      </w:r>
      <w:hyperlink r:id="rId20" w:history="1">
        <w:r w:rsidRPr="001B0C87">
          <w:rPr>
            <w:rStyle w:val="Hyperlink"/>
          </w:rPr>
          <w:t>https://doi.org/10.1037/0022-3514.51.5.1032</w:t>
        </w:r>
      </w:hyperlink>
    </w:p>
    <w:p w14:paraId="560EB34E" w14:textId="77777777" w:rsidR="001B0C87" w:rsidRPr="001B0C87" w:rsidRDefault="001B0C87" w:rsidP="001B0C87">
      <w:r w:rsidRPr="001B0C87">
        <w:t xml:space="preserve">Carpenter, C. (2012). Functional Attitude Theory. In J. Dillard &amp; L. Shen, </w:t>
      </w:r>
      <w:r w:rsidRPr="001B0C87">
        <w:rPr>
          <w:i/>
          <w:iCs/>
        </w:rPr>
        <w:t>The SAGE Handbook of Persuasion: Developments in Theory and                    Practice</w:t>
      </w:r>
      <w:r w:rsidRPr="001B0C87">
        <w:t xml:space="preserve"> (pp. 104–119). SAGE Publications, Inc. </w:t>
      </w:r>
      <w:hyperlink r:id="rId21" w:history="1">
        <w:r w:rsidRPr="001B0C87">
          <w:rPr>
            <w:rStyle w:val="Hyperlink"/>
          </w:rPr>
          <w:t>https://doi.org/10.4135/9781452218410.n7</w:t>
        </w:r>
      </w:hyperlink>
    </w:p>
    <w:p w14:paraId="0D01A3B0" w14:textId="77777777" w:rsidR="001B0C87" w:rsidRPr="001B0C87" w:rsidRDefault="001B0C87" w:rsidP="001B0C87">
      <w:r w:rsidRPr="001B0C87">
        <w:lastRenderedPageBreak/>
        <w:t xml:space="preserve">Chaiken, S. (n.d.). </w:t>
      </w:r>
      <w:r w:rsidRPr="001B0C87">
        <w:rPr>
          <w:i/>
          <w:iCs/>
        </w:rPr>
        <w:t>Attitudes and Attitude Change</w:t>
      </w:r>
      <w:r w:rsidRPr="001B0C87">
        <w:t xml:space="preserve">. </w:t>
      </w:r>
      <w:hyperlink r:id="rId22" w:history="1">
        <w:r w:rsidRPr="001B0C87">
          <w:rPr>
            <w:rStyle w:val="Hyperlink"/>
          </w:rPr>
          <w:t>https://doi.org/10.1146/annurev.ps.38.020187.003043</w:t>
        </w:r>
      </w:hyperlink>
    </w:p>
    <w:p w14:paraId="12F13D14" w14:textId="77777777" w:rsidR="001B0C87" w:rsidRPr="001B0C87" w:rsidRDefault="001B0C87" w:rsidP="001B0C87">
      <w:r w:rsidRPr="001B0C87">
        <w:t xml:space="preserve">Chaiken, S., &amp; Trope, Y. (Eds.). (1999). </w:t>
      </w:r>
      <w:r w:rsidRPr="001B0C87">
        <w:rPr>
          <w:i/>
          <w:iCs/>
        </w:rPr>
        <w:t>Dual-process theories in social psychology</w:t>
      </w:r>
      <w:r w:rsidRPr="001B0C87">
        <w:t>. Guilford Press.</w:t>
      </w:r>
    </w:p>
    <w:p w14:paraId="4BC0ED33" w14:textId="77777777" w:rsidR="001B0C87" w:rsidRPr="001B0C87" w:rsidRDefault="001B0C87" w:rsidP="001B0C87">
      <w:r w:rsidRPr="001B0C87">
        <w:t xml:space="preserve">Cheek, N. N., Blackman, S. F., &amp; Pronin, E. (2021). Seeing the subjective as objective: People perceive the taste of those they disagree with as biased and wrong. </w:t>
      </w:r>
      <w:r w:rsidRPr="001B0C87">
        <w:rPr>
          <w:i/>
          <w:iCs/>
        </w:rPr>
        <w:t>Journal of Behavioral Decision Making</w:t>
      </w:r>
      <w:r w:rsidRPr="001B0C87">
        <w:t xml:space="preserve">, </w:t>
      </w:r>
      <w:r w:rsidRPr="001B0C87">
        <w:rPr>
          <w:i/>
          <w:iCs/>
        </w:rPr>
        <w:t>34</w:t>
      </w:r>
      <w:r w:rsidRPr="001B0C87">
        <w:t xml:space="preserve">(2), 167–182. </w:t>
      </w:r>
      <w:hyperlink r:id="rId23" w:history="1">
        <w:r w:rsidRPr="001B0C87">
          <w:rPr>
            <w:rStyle w:val="Hyperlink"/>
          </w:rPr>
          <w:t>https://doi.org/10.1002/bdm.2201</w:t>
        </w:r>
      </w:hyperlink>
    </w:p>
    <w:p w14:paraId="43589B90" w14:textId="77777777" w:rsidR="001B0C87" w:rsidRPr="001B0C87" w:rsidRDefault="001B0C87" w:rsidP="001B0C87">
      <w:r w:rsidRPr="001B0C87">
        <w:t xml:space="preserve">Chen, S., Duckworth, K., &amp; Chaiken, S. (1999). Motivated Heuristic and Systematic Processing. </w:t>
      </w:r>
      <w:r w:rsidRPr="001B0C87">
        <w:rPr>
          <w:i/>
          <w:iCs/>
        </w:rPr>
        <w:t>Psychological Inquiry</w:t>
      </w:r>
      <w:r w:rsidRPr="001B0C87">
        <w:t xml:space="preserve">, </w:t>
      </w:r>
      <w:r w:rsidRPr="001B0C87">
        <w:rPr>
          <w:i/>
          <w:iCs/>
        </w:rPr>
        <w:t>10</w:t>
      </w:r>
      <w:r w:rsidRPr="001B0C87">
        <w:t xml:space="preserve">(1), 44–49. </w:t>
      </w:r>
      <w:hyperlink r:id="rId24" w:history="1">
        <w:r w:rsidRPr="001B0C87">
          <w:rPr>
            <w:rStyle w:val="Hyperlink"/>
          </w:rPr>
          <w:t>https://doi.org/10.1207/s15327965pli1001_6</w:t>
        </w:r>
      </w:hyperlink>
    </w:p>
    <w:p w14:paraId="3954BB94" w14:textId="77777777" w:rsidR="001B0C87" w:rsidRPr="001B0C87" w:rsidRDefault="001B0C87" w:rsidP="001B0C87">
      <w:r w:rsidRPr="001B0C87">
        <w:t xml:space="preserve">Clifford, S. (2019). How Emotional Frames Moralize and Polarize Political Attitudes. </w:t>
      </w:r>
      <w:r w:rsidRPr="001B0C87">
        <w:rPr>
          <w:i/>
          <w:iCs/>
        </w:rPr>
        <w:t>Political Psychology</w:t>
      </w:r>
      <w:r w:rsidRPr="001B0C87">
        <w:t xml:space="preserve">, </w:t>
      </w:r>
      <w:r w:rsidRPr="001B0C87">
        <w:rPr>
          <w:i/>
          <w:iCs/>
        </w:rPr>
        <w:t>40</w:t>
      </w:r>
      <w:r w:rsidRPr="001B0C87">
        <w:t xml:space="preserve">(1), 75–91. </w:t>
      </w:r>
      <w:hyperlink r:id="rId25" w:history="1">
        <w:r w:rsidRPr="001B0C87">
          <w:rPr>
            <w:rStyle w:val="Hyperlink"/>
          </w:rPr>
          <w:t>https://doi.org/10.1111/pops.12507</w:t>
        </w:r>
      </w:hyperlink>
    </w:p>
    <w:p w14:paraId="02ACF58F" w14:textId="77777777" w:rsidR="001B0C87" w:rsidRPr="001B0C87" w:rsidRDefault="001B0C87" w:rsidP="001B0C87">
      <w:r w:rsidRPr="001B0C87">
        <w:t xml:space="preserve">Cole Wright, J., Cullum, J., &amp; Schwab, N. (2008). The Cognitive and Affective Dimensions of Moral Conviction: Implications for Attitudinal and Behavioral Measures of Interpersonal Tolerance. </w:t>
      </w:r>
      <w:r w:rsidRPr="001B0C87">
        <w:rPr>
          <w:i/>
          <w:iCs/>
        </w:rPr>
        <w:t>Personality and Social Psychology Bulletin</w:t>
      </w:r>
      <w:r w:rsidRPr="001B0C87">
        <w:t xml:space="preserve">, </w:t>
      </w:r>
      <w:r w:rsidRPr="001B0C87">
        <w:rPr>
          <w:i/>
          <w:iCs/>
        </w:rPr>
        <w:t>34</w:t>
      </w:r>
      <w:r w:rsidRPr="001B0C87">
        <w:t xml:space="preserve">(11), 1461–1476. </w:t>
      </w:r>
      <w:hyperlink r:id="rId26" w:history="1">
        <w:r w:rsidRPr="001B0C87">
          <w:rPr>
            <w:rStyle w:val="Hyperlink"/>
          </w:rPr>
          <w:t>https://doi.org/10.1177/0146167208322557</w:t>
        </w:r>
      </w:hyperlink>
    </w:p>
    <w:p w14:paraId="40552BCB" w14:textId="77777777" w:rsidR="001B0C87" w:rsidRPr="001B0C87" w:rsidRDefault="001B0C87" w:rsidP="001B0C87">
      <w:r w:rsidRPr="001B0C87">
        <w:t xml:space="preserve">Conover, P. J., &amp; Miller, P. R. (2018). How Republicans Won on Voter Identification Laws: The Roles of Strategic Reasoning and Moral Conviction*. </w:t>
      </w:r>
      <w:r w:rsidRPr="001B0C87">
        <w:rPr>
          <w:i/>
          <w:iCs/>
        </w:rPr>
        <w:t>Social Science Quarterly</w:t>
      </w:r>
      <w:r w:rsidRPr="001B0C87">
        <w:t xml:space="preserve">, </w:t>
      </w:r>
      <w:r w:rsidRPr="001B0C87">
        <w:rPr>
          <w:i/>
          <w:iCs/>
        </w:rPr>
        <w:t>99</w:t>
      </w:r>
      <w:r w:rsidRPr="001B0C87">
        <w:t xml:space="preserve">(2), 490–511. </w:t>
      </w:r>
      <w:hyperlink r:id="rId27" w:history="1">
        <w:r w:rsidRPr="001B0C87">
          <w:rPr>
            <w:rStyle w:val="Hyperlink"/>
          </w:rPr>
          <w:t>https://doi.org/10.1111/ssqu.12410</w:t>
        </w:r>
      </w:hyperlink>
    </w:p>
    <w:p w14:paraId="1E7DD11C" w14:textId="77777777" w:rsidR="001B0C87" w:rsidRPr="001B0C87" w:rsidRDefault="001B0C87" w:rsidP="001B0C87">
      <w:r w:rsidRPr="001B0C87">
        <w:t xml:space="preserve">Crano, W. D., &amp; </w:t>
      </w:r>
      <w:proofErr w:type="spellStart"/>
      <w:r w:rsidRPr="001B0C87">
        <w:t>Prislin</w:t>
      </w:r>
      <w:proofErr w:type="spellEnd"/>
      <w:r w:rsidRPr="001B0C87">
        <w:t xml:space="preserve">, R. (2006). Attitudes and Persuasion. </w:t>
      </w:r>
      <w:r w:rsidRPr="001B0C87">
        <w:rPr>
          <w:i/>
          <w:iCs/>
        </w:rPr>
        <w:t>Annual Review of Psychology</w:t>
      </w:r>
      <w:r w:rsidRPr="001B0C87">
        <w:t xml:space="preserve">, </w:t>
      </w:r>
      <w:r w:rsidRPr="001B0C87">
        <w:rPr>
          <w:i/>
          <w:iCs/>
        </w:rPr>
        <w:t>57</w:t>
      </w:r>
      <w:r w:rsidRPr="001B0C87">
        <w:t xml:space="preserve">(1), 345–374. </w:t>
      </w:r>
      <w:hyperlink r:id="rId28" w:history="1">
        <w:r w:rsidRPr="001B0C87">
          <w:rPr>
            <w:rStyle w:val="Hyperlink"/>
          </w:rPr>
          <w:t>https://doi.org/10.1146/annurev.psych.57.102904.190034</w:t>
        </w:r>
      </w:hyperlink>
    </w:p>
    <w:p w14:paraId="5BCBD8CA" w14:textId="77777777" w:rsidR="001B0C87" w:rsidRPr="001B0C87" w:rsidRDefault="001B0C87" w:rsidP="001B0C87">
      <w:r w:rsidRPr="001B0C87">
        <w:t xml:space="preserve">Dalen, J. E., Waterbrook, K., &amp; Alpert, J. S. (2015). Why do so Many Americans Oppose the Affordable Care Act? </w:t>
      </w:r>
      <w:r w:rsidRPr="001B0C87">
        <w:rPr>
          <w:i/>
          <w:iCs/>
        </w:rPr>
        <w:t>The American Journal of Medicine</w:t>
      </w:r>
      <w:r w:rsidRPr="001B0C87">
        <w:t xml:space="preserve">, </w:t>
      </w:r>
      <w:r w:rsidRPr="001B0C87">
        <w:rPr>
          <w:i/>
          <w:iCs/>
        </w:rPr>
        <w:t>128</w:t>
      </w:r>
      <w:r w:rsidRPr="001B0C87">
        <w:t xml:space="preserve">(8), 807–810. </w:t>
      </w:r>
      <w:hyperlink r:id="rId29" w:history="1">
        <w:r w:rsidRPr="001B0C87">
          <w:rPr>
            <w:rStyle w:val="Hyperlink"/>
          </w:rPr>
          <w:t>https://doi.org/10.1016/j.amjmed.2015.01.032</w:t>
        </w:r>
      </w:hyperlink>
    </w:p>
    <w:p w14:paraId="3648B15F" w14:textId="77777777" w:rsidR="001B0C87" w:rsidRPr="001B0C87" w:rsidRDefault="001B0C87" w:rsidP="001B0C87">
      <w:r w:rsidRPr="001B0C87">
        <w:t xml:space="preserve">Davis, W., &amp; Davis, W. (2020). Antarctic Winds: Pacemaker of Global Warming, Global Cooling, and the Collapse of Civilizations. </w:t>
      </w:r>
      <w:r w:rsidRPr="001B0C87">
        <w:rPr>
          <w:i/>
          <w:iCs/>
        </w:rPr>
        <w:t>Climate</w:t>
      </w:r>
      <w:r w:rsidRPr="001B0C87">
        <w:t xml:space="preserve">, </w:t>
      </w:r>
      <w:r w:rsidRPr="001B0C87">
        <w:rPr>
          <w:i/>
          <w:iCs/>
        </w:rPr>
        <w:t>8</w:t>
      </w:r>
      <w:r w:rsidRPr="001B0C87">
        <w:t xml:space="preserve">(11), 130. </w:t>
      </w:r>
      <w:hyperlink r:id="rId30" w:history="1">
        <w:r w:rsidRPr="001B0C87">
          <w:rPr>
            <w:rStyle w:val="Hyperlink"/>
          </w:rPr>
          <w:t>https://doi.org/10.3390/cli8110130</w:t>
        </w:r>
      </w:hyperlink>
    </w:p>
    <w:p w14:paraId="1DC96A3F" w14:textId="77777777" w:rsidR="001B0C87" w:rsidRPr="001B0C87" w:rsidRDefault="001B0C87" w:rsidP="001B0C87">
      <w:r w:rsidRPr="001B0C87">
        <w:t xml:space="preserve">De Dreu, C. K. W., &amp; West, M. A. (2001). Minority dissent and team innovation: The importance of participation in decision making. </w:t>
      </w:r>
      <w:r w:rsidRPr="001B0C87">
        <w:rPr>
          <w:i/>
          <w:iCs/>
        </w:rPr>
        <w:t>Journal of Applied Psychology</w:t>
      </w:r>
      <w:r w:rsidRPr="001B0C87">
        <w:t xml:space="preserve">, </w:t>
      </w:r>
      <w:r w:rsidRPr="001B0C87">
        <w:rPr>
          <w:i/>
          <w:iCs/>
        </w:rPr>
        <w:t>86</w:t>
      </w:r>
      <w:r w:rsidRPr="001B0C87">
        <w:t xml:space="preserve">(6), 1191–1201. </w:t>
      </w:r>
      <w:hyperlink r:id="rId31" w:history="1">
        <w:r w:rsidRPr="001B0C87">
          <w:rPr>
            <w:rStyle w:val="Hyperlink"/>
          </w:rPr>
          <w:t>https://doi.org/10.1037/0021-9010.86.6.1191</w:t>
        </w:r>
      </w:hyperlink>
    </w:p>
    <w:p w14:paraId="52FDB978" w14:textId="77777777" w:rsidR="001B0C87" w:rsidRPr="001B0C87" w:rsidRDefault="001B0C87" w:rsidP="001B0C87">
      <w:r w:rsidRPr="001B0C87">
        <w:t xml:space="preserve">Deutsch, M., &amp; Gerard, H. B. (1955). A study of normative and informational social influences upon individual judgment. </w:t>
      </w:r>
      <w:r w:rsidRPr="001B0C87">
        <w:rPr>
          <w:i/>
          <w:iCs/>
        </w:rPr>
        <w:t>The Journal of Abnormal and Social Psychology</w:t>
      </w:r>
      <w:r w:rsidRPr="001B0C87">
        <w:t xml:space="preserve">, </w:t>
      </w:r>
      <w:r w:rsidRPr="001B0C87">
        <w:rPr>
          <w:i/>
          <w:iCs/>
        </w:rPr>
        <w:t>51</w:t>
      </w:r>
      <w:r w:rsidRPr="001B0C87">
        <w:t xml:space="preserve">(3), 629–636. </w:t>
      </w:r>
      <w:hyperlink r:id="rId32" w:history="1">
        <w:r w:rsidRPr="001B0C87">
          <w:rPr>
            <w:rStyle w:val="Hyperlink"/>
          </w:rPr>
          <w:t>https://doi.org/10.1037/h0046408</w:t>
        </w:r>
      </w:hyperlink>
    </w:p>
    <w:p w14:paraId="6AC10E7A" w14:textId="77777777" w:rsidR="001B0C87" w:rsidRPr="001B0C87" w:rsidRDefault="001B0C87" w:rsidP="001B0C87">
      <w:r w:rsidRPr="001B0C87">
        <w:t xml:space="preserve">DiJulio, Bianca, Firth, Jamie, &amp; Brodie, Mollyann. (2014). </w:t>
      </w:r>
      <w:r w:rsidRPr="001B0C87">
        <w:rPr>
          <w:i/>
          <w:iCs/>
        </w:rPr>
        <w:t>Kaiser Health Policy Tracking Poll: December 2014</w:t>
      </w:r>
      <w:r w:rsidRPr="001B0C87">
        <w:t xml:space="preserve">. </w:t>
      </w:r>
      <w:hyperlink r:id="rId33" w:history="1">
        <w:r w:rsidRPr="001B0C87">
          <w:rPr>
            <w:rStyle w:val="Hyperlink"/>
          </w:rPr>
          <w:t>https://www.kff.org/affordable-care-act/poll-finding/kaiser-health-policy-tracking-poll-december-2014/</w:t>
        </w:r>
      </w:hyperlink>
    </w:p>
    <w:p w14:paraId="0B554F04" w14:textId="77777777" w:rsidR="001B0C87" w:rsidRPr="001B0C87" w:rsidRDefault="001B0C87" w:rsidP="001B0C87">
      <w:proofErr w:type="spellStart"/>
      <w:r w:rsidRPr="001B0C87">
        <w:lastRenderedPageBreak/>
        <w:t>Eagly</w:t>
      </w:r>
      <w:proofErr w:type="spellEnd"/>
      <w:r w:rsidRPr="001B0C87">
        <w:t xml:space="preserve">, A. H., &amp; Chaiken, S. (1993). </w:t>
      </w:r>
      <w:r w:rsidRPr="001B0C87">
        <w:rPr>
          <w:i/>
          <w:iCs/>
        </w:rPr>
        <w:t>The psychology of attitudes</w:t>
      </w:r>
      <w:r w:rsidRPr="001B0C87">
        <w:t>. Harcourt Brace Jovanovich College Publishers.</w:t>
      </w:r>
    </w:p>
    <w:p w14:paraId="62C5071F" w14:textId="77777777" w:rsidR="001B0C87" w:rsidRPr="001B0C87" w:rsidRDefault="001B0C87" w:rsidP="001B0C87">
      <w:r w:rsidRPr="001B0C87">
        <w:t xml:space="preserve">El </w:t>
      </w:r>
      <w:proofErr w:type="spellStart"/>
      <w:r w:rsidRPr="001B0C87">
        <w:t>Hedhli</w:t>
      </w:r>
      <w:proofErr w:type="spellEnd"/>
      <w:r w:rsidRPr="001B0C87">
        <w:t xml:space="preserve">, K., &amp; </w:t>
      </w:r>
      <w:proofErr w:type="spellStart"/>
      <w:r w:rsidRPr="001B0C87">
        <w:t>Zourrig</w:t>
      </w:r>
      <w:proofErr w:type="spellEnd"/>
      <w:r w:rsidRPr="001B0C87">
        <w:t xml:space="preserve">, H. (2023). Dual routes or a one-way to persuasion? The elaboration likelihood model versus the </w:t>
      </w:r>
      <w:proofErr w:type="spellStart"/>
      <w:r w:rsidRPr="001B0C87">
        <w:t>unimodel</w:t>
      </w:r>
      <w:proofErr w:type="spellEnd"/>
      <w:r w:rsidRPr="001B0C87">
        <w:t xml:space="preserve">. </w:t>
      </w:r>
      <w:r w:rsidRPr="001B0C87">
        <w:rPr>
          <w:i/>
          <w:iCs/>
        </w:rPr>
        <w:t>Journal of Marketing Communications</w:t>
      </w:r>
      <w:r w:rsidRPr="001B0C87">
        <w:t xml:space="preserve">, </w:t>
      </w:r>
      <w:r w:rsidRPr="001B0C87">
        <w:rPr>
          <w:i/>
          <w:iCs/>
        </w:rPr>
        <w:t>29</w:t>
      </w:r>
      <w:r w:rsidRPr="001B0C87">
        <w:t xml:space="preserve">(5), 433–454. </w:t>
      </w:r>
      <w:hyperlink r:id="rId34" w:history="1">
        <w:r w:rsidRPr="001B0C87">
          <w:rPr>
            <w:rStyle w:val="Hyperlink"/>
          </w:rPr>
          <w:t>https://doi.org/10.1080/13527266.2022.2034033</w:t>
        </w:r>
      </w:hyperlink>
    </w:p>
    <w:p w14:paraId="3BAF12B8" w14:textId="77777777" w:rsidR="001B0C87" w:rsidRPr="001B0C87" w:rsidRDefault="001B0C87" w:rsidP="001B0C87">
      <w:r w:rsidRPr="001B0C87">
        <w:t xml:space="preserve">Farrow, C. V., &amp; Tarrant, M. (2009). Weight-based discrimination, body dissatisfaction and emotional eating: The role of perceived social consensus. </w:t>
      </w:r>
      <w:r w:rsidRPr="001B0C87">
        <w:rPr>
          <w:i/>
          <w:iCs/>
        </w:rPr>
        <w:t>Psychology &amp; Health</w:t>
      </w:r>
      <w:r w:rsidRPr="001B0C87">
        <w:t xml:space="preserve">, </w:t>
      </w:r>
      <w:r w:rsidRPr="001B0C87">
        <w:rPr>
          <w:i/>
          <w:iCs/>
        </w:rPr>
        <w:t>24</w:t>
      </w:r>
      <w:r w:rsidRPr="001B0C87">
        <w:t xml:space="preserve">(9), 1021–1034. </w:t>
      </w:r>
      <w:hyperlink r:id="rId35" w:history="1">
        <w:r w:rsidRPr="001B0C87">
          <w:rPr>
            <w:rStyle w:val="Hyperlink"/>
          </w:rPr>
          <w:t>https://doi.org/10.1080/08870440802311348</w:t>
        </w:r>
      </w:hyperlink>
    </w:p>
    <w:p w14:paraId="466DEA3F" w14:textId="77777777" w:rsidR="001B0C87" w:rsidRPr="001B0C87" w:rsidRDefault="001B0C87" w:rsidP="001B0C87">
      <w:r w:rsidRPr="001B0C87">
        <w:t xml:space="preserve">Fast, E., &amp; Horvitz, E. (2017). Long-Term Trends in the Public Perception of Artificial Intelligence. </w:t>
      </w:r>
      <w:r w:rsidRPr="001B0C87">
        <w:rPr>
          <w:i/>
          <w:iCs/>
        </w:rPr>
        <w:t>Proceedings of the AAAI Conference on Artificial Intelligence</w:t>
      </w:r>
      <w:r w:rsidRPr="001B0C87">
        <w:t xml:space="preserve">, </w:t>
      </w:r>
      <w:r w:rsidRPr="001B0C87">
        <w:rPr>
          <w:i/>
          <w:iCs/>
        </w:rPr>
        <w:t>31</w:t>
      </w:r>
      <w:r w:rsidRPr="001B0C87">
        <w:t xml:space="preserve">(1). </w:t>
      </w:r>
      <w:hyperlink r:id="rId36" w:history="1">
        <w:r w:rsidRPr="001B0C87">
          <w:rPr>
            <w:rStyle w:val="Hyperlink"/>
          </w:rPr>
          <w:t>https://doi.org/10.1609/aaai.v31i1.10635</w:t>
        </w:r>
      </w:hyperlink>
    </w:p>
    <w:p w14:paraId="01C03EB8" w14:textId="77777777" w:rsidR="001B0C87" w:rsidRPr="001B0C87" w:rsidRDefault="001B0C87" w:rsidP="001B0C87">
      <w:r w:rsidRPr="001B0C87">
        <w:t xml:space="preserve">Faul, F., </w:t>
      </w:r>
      <w:proofErr w:type="spellStart"/>
      <w:r w:rsidRPr="001B0C87">
        <w:t>Erdfelder</w:t>
      </w:r>
      <w:proofErr w:type="spellEnd"/>
      <w:r w:rsidRPr="001B0C87">
        <w:t xml:space="preserve">, E., Buchner, A., &amp; Lang, A.-G. (2009). Statistical power analyses using G*Power 3.1: Tests for correlation and regression analyses. </w:t>
      </w:r>
      <w:r w:rsidRPr="001B0C87">
        <w:rPr>
          <w:i/>
          <w:iCs/>
        </w:rPr>
        <w:t>Behavior Research Methods</w:t>
      </w:r>
      <w:r w:rsidRPr="001B0C87">
        <w:t xml:space="preserve">, </w:t>
      </w:r>
      <w:r w:rsidRPr="001B0C87">
        <w:rPr>
          <w:i/>
          <w:iCs/>
        </w:rPr>
        <w:t>41</w:t>
      </w:r>
      <w:r w:rsidRPr="001B0C87">
        <w:t xml:space="preserve">(4), 1149–1160. </w:t>
      </w:r>
      <w:hyperlink r:id="rId37" w:history="1">
        <w:r w:rsidRPr="001B0C87">
          <w:rPr>
            <w:rStyle w:val="Hyperlink"/>
          </w:rPr>
          <w:t>https://doi.org/10.3758/BRM.41.4.1149</w:t>
        </w:r>
      </w:hyperlink>
    </w:p>
    <w:p w14:paraId="4732C56D" w14:textId="77777777" w:rsidR="001B0C87" w:rsidRPr="001B0C87" w:rsidRDefault="001B0C87" w:rsidP="001B0C87">
      <w:r w:rsidRPr="001B0C87">
        <w:t xml:space="preserve">Faul, F., </w:t>
      </w:r>
      <w:proofErr w:type="spellStart"/>
      <w:r w:rsidRPr="001B0C87">
        <w:t>Erdfelder</w:t>
      </w:r>
      <w:proofErr w:type="spellEnd"/>
      <w:r w:rsidRPr="001B0C87">
        <w:t xml:space="preserve">, E., Lang, A.-G., &amp; Buchner, A. (2007). G*Power 3: A flexible statistical power analysis program for the social, behavioral, and biomedical sciences. </w:t>
      </w:r>
      <w:r w:rsidRPr="001B0C87">
        <w:rPr>
          <w:i/>
          <w:iCs/>
        </w:rPr>
        <w:t>Behavior Research Methods</w:t>
      </w:r>
      <w:r w:rsidRPr="001B0C87">
        <w:t xml:space="preserve">, </w:t>
      </w:r>
      <w:r w:rsidRPr="001B0C87">
        <w:rPr>
          <w:i/>
          <w:iCs/>
        </w:rPr>
        <w:t>39</w:t>
      </w:r>
      <w:r w:rsidRPr="001B0C87">
        <w:t xml:space="preserve">(2), 175–191. </w:t>
      </w:r>
      <w:hyperlink r:id="rId38" w:history="1">
        <w:r w:rsidRPr="001B0C87">
          <w:rPr>
            <w:rStyle w:val="Hyperlink"/>
          </w:rPr>
          <w:t>https://doi.org/10.3758/BF03193146</w:t>
        </w:r>
      </w:hyperlink>
    </w:p>
    <w:p w14:paraId="01CCC35E" w14:textId="77777777" w:rsidR="001B0C87" w:rsidRPr="001B0C87" w:rsidRDefault="001B0C87" w:rsidP="001B0C87">
      <w:r w:rsidRPr="001B0C87">
        <w:t xml:space="preserve">Finegold, K., Conmy, A., Chu, R. C., Bosworth, A., &amp; Sommers, B. D. (2021). </w:t>
      </w:r>
      <w:r w:rsidRPr="001B0C87">
        <w:rPr>
          <w:i/>
          <w:iCs/>
        </w:rPr>
        <w:t>TRENDS IN THE U.S. UNINSURED POPULATION, 2010-2020</w:t>
      </w:r>
      <w:r w:rsidRPr="001B0C87">
        <w:t>.</w:t>
      </w:r>
    </w:p>
    <w:p w14:paraId="276F8C52" w14:textId="77777777" w:rsidR="001B0C87" w:rsidRPr="001B0C87" w:rsidRDefault="001B0C87" w:rsidP="001B0C87">
      <w:r w:rsidRPr="001B0C87">
        <w:t xml:space="preserve">Frankford, D. M. (2015). The Remarkable Staying Power of “Death Panels.” </w:t>
      </w:r>
      <w:r w:rsidRPr="001B0C87">
        <w:rPr>
          <w:i/>
          <w:iCs/>
        </w:rPr>
        <w:t>Journal of Health Politics, Policy and Law</w:t>
      </w:r>
      <w:r w:rsidRPr="001B0C87">
        <w:t xml:space="preserve">, </w:t>
      </w:r>
      <w:r w:rsidRPr="001B0C87">
        <w:rPr>
          <w:i/>
          <w:iCs/>
        </w:rPr>
        <w:t>40</w:t>
      </w:r>
      <w:r w:rsidRPr="001B0C87">
        <w:t xml:space="preserve">(5), 1087–1101. </w:t>
      </w:r>
      <w:hyperlink r:id="rId39" w:history="1">
        <w:r w:rsidRPr="001B0C87">
          <w:rPr>
            <w:rStyle w:val="Hyperlink"/>
          </w:rPr>
          <w:t>https://doi.org/10.1215/03616878-3161212</w:t>
        </w:r>
      </w:hyperlink>
    </w:p>
    <w:p w14:paraId="7D66EED8" w14:textId="77777777" w:rsidR="001B0C87" w:rsidRPr="001B0C87" w:rsidRDefault="001B0C87" w:rsidP="001B0C87">
      <w:r w:rsidRPr="001B0C87">
        <w:t xml:space="preserve">Galvani, A. P., Durham, D. P., Vermund, S. H., &amp; Fitzpatrick, M. C. (2017). California Universal Health Care Bill: An economic stimulus and life-saving proposal. </w:t>
      </w:r>
      <w:r w:rsidRPr="001B0C87">
        <w:rPr>
          <w:i/>
          <w:iCs/>
        </w:rPr>
        <w:t>The Lancet</w:t>
      </w:r>
      <w:r w:rsidRPr="001B0C87">
        <w:t xml:space="preserve">, </w:t>
      </w:r>
      <w:r w:rsidRPr="001B0C87">
        <w:rPr>
          <w:i/>
          <w:iCs/>
        </w:rPr>
        <w:t>390</w:t>
      </w:r>
      <w:r w:rsidRPr="001B0C87">
        <w:t xml:space="preserve">(10106), 2012–2014. </w:t>
      </w:r>
      <w:hyperlink r:id="rId40" w:history="1">
        <w:r w:rsidRPr="001B0C87">
          <w:rPr>
            <w:rStyle w:val="Hyperlink"/>
          </w:rPr>
          <w:t>https://doi.org/10.1016/S0140-6736(17)32148-7</w:t>
        </w:r>
      </w:hyperlink>
    </w:p>
    <w:p w14:paraId="70E5C921" w14:textId="77777777" w:rsidR="001B0C87" w:rsidRPr="001B0C87" w:rsidRDefault="001B0C87" w:rsidP="001B0C87">
      <w:r w:rsidRPr="001B0C87">
        <w:t xml:space="preserve">Gibson, J. (2023). </w:t>
      </w:r>
      <w:r w:rsidRPr="001B0C87">
        <w:rPr>
          <w:i/>
          <w:iCs/>
        </w:rPr>
        <w:t>Replication Data for: Losing Legitimacy: The Challenges of the Dobbs Ruling to Conventional Legitimacy Theory</w:t>
      </w:r>
      <w:r w:rsidRPr="001B0C87">
        <w:t xml:space="preserve"> [Dataset]. Harvard Dataverse. </w:t>
      </w:r>
      <w:hyperlink r:id="rId41" w:history="1">
        <w:r w:rsidRPr="001B0C87">
          <w:rPr>
            <w:rStyle w:val="Hyperlink"/>
          </w:rPr>
          <w:t>https://doi.org/10.7910/DVN/AO7IYJ</w:t>
        </w:r>
      </w:hyperlink>
    </w:p>
    <w:p w14:paraId="3A61F026" w14:textId="77777777" w:rsidR="001B0C87" w:rsidRPr="001B0C87" w:rsidRDefault="001B0C87" w:rsidP="001B0C87">
      <w:r w:rsidRPr="001B0C87">
        <w:t xml:space="preserve">Goldberg, M. H. (n.d.). Perceived Social Consensus Can Reduce Ideological Biases on Climate Change. </w:t>
      </w:r>
      <w:r w:rsidRPr="001B0C87">
        <w:rPr>
          <w:i/>
          <w:iCs/>
        </w:rPr>
        <w:t>Environment and Behavior</w:t>
      </w:r>
      <w:r w:rsidRPr="001B0C87">
        <w:t>.</w:t>
      </w:r>
    </w:p>
    <w:p w14:paraId="5A46B0B4" w14:textId="77777777" w:rsidR="001B0C87" w:rsidRPr="001B0C87" w:rsidRDefault="001B0C87" w:rsidP="001B0C87">
      <w:r w:rsidRPr="001B0C87">
        <w:t xml:space="preserve">Gordon, Erron (Director). (2018, January 28). </w:t>
      </w:r>
      <w:r w:rsidRPr="001B0C87">
        <w:rPr>
          <w:i/>
          <w:iCs/>
        </w:rPr>
        <w:t>President Trump—The Piers Morgan Interview</w:t>
      </w:r>
      <w:r w:rsidRPr="001B0C87">
        <w:t xml:space="preserve"> [Special]. ITV.</w:t>
      </w:r>
    </w:p>
    <w:p w14:paraId="64F5CD7E" w14:textId="77777777" w:rsidR="001B0C87" w:rsidRPr="001B0C87" w:rsidRDefault="001B0C87" w:rsidP="001B0C87">
      <w:r w:rsidRPr="001B0C87">
        <w:t xml:space="preserve">Greenwald, A. G., &amp; Banaji, M. R. (n.d.). </w:t>
      </w:r>
      <w:r w:rsidRPr="001B0C87">
        <w:rPr>
          <w:i/>
          <w:iCs/>
        </w:rPr>
        <w:t>Implicit Social Cognition: Attitudes, Self-Esteem, and Stereotypes</w:t>
      </w:r>
      <w:r w:rsidRPr="001B0C87">
        <w:t>.</w:t>
      </w:r>
    </w:p>
    <w:p w14:paraId="44D94E63" w14:textId="77777777" w:rsidR="001B0C87" w:rsidRPr="001B0C87" w:rsidRDefault="001B0C87" w:rsidP="001B0C87">
      <w:r w:rsidRPr="001B0C87">
        <w:lastRenderedPageBreak/>
        <w:t xml:space="preserve">Greenwald, A. G., McGhee, D. E., &amp; Schwartz, J. L. K. (n.d.). </w:t>
      </w:r>
      <w:r w:rsidRPr="001B0C87">
        <w:rPr>
          <w:i/>
          <w:iCs/>
        </w:rPr>
        <w:t>Measuring Individual Differences in Implicit Cognition: The Implicit Association Test</w:t>
      </w:r>
      <w:r w:rsidRPr="001B0C87">
        <w:t>.</w:t>
      </w:r>
    </w:p>
    <w:p w14:paraId="5FA11038" w14:textId="77777777" w:rsidR="001B0C87" w:rsidRPr="001B0C87" w:rsidRDefault="001B0C87" w:rsidP="001B0C87">
      <w:r w:rsidRPr="001B0C87">
        <w:t xml:space="preserve">Himmelstein, D. U., Warren, E., Thorne, D., &amp; </w:t>
      </w:r>
      <w:proofErr w:type="spellStart"/>
      <w:r w:rsidRPr="001B0C87">
        <w:t>Woolhandler</w:t>
      </w:r>
      <w:proofErr w:type="spellEnd"/>
      <w:r w:rsidRPr="001B0C87">
        <w:t xml:space="preserve">, S. (2005). Illness And Injury As Contributors To Bankruptcy: Even universal coverage could leave many Americans vulnerable to bankruptcy unless such coverage was more comprehensive than many current policies. </w:t>
      </w:r>
      <w:r w:rsidRPr="001B0C87">
        <w:rPr>
          <w:i/>
          <w:iCs/>
        </w:rPr>
        <w:t>Health Affairs</w:t>
      </w:r>
      <w:r w:rsidRPr="001B0C87">
        <w:t xml:space="preserve">, </w:t>
      </w:r>
      <w:r w:rsidRPr="001B0C87">
        <w:rPr>
          <w:i/>
          <w:iCs/>
        </w:rPr>
        <w:t>24</w:t>
      </w:r>
      <w:r w:rsidRPr="001B0C87">
        <w:t xml:space="preserve">(Suppl1), W5-63-W5-73. </w:t>
      </w:r>
      <w:hyperlink r:id="rId42" w:history="1">
        <w:r w:rsidRPr="001B0C87">
          <w:rPr>
            <w:rStyle w:val="Hyperlink"/>
          </w:rPr>
          <w:t>https://doi.org/10.1377/hlthaff.W5.63</w:t>
        </w:r>
      </w:hyperlink>
    </w:p>
    <w:p w14:paraId="40F80F88" w14:textId="77777777" w:rsidR="001B0C87" w:rsidRPr="001B0C87" w:rsidRDefault="001B0C87" w:rsidP="001B0C87">
      <w:r w:rsidRPr="001B0C87">
        <w:t xml:space="preserve">Hodson, G., Maio, G. R., &amp; Esses, V. M. (2001). The Role of Attitudinal Ambivalence in Susceptibility to Consensus Information. </w:t>
      </w:r>
      <w:r w:rsidRPr="001B0C87">
        <w:rPr>
          <w:i/>
          <w:iCs/>
        </w:rPr>
        <w:t>Basic and Applied Social Psychology</w:t>
      </w:r>
      <w:r w:rsidRPr="001B0C87">
        <w:t xml:space="preserve">, </w:t>
      </w:r>
      <w:r w:rsidRPr="001B0C87">
        <w:rPr>
          <w:i/>
          <w:iCs/>
        </w:rPr>
        <w:t>23</w:t>
      </w:r>
      <w:r w:rsidRPr="001B0C87">
        <w:t xml:space="preserve">(3), 197–205. </w:t>
      </w:r>
      <w:hyperlink r:id="rId43" w:history="1">
        <w:r w:rsidRPr="001B0C87">
          <w:rPr>
            <w:rStyle w:val="Hyperlink"/>
          </w:rPr>
          <w:t>https://doi.org/10.1207/S15324834BASP2303_6</w:t>
        </w:r>
      </w:hyperlink>
    </w:p>
    <w:p w14:paraId="0778B06C" w14:textId="77777777" w:rsidR="001B0C87" w:rsidRPr="001B0C87" w:rsidRDefault="001B0C87" w:rsidP="001B0C87">
      <w:r w:rsidRPr="001B0C87">
        <w:t xml:space="preserve">Holland, R. W., </w:t>
      </w:r>
      <w:proofErr w:type="spellStart"/>
      <w:r w:rsidRPr="001B0C87">
        <w:t>Verplanken</w:t>
      </w:r>
      <w:proofErr w:type="spellEnd"/>
      <w:r w:rsidRPr="001B0C87">
        <w:t xml:space="preserve">, B., &amp; Van Knippenberg, A. (2003). From repetition to conviction: Attitude accessibility as a determinant of attitude certainty. </w:t>
      </w:r>
      <w:r w:rsidRPr="001B0C87">
        <w:rPr>
          <w:i/>
          <w:iCs/>
        </w:rPr>
        <w:t>Journal of Experimental Social Psychology</w:t>
      </w:r>
      <w:r w:rsidRPr="001B0C87">
        <w:t xml:space="preserve">, </w:t>
      </w:r>
      <w:r w:rsidRPr="001B0C87">
        <w:rPr>
          <w:i/>
          <w:iCs/>
        </w:rPr>
        <w:t>39</w:t>
      </w:r>
      <w:r w:rsidRPr="001B0C87">
        <w:t xml:space="preserve">(6), 594–601. </w:t>
      </w:r>
      <w:hyperlink r:id="rId44" w:history="1">
        <w:r w:rsidRPr="001B0C87">
          <w:rPr>
            <w:rStyle w:val="Hyperlink"/>
          </w:rPr>
          <w:t>https://doi.org/10.1016/S0022-1031(03)00038-6</w:t>
        </w:r>
      </w:hyperlink>
    </w:p>
    <w:p w14:paraId="3C14D4CF" w14:textId="77777777" w:rsidR="001B0C87" w:rsidRPr="001B0C87" w:rsidRDefault="001B0C87" w:rsidP="001B0C87">
      <w:r w:rsidRPr="001B0C87">
        <w:t xml:space="preserve">Hornsey, M. J., Majkut, L., Terry, D. J., &amp; McKimmie, B. M. (2003). On being loud and proud: Non‐conformity and counter‐conformity to group norms. </w:t>
      </w:r>
      <w:r w:rsidRPr="001B0C87">
        <w:rPr>
          <w:i/>
          <w:iCs/>
        </w:rPr>
        <w:t>British Journal of Social Psychology</w:t>
      </w:r>
      <w:r w:rsidRPr="001B0C87">
        <w:t xml:space="preserve">, </w:t>
      </w:r>
      <w:r w:rsidRPr="001B0C87">
        <w:rPr>
          <w:i/>
          <w:iCs/>
        </w:rPr>
        <w:t>42</w:t>
      </w:r>
      <w:r w:rsidRPr="001B0C87">
        <w:t xml:space="preserve">(3), 319–335. </w:t>
      </w:r>
      <w:hyperlink r:id="rId45" w:history="1">
        <w:r w:rsidRPr="001B0C87">
          <w:rPr>
            <w:rStyle w:val="Hyperlink"/>
          </w:rPr>
          <w:t>https://doi.org/10.1348/014466603322438189</w:t>
        </w:r>
      </w:hyperlink>
    </w:p>
    <w:p w14:paraId="0634DE2C" w14:textId="77777777" w:rsidR="001B0C87" w:rsidRPr="001B0C87" w:rsidRDefault="001B0C87" w:rsidP="001B0C87">
      <w:r w:rsidRPr="001B0C87">
        <w:t xml:space="preserve">Hornsey, M. J., Smith, J. R., &amp; Begg, D. (2007). Effects of norms among those with moral conviction: Counter‐conformity emerges on intentions but not behaviors. </w:t>
      </w:r>
      <w:r w:rsidRPr="001B0C87">
        <w:rPr>
          <w:i/>
          <w:iCs/>
        </w:rPr>
        <w:t>Social Influence</w:t>
      </w:r>
      <w:r w:rsidRPr="001B0C87">
        <w:t xml:space="preserve">, </w:t>
      </w:r>
      <w:r w:rsidRPr="001B0C87">
        <w:rPr>
          <w:i/>
          <w:iCs/>
        </w:rPr>
        <w:t>2</w:t>
      </w:r>
      <w:r w:rsidRPr="001B0C87">
        <w:t xml:space="preserve">(4), 244–268. </w:t>
      </w:r>
      <w:hyperlink r:id="rId46" w:history="1">
        <w:r w:rsidRPr="001B0C87">
          <w:rPr>
            <w:rStyle w:val="Hyperlink"/>
          </w:rPr>
          <w:t>https://doi.org/10.1080/15534510701476500</w:t>
        </w:r>
      </w:hyperlink>
    </w:p>
    <w:p w14:paraId="353BF0B6" w14:textId="77777777" w:rsidR="001B0C87" w:rsidRPr="001B0C87" w:rsidRDefault="001B0C87" w:rsidP="001B0C87">
      <w:r w:rsidRPr="001B0C87">
        <w:t xml:space="preserve">Hsiao, W. C., Cheng, S.-H., &amp; Yip, W. (2019). What can be achieved with a single-payer NHI system: The case of Taiwan. </w:t>
      </w:r>
      <w:r w:rsidRPr="001B0C87">
        <w:rPr>
          <w:i/>
          <w:iCs/>
        </w:rPr>
        <w:t>Social Science &amp; Medicine</w:t>
      </w:r>
      <w:r w:rsidRPr="001B0C87">
        <w:t xml:space="preserve">, </w:t>
      </w:r>
      <w:r w:rsidRPr="001B0C87">
        <w:rPr>
          <w:i/>
          <w:iCs/>
        </w:rPr>
        <w:t>233</w:t>
      </w:r>
      <w:r w:rsidRPr="001B0C87">
        <w:t xml:space="preserve">, 265–271. </w:t>
      </w:r>
      <w:hyperlink r:id="rId47" w:history="1">
        <w:r w:rsidRPr="001B0C87">
          <w:rPr>
            <w:rStyle w:val="Hyperlink"/>
          </w:rPr>
          <w:t>https://doi.org/10.1016/j.socscimed.2016.12.006</w:t>
        </w:r>
      </w:hyperlink>
    </w:p>
    <w:p w14:paraId="578E4ED5" w14:textId="77777777" w:rsidR="001B0C87" w:rsidRPr="001B0C87" w:rsidRDefault="001B0C87" w:rsidP="001B0C87">
      <w:r w:rsidRPr="001B0C87">
        <w:t xml:space="preserve">Jia, K. M., </w:t>
      </w:r>
      <w:proofErr w:type="spellStart"/>
      <w:r w:rsidRPr="001B0C87">
        <w:t>Hanage</w:t>
      </w:r>
      <w:proofErr w:type="spellEnd"/>
      <w:r w:rsidRPr="001B0C87">
        <w:t xml:space="preserve">, W. P., </w:t>
      </w:r>
      <w:proofErr w:type="spellStart"/>
      <w:r w:rsidRPr="001B0C87">
        <w:t>Lipsitch</w:t>
      </w:r>
      <w:proofErr w:type="spellEnd"/>
      <w:r w:rsidRPr="001B0C87">
        <w:t xml:space="preserve">, M., Johnson, A. G., Amin, A. B., Ali, A. R., Scobie, H. M., &amp; Swerdlow, D. L. (2023). Estimated preventable COVID-19-associated deaths due to non-vaccination in the United States. </w:t>
      </w:r>
      <w:r w:rsidRPr="001B0C87">
        <w:rPr>
          <w:i/>
          <w:iCs/>
        </w:rPr>
        <w:t>European Journal of Epidemiology</w:t>
      </w:r>
      <w:r w:rsidRPr="001B0C87">
        <w:t xml:space="preserve">, </w:t>
      </w:r>
      <w:r w:rsidRPr="001B0C87">
        <w:rPr>
          <w:i/>
          <w:iCs/>
        </w:rPr>
        <w:t>38</w:t>
      </w:r>
      <w:r w:rsidRPr="001B0C87">
        <w:t xml:space="preserve">(11), 1125–1128. </w:t>
      </w:r>
      <w:hyperlink r:id="rId48" w:history="1">
        <w:r w:rsidRPr="001B0C87">
          <w:rPr>
            <w:rStyle w:val="Hyperlink"/>
          </w:rPr>
          <w:t>https://doi.org/10.1007/s10654-023-01006-3</w:t>
        </w:r>
      </w:hyperlink>
    </w:p>
    <w:p w14:paraId="09731D9F" w14:textId="77777777" w:rsidR="001B0C87" w:rsidRPr="001B0C87" w:rsidRDefault="001B0C87" w:rsidP="001B0C87">
      <w:r w:rsidRPr="001B0C87">
        <w:t xml:space="preserve">Jones, T. M. (2023). </w:t>
      </w:r>
      <w:r w:rsidRPr="001B0C87">
        <w:rPr>
          <w:i/>
          <w:iCs/>
        </w:rPr>
        <w:t>Ethical Decision Making by Individuals in Organizations: An Issue-Contingent Model</w:t>
      </w:r>
      <w:r w:rsidRPr="001B0C87">
        <w:t>.</w:t>
      </w:r>
    </w:p>
    <w:p w14:paraId="204400E1" w14:textId="77777777" w:rsidR="001B0C87" w:rsidRPr="001B0C87" w:rsidRDefault="001B0C87" w:rsidP="001B0C87">
      <w:r w:rsidRPr="001B0C87">
        <w:t xml:space="preserve">Jung, C. G. (1923). </w:t>
      </w:r>
      <w:r w:rsidRPr="001B0C87">
        <w:rPr>
          <w:i/>
          <w:iCs/>
        </w:rPr>
        <w:t>Psychological types or the psychology of individuation.</w:t>
      </w:r>
      <w:r w:rsidRPr="001B0C87">
        <w:t xml:space="preserve"> Harcourt, Brace.</w:t>
      </w:r>
    </w:p>
    <w:p w14:paraId="6BE28057" w14:textId="77777777" w:rsidR="001B0C87" w:rsidRPr="001B0C87" w:rsidRDefault="001B0C87" w:rsidP="001B0C87">
      <w:r w:rsidRPr="001B0C87">
        <w:t xml:space="preserve">Kassin, S. M., &amp; </w:t>
      </w:r>
      <w:proofErr w:type="spellStart"/>
      <w:r w:rsidRPr="001B0C87">
        <w:t>Kiechel</w:t>
      </w:r>
      <w:proofErr w:type="spellEnd"/>
      <w:r w:rsidRPr="001B0C87">
        <w:t xml:space="preserve">, K. L. (1996). The Social Psychology of False Confessions: Compliance, Internalization, and Confabulation. </w:t>
      </w:r>
      <w:r w:rsidRPr="001B0C87">
        <w:rPr>
          <w:i/>
          <w:iCs/>
        </w:rPr>
        <w:t>Psychological Science</w:t>
      </w:r>
      <w:r w:rsidRPr="001B0C87">
        <w:t xml:space="preserve">, </w:t>
      </w:r>
      <w:r w:rsidRPr="001B0C87">
        <w:rPr>
          <w:i/>
          <w:iCs/>
        </w:rPr>
        <w:t>7</w:t>
      </w:r>
      <w:r w:rsidRPr="001B0C87">
        <w:t xml:space="preserve">(3), 125–128. </w:t>
      </w:r>
      <w:hyperlink r:id="rId49" w:history="1">
        <w:r w:rsidRPr="001B0C87">
          <w:rPr>
            <w:rStyle w:val="Hyperlink"/>
          </w:rPr>
          <w:t>https://doi.org/10.1111/j.1467-9280.1996.tb00344.x</w:t>
        </w:r>
      </w:hyperlink>
    </w:p>
    <w:p w14:paraId="6B628A2E" w14:textId="77777777" w:rsidR="001B0C87" w:rsidRPr="001B0C87" w:rsidRDefault="001B0C87" w:rsidP="001B0C87">
      <w:r w:rsidRPr="001B0C87">
        <w:t xml:space="preserve">Kasten, M. (n.d.). </w:t>
      </w:r>
      <w:r w:rsidRPr="001B0C87">
        <w:rPr>
          <w:i/>
          <w:iCs/>
        </w:rPr>
        <w:t>An Economic Analysis of the Death Penalty</w:t>
      </w:r>
      <w:r w:rsidRPr="001B0C87">
        <w:t>.</w:t>
      </w:r>
    </w:p>
    <w:p w14:paraId="3E5BFB3A" w14:textId="77777777" w:rsidR="001B0C87" w:rsidRPr="001B0C87" w:rsidRDefault="001B0C87" w:rsidP="001B0C87">
      <w:r w:rsidRPr="001B0C87">
        <w:t xml:space="preserve">Kidder, C. K. (n.d.). </w:t>
      </w:r>
      <w:r w:rsidRPr="001B0C87">
        <w:rPr>
          <w:i/>
          <w:iCs/>
        </w:rPr>
        <w:t>DEFINING MORAL ATTITUDES: AN EXAMINATION OF THE STRUCTURE AND CONSEQUENCES OF MORAL ATTITUDES</w:t>
      </w:r>
      <w:r w:rsidRPr="001B0C87">
        <w:t>.</w:t>
      </w:r>
    </w:p>
    <w:p w14:paraId="69C1A4ED" w14:textId="77777777" w:rsidR="001B0C87" w:rsidRPr="001B0C87" w:rsidRDefault="001B0C87" w:rsidP="001B0C87">
      <w:r w:rsidRPr="001B0C87">
        <w:lastRenderedPageBreak/>
        <w:t xml:space="preserve">Kobayashi, K. (2018). The Impact of Perceived Scientific and Social Consensus on Scientific Beliefs. </w:t>
      </w:r>
      <w:r w:rsidRPr="001B0C87">
        <w:rPr>
          <w:i/>
          <w:iCs/>
        </w:rPr>
        <w:t>Science Communication</w:t>
      </w:r>
      <w:r w:rsidRPr="001B0C87">
        <w:t xml:space="preserve">, </w:t>
      </w:r>
      <w:r w:rsidRPr="001B0C87">
        <w:rPr>
          <w:i/>
          <w:iCs/>
        </w:rPr>
        <w:t>40</w:t>
      </w:r>
      <w:r w:rsidRPr="001B0C87">
        <w:t xml:space="preserve">(1), 63–88. </w:t>
      </w:r>
      <w:hyperlink r:id="rId50" w:history="1">
        <w:r w:rsidRPr="001B0C87">
          <w:rPr>
            <w:rStyle w:val="Hyperlink"/>
          </w:rPr>
          <w:t>https://doi.org/10.1177/1075547017748948</w:t>
        </w:r>
      </w:hyperlink>
    </w:p>
    <w:p w14:paraId="44E11587" w14:textId="77777777" w:rsidR="001B0C87" w:rsidRPr="001B0C87" w:rsidRDefault="001B0C87" w:rsidP="001B0C87">
      <w:proofErr w:type="spellStart"/>
      <w:r w:rsidRPr="001B0C87">
        <w:t>Kodapanakkal</w:t>
      </w:r>
      <w:proofErr w:type="spellEnd"/>
      <w:r w:rsidRPr="001B0C87">
        <w:t xml:space="preserve">, R. I., Brandt, M. J., Kogler, C., &amp; Van </w:t>
      </w:r>
      <w:proofErr w:type="spellStart"/>
      <w:r w:rsidRPr="001B0C87">
        <w:t>Beest</w:t>
      </w:r>
      <w:proofErr w:type="spellEnd"/>
      <w:r w:rsidRPr="001B0C87">
        <w:t xml:space="preserve">, I. (2022). Moral Frames Are Persuasive and Moralize Attitudes; Nonmoral Frames Are Persuasive and De-Moralize Attitudes. </w:t>
      </w:r>
      <w:r w:rsidRPr="001B0C87">
        <w:rPr>
          <w:i/>
          <w:iCs/>
        </w:rPr>
        <w:t>Psychological Science</w:t>
      </w:r>
      <w:r w:rsidRPr="001B0C87">
        <w:t xml:space="preserve">, </w:t>
      </w:r>
      <w:r w:rsidRPr="001B0C87">
        <w:rPr>
          <w:i/>
          <w:iCs/>
        </w:rPr>
        <w:t>33</w:t>
      </w:r>
      <w:r w:rsidRPr="001B0C87">
        <w:t xml:space="preserve">(3), 433–449. </w:t>
      </w:r>
      <w:hyperlink r:id="rId51" w:history="1">
        <w:r w:rsidRPr="001B0C87">
          <w:rPr>
            <w:rStyle w:val="Hyperlink"/>
          </w:rPr>
          <w:t>https://doi.org/10.1177/09567976211040803</w:t>
        </w:r>
      </w:hyperlink>
    </w:p>
    <w:p w14:paraId="0A03B86F" w14:textId="77777777" w:rsidR="001B0C87" w:rsidRPr="001B0C87" w:rsidRDefault="001B0C87" w:rsidP="001B0C87">
      <w:proofErr w:type="spellStart"/>
      <w:r w:rsidRPr="001B0C87">
        <w:t>Kruglanski</w:t>
      </w:r>
      <w:proofErr w:type="spellEnd"/>
      <w:r w:rsidRPr="001B0C87">
        <w:t xml:space="preserve">, A. W., &amp; Thompson, E. P. (1999). Persuasion by a Single Route: A View From the </w:t>
      </w:r>
      <w:proofErr w:type="spellStart"/>
      <w:r w:rsidRPr="001B0C87">
        <w:t>Unimodel</w:t>
      </w:r>
      <w:proofErr w:type="spellEnd"/>
      <w:r w:rsidRPr="001B0C87">
        <w:t xml:space="preserve">. </w:t>
      </w:r>
      <w:r w:rsidRPr="001B0C87">
        <w:rPr>
          <w:i/>
          <w:iCs/>
        </w:rPr>
        <w:t>Psychological Inquiry</w:t>
      </w:r>
      <w:r w:rsidRPr="001B0C87">
        <w:t xml:space="preserve">, </w:t>
      </w:r>
      <w:r w:rsidRPr="001B0C87">
        <w:rPr>
          <w:i/>
          <w:iCs/>
        </w:rPr>
        <w:t>10</w:t>
      </w:r>
      <w:r w:rsidRPr="001B0C87">
        <w:t xml:space="preserve">(2), 83–109. </w:t>
      </w:r>
      <w:hyperlink r:id="rId52" w:history="1">
        <w:r w:rsidRPr="001B0C87">
          <w:rPr>
            <w:rStyle w:val="Hyperlink"/>
          </w:rPr>
          <w:t>https://doi.org/10.1207/S15327965PL100201</w:t>
        </w:r>
      </w:hyperlink>
    </w:p>
    <w:p w14:paraId="4BC72C60" w14:textId="77777777" w:rsidR="001B0C87" w:rsidRPr="001B0C87" w:rsidRDefault="001B0C87" w:rsidP="001B0C87">
      <w:proofErr w:type="spellStart"/>
      <w:r w:rsidRPr="001B0C87">
        <w:t>Kutlaca</w:t>
      </w:r>
      <w:proofErr w:type="spellEnd"/>
      <w:r w:rsidRPr="001B0C87">
        <w:t xml:space="preserve">, M., Van </w:t>
      </w:r>
      <w:proofErr w:type="spellStart"/>
      <w:r w:rsidRPr="001B0C87">
        <w:t>Zomeren</w:t>
      </w:r>
      <w:proofErr w:type="spellEnd"/>
      <w:r w:rsidRPr="001B0C87">
        <w:t xml:space="preserve">, M., &amp; </w:t>
      </w:r>
      <w:proofErr w:type="spellStart"/>
      <w:r w:rsidRPr="001B0C87">
        <w:t>Epstude</w:t>
      </w:r>
      <w:proofErr w:type="spellEnd"/>
      <w:r w:rsidRPr="001B0C87">
        <w:t xml:space="preserve">, K. (2016). Preaching to, or Beyond, the Choir: The Politicizing Effects of Fitting Value-Identity Communication in Ideologically Heterogeneous Groups. </w:t>
      </w:r>
      <w:r w:rsidRPr="001B0C87">
        <w:rPr>
          <w:i/>
          <w:iCs/>
        </w:rPr>
        <w:t>Social Psychology</w:t>
      </w:r>
      <w:r w:rsidRPr="001B0C87">
        <w:t xml:space="preserve">, </w:t>
      </w:r>
      <w:r w:rsidRPr="001B0C87">
        <w:rPr>
          <w:i/>
          <w:iCs/>
        </w:rPr>
        <w:t>47</w:t>
      </w:r>
      <w:r w:rsidRPr="001B0C87">
        <w:t xml:space="preserve">(1), 15–28. </w:t>
      </w:r>
      <w:hyperlink r:id="rId53" w:history="1">
        <w:r w:rsidRPr="001B0C87">
          <w:rPr>
            <w:rStyle w:val="Hyperlink"/>
          </w:rPr>
          <w:t>https://doi.org/10.1027/1864-9335/a000254</w:t>
        </w:r>
      </w:hyperlink>
    </w:p>
    <w:p w14:paraId="32FE459A" w14:textId="77777777" w:rsidR="001B0C87" w:rsidRPr="001B0C87" w:rsidRDefault="001B0C87" w:rsidP="001B0C87">
      <w:r w:rsidRPr="001B0C87">
        <w:t xml:space="preserve">Lee, S. K., Sun, J., Jang, S., &amp; Connelly, S. (2022). Misinformation of COVID-19 vaccines and vaccine hesitancy. </w:t>
      </w:r>
      <w:r w:rsidRPr="001B0C87">
        <w:rPr>
          <w:i/>
          <w:iCs/>
        </w:rPr>
        <w:t>Scientific Reports</w:t>
      </w:r>
      <w:r w:rsidRPr="001B0C87">
        <w:t xml:space="preserve">, </w:t>
      </w:r>
      <w:r w:rsidRPr="001B0C87">
        <w:rPr>
          <w:i/>
          <w:iCs/>
        </w:rPr>
        <w:t>12</w:t>
      </w:r>
      <w:r w:rsidRPr="001B0C87">
        <w:t xml:space="preserve">(1), 13681. </w:t>
      </w:r>
      <w:hyperlink r:id="rId54" w:history="1">
        <w:r w:rsidRPr="001B0C87">
          <w:rPr>
            <w:rStyle w:val="Hyperlink"/>
          </w:rPr>
          <w:t>https://doi.org/10.1038/s41598-022-17430-6</w:t>
        </w:r>
      </w:hyperlink>
    </w:p>
    <w:p w14:paraId="5FC0FFE8" w14:textId="77777777" w:rsidR="001B0C87" w:rsidRPr="001B0C87" w:rsidRDefault="001B0C87" w:rsidP="001B0C87">
      <w:r w:rsidRPr="001B0C87">
        <w:t xml:space="preserve">Love, E., Salinas, T. C., &amp; Rotman, J. D. (2020). The Ethical Standards of Judgment Questionnaire: Development and Validation of Independent Measures of Formalism and Consequentialism. </w:t>
      </w:r>
      <w:r w:rsidRPr="001B0C87">
        <w:rPr>
          <w:i/>
          <w:iCs/>
        </w:rPr>
        <w:t>Journal of Business Ethics</w:t>
      </w:r>
      <w:r w:rsidRPr="001B0C87">
        <w:t xml:space="preserve">, </w:t>
      </w:r>
      <w:r w:rsidRPr="001B0C87">
        <w:rPr>
          <w:i/>
          <w:iCs/>
        </w:rPr>
        <w:t>161</w:t>
      </w:r>
      <w:r w:rsidRPr="001B0C87">
        <w:t xml:space="preserve">(1), 115–132. </w:t>
      </w:r>
      <w:hyperlink r:id="rId55" w:history="1">
        <w:r w:rsidRPr="001B0C87">
          <w:rPr>
            <w:rStyle w:val="Hyperlink"/>
          </w:rPr>
          <w:t>https://doi.org/10.1007/s10551-018-3937-8</w:t>
        </w:r>
      </w:hyperlink>
    </w:p>
    <w:p w14:paraId="0A2654C1" w14:textId="77777777" w:rsidR="001B0C87" w:rsidRPr="001B0C87" w:rsidRDefault="001B0C87" w:rsidP="001B0C87">
      <w:r w:rsidRPr="001B0C87">
        <w:t xml:space="preserve">Maheswaran, D., Mackie, D. M., &amp; Chaiken, S. (1992). Brand name as a heuristic cue: The effects of task importance and expectancy confirmation on consumer judgments. </w:t>
      </w:r>
      <w:r w:rsidRPr="001B0C87">
        <w:rPr>
          <w:i/>
          <w:iCs/>
        </w:rPr>
        <w:t>Journal of Consumer Psychology</w:t>
      </w:r>
      <w:r w:rsidRPr="001B0C87">
        <w:t xml:space="preserve">, </w:t>
      </w:r>
      <w:r w:rsidRPr="001B0C87">
        <w:rPr>
          <w:i/>
          <w:iCs/>
        </w:rPr>
        <w:t>1</w:t>
      </w:r>
      <w:r w:rsidRPr="001B0C87">
        <w:t xml:space="preserve">(4), 317–336. </w:t>
      </w:r>
      <w:hyperlink r:id="rId56" w:history="1">
        <w:r w:rsidRPr="001B0C87">
          <w:rPr>
            <w:rStyle w:val="Hyperlink"/>
          </w:rPr>
          <w:t>https://doi.org/10.1016/S1057-7408(08)80058-7</w:t>
        </w:r>
      </w:hyperlink>
    </w:p>
    <w:p w14:paraId="7B8E320C" w14:textId="77777777" w:rsidR="001B0C87" w:rsidRPr="001B0C87" w:rsidRDefault="001B0C87" w:rsidP="001B0C87">
      <w:r w:rsidRPr="001B0C87">
        <w:t xml:space="preserve">Morris, N. S., MacLean, C. D., Chew, L. D., &amp; </w:t>
      </w:r>
      <w:proofErr w:type="spellStart"/>
      <w:r w:rsidRPr="001B0C87">
        <w:t>Littenberg</w:t>
      </w:r>
      <w:proofErr w:type="spellEnd"/>
      <w:r w:rsidRPr="001B0C87">
        <w:t xml:space="preserve">, B. (2006). The Single Item Literacy Screener: Evaluation of a brief instrument to identify limited reading ability. </w:t>
      </w:r>
      <w:r w:rsidRPr="001B0C87">
        <w:rPr>
          <w:i/>
          <w:iCs/>
        </w:rPr>
        <w:t>BMC Family Practice</w:t>
      </w:r>
      <w:r w:rsidRPr="001B0C87">
        <w:t xml:space="preserve">, </w:t>
      </w:r>
      <w:r w:rsidRPr="001B0C87">
        <w:rPr>
          <w:i/>
          <w:iCs/>
        </w:rPr>
        <w:t>7</w:t>
      </w:r>
      <w:r w:rsidRPr="001B0C87">
        <w:t xml:space="preserve">(1), 21. </w:t>
      </w:r>
      <w:hyperlink r:id="rId57" w:history="1">
        <w:r w:rsidRPr="001B0C87">
          <w:rPr>
            <w:rStyle w:val="Hyperlink"/>
          </w:rPr>
          <w:t>https://doi.org/10.1186/1471-2296-7-21</w:t>
        </w:r>
      </w:hyperlink>
    </w:p>
    <w:p w14:paraId="1922F092" w14:textId="77777777" w:rsidR="001B0C87" w:rsidRPr="001B0C87" w:rsidRDefault="001B0C87" w:rsidP="001B0C87">
      <w:r w:rsidRPr="001B0C87">
        <w:t xml:space="preserve">National Oceanic and Atmospheric Administration. (n.d.). </w:t>
      </w:r>
      <w:r w:rsidRPr="001B0C87">
        <w:rPr>
          <w:i/>
          <w:iCs/>
        </w:rPr>
        <w:t>Snowfall Extremes—Missouri</w:t>
      </w:r>
      <w:r w:rsidRPr="001B0C87">
        <w:t xml:space="preserve"> [Dataset].</w:t>
      </w:r>
    </w:p>
    <w:p w14:paraId="6C73CE67" w14:textId="77777777" w:rsidR="001B0C87" w:rsidRPr="001B0C87" w:rsidRDefault="001B0C87" w:rsidP="001B0C87">
      <w:r w:rsidRPr="001B0C87">
        <w:t xml:space="preserve">Newport, F. (2015). </w:t>
      </w:r>
      <w:r w:rsidRPr="001B0C87">
        <w:rPr>
          <w:i/>
          <w:iCs/>
        </w:rPr>
        <w:t>In U.S., Percentage Saying Vaccines Are Vital Dips Slightly</w:t>
      </w:r>
      <w:r w:rsidRPr="001B0C87">
        <w:t>. Gallup.</w:t>
      </w:r>
    </w:p>
    <w:p w14:paraId="31C23C8E" w14:textId="77777777" w:rsidR="001B0C87" w:rsidRPr="001B0C87" w:rsidRDefault="001B0C87" w:rsidP="001B0C87">
      <w:r w:rsidRPr="001B0C87">
        <w:t xml:space="preserve">O’Keefe, D. J. (2016). Persuasion and Social Influence. In K. B. Jensen, E. W. Rothenbuhler, J. D. Pooley, &amp; R. T. Craig (Eds.), </w:t>
      </w:r>
      <w:r w:rsidRPr="001B0C87">
        <w:rPr>
          <w:i/>
          <w:iCs/>
        </w:rPr>
        <w:t>The International Encyclopedia of Communication Theory and Philosophy</w:t>
      </w:r>
      <w:r w:rsidRPr="001B0C87">
        <w:t xml:space="preserve"> (1st ed., pp. 1–19). Wiley. </w:t>
      </w:r>
      <w:hyperlink r:id="rId58" w:history="1">
        <w:r w:rsidRPr="001B0C87">
          <w:rPr>
            <w:rStyle w:val="Hyperlink"/>
          </w:rPr>
          <w:t>https://doi.org/10.1002/9781118766804.wbiect067</w:t>
        </w:r>
      </w:hyperlink>
    </w:p>
    <w:p w14:paraId="0399E63C" w14:textId="77777777" w:rsidR="001B0C87" w:rsidRPr="001B0C87" w:rsidRDefault="001B0C87" w:rsidP="001B0C87">
      <w:r w:rsidRPr="001B0C87">
        <w:t xml:space="preserve">Oussama, M. (2022). </w:t>
      </w:r>
      <w:r w:rsidRPr="001B0C87">
        <w:rPr>
          <w:i/>
          <w:iCs/>
        </w:rPr>
        <w:t>IDEOLOGICAL POLARIZATION OVER THE AFFORDABLE CARE ACT FROM AN ETHICAL PERSPECTIVE</w:t>
      </w:r>
      <w:r w:rsidRPr="001B0C87">
        <w:t xml:space="preserve">. </w:t>
      </w:r>
      <w:r w:rsidRPr="001B0C87">
        <w:rPr>
          <w:i/>
          <w:iCs/>
        </w:rPr>
        <w:t>13</w:t>
      </w:r>
      <w:r w:rsidRPr="001B0C87">
        <w:t>.</w:t>
      </w:r>
    </w:p>
    <w:p w14:paraId="42224CAF" w14:textId="77777777" w:rsidR="001B0C87" w:rsidRPr="001B0C87" w:rsidRDefault="001B0C87" w:rsidP="001B0C87">
      <w:proofErr w:type="spellStart"/>
      <w:r w:rsidRPr="001B0C87">
        <w:t>Panpiemras</w:t>
      </w:r>
      <w:proofErr w:type="spellEnd"/>
      <w:r w:rsidRPr="001B0C87">
        <w:t xml:space="preserve">, J., </w:t>
      </w:r>
      <w:proofErr w:type="spellStart"/>
      <w:r w:rsidRPr="001B0C87">
        <w:t>Puttitanun</w:t>
      </w:r>
      <w:proofErr w:type="spellEnd"/>
      <w:r w:rsidRPr="001B0C87">
        <w:t xml:space="preserve">, T., </w:t>
      </w:r>
      <w:proofErr w:type="spellStart"/>
      <w:r w:rsidRPr="001B0C87">
        <w:t>Samphantharak</w:t>
      </w:r>
      <w:proofErr w:type="spellEnd"/>
      <w:r w:rsidRPr="001B0C87">
        <w:t xml:space="preserve">, K., &amp; </w:t>
      </w:r>
      <w:proofErr w:type="spellStart"/>
      <w:r w:rsidRPr="001B0C87">
        <w:t>Thampanishvong</w:t>
      </w:r>
      <w:proofErr w:type="spellEnd"/>
      <w:r w:rsidRPr="001B0C87">
        <w:t xml:space="preserve">, K. (2011). Impact of Universal Health Care Coverage on patient demand for health care services in Thailand. </w:t>
      </w:r>
      <w:r w:rsidRPr="001B0C87">
        <w:rPr>
          <w:i/>
          <w:iCs/>
        </w:rPr>
        <w:t>Health Policy</w:t>
      </w:r>
      <w:r w:rsidRPr="001B0C87">
        <w:t xml:space="preserve">, </w:t>
      </w:r>
      <w:r w:rsidRPr="001B0C87">
        <w:rPr>
          <w:i/>
          <w:iCs/>
        </w:rPr>
        <w:t>103</w:t>
      </w:r>
      <w:r w:rsidRPr="001B0C87">
        <w:t xml:space="preserve">(2–3), 228–235. </w:t>
      </w:r>
      <w:hyperlink r:id="rId59" w:history="1">
        <w:r w:rsidRPr="001B0C87">
          <w:rPr>
            <w:rStyle w:val="Hyperlink"/>
          </w:rPr>
          <w:t>https://doi.org/10.1016/j.healthpol.2011.08.008</w:t>
        </w:r>
      </w:hyperlink>
    </w:p>
    <w:p w14:paraId="38E4BAF4" w14:textId="77777777" w:rsidR="001B0C87" w:rsidRPr="001B0C87" w:rsidRDefault="001B0C87" w:rsidP="001B0C87">
      <w:proofErr w:type="spellStart"/>
      <w:r w:rsidRPr="001B0C87">
        <w:t>Papanicolas</w:t>
      </w:r>
      <w:proofErr w:type="spellEnd"/>
      <w:r w:rsidRPr="001B0C87">
        <w:t xml:space="preserve">, I., </w:t>
      </w:r>
      <w:proofErr w:type="spellStart"/>
      <w:r w:rsidRPr="001B0C87">
        <w:t>Woskie</w:t>
      </w:r>
      <w:proofErr w:type="spellEnd"/>
      <w:r w:rsidRPr="001B0C87">
        <w:t xml:space="preserve">, L. R., &amp; Jha, A. K. (2018). Health Care Spending in the United States and Other High-Income Countries. </w:t>
      </w:r>
      <w:r w:rsidRPr="001B0C87">
        <w:rPr>
          <w:i/>
          <w:iCs/>
        </w:rPr>
        <w:t>JAMA</w:t>
      </w:r>
      <w:r w:rsidRPr="001B0C87">
        <w:t xml:space="preserve">, </w:t>
      </w:r>
      <w:r w:rsidRPr="001B0C87">
        <w:rPr>
          <w:i/>
          <w:iCs/>
        </w:rPr>
        <w:t>319</w:t>
      </w:r>
      <w:r w:rsidRPr="001B0C87">
        <w:t xml:space="preserve">(10), 1024. </w:t>
      </w:r>
      <w:hyperlink r:id="rId60" w:history="1">
        <w:r w:rsidRPr="001B0C87">
          <w:rPr>
            <w:rStyle w:val="Hyperlink"/>
          </w:rPr>
          <w:t>https://doi.org/10.1001/jama.2018.1150</w:t>
        </w:r>
      </w:hyperlink>
    </w:p>
    <w:p w14:paraId="39E4F344" w14:textId="77777777" w:rsidR="001B0C87" w:rsidRPr="001B0C87" w:rsidRDefault="001B0C87" w:rsidP="001B0C87">
      <w:r w:rsidRPr="001B0C87">
        <w:lastRenderedPageBreak/>
        <w:t xml:space="preserve">Petty, R. E., </w:t>
      </w:r>
      <w:proofErr w:type="spellStart"/>
      <w:r w:rsidRPr="001B0C87">
        <w:t>Brinol</w:t>
      </w:r>
      <w:proofErr w:type="spellEnd"/>
      <w:r w:rsidRPr="001B0C87">
        <w:t xml:space="preserve">, Pablo, &amp; Priester, Joseph R. (2002). Mass Media Attitude Change: Implications of the Elaboration Likelihood Model of Persuasion. In J. Bryant, D. Zillmann, J. Bryant, &amp; M. Beth Oliver (Eds.), </w:t>
      </w:r>
      <w:r w:rsidRPr="001B0C87">
        <w:rPr>
          <w:i/>
          <w:iCs/>
        </w:rPr>
        <w:t>Media Effects</w:t>
      </w:r>
      <w:r w:rsidRPr="001B0C87">
        <w:t xml:space="preserve"> (0 ed., pp. 165–208). Routledge. </w:t>
      </w:r>
      <w:hyperlink r:id="rId61" w:history="1">
        <w:r w:rsidRPr="001B0C87">
          <w:rPr>
            <w:rStyle w:val="Hyperlink"/>
          </w:rPr>
          <w:t>https://doi.org/10.4324/9781410602428-11</w:t>
        </w:r>
      </w:hyperlink>
    </w:p>
    <w:p w14:paraId="1F553C44" w14:textId="77777777" w:rsidR="001B0C87" w:rsidRPr="001B0C87" w:rsidRDefault="001B0C87" w:rsidP="001B0C87">
      <w:r w:rsidRPr="001B0C87">
        <w:t xml:space="preserve">Petty, R. E., &amp; Cacioppo, J. T. (1986). The Elaboration Likelihood Model of Persuasion. In </w:t>
      </w:r>
      <w:r w:rsidRPr="001B0C87">
        <w:rPr>
          <w:i/>
          <w:iCs/>
        </w:rPr>
        <w:t>Advances in Experimental Social Psychology</w:t>
      </w:r>
      <w:r w:rsidRPr="001B0C87">
        <w:t xml:space="preserve"> (Vol. 19, pp. 123–205). Elsevier. </w:t>
      </w:r>
      <w:hyperlink r:id="rId62" w:history="1">
        <w:r w:rsidRPr="001B0C87">
          <w:rPr>
            <w:rStyle w:val="Hyperlink"/>
          </w:rPr>
          <w:t>https://doi.org/10.1016/S0065-2601(08)60214-2</w:t>
        </w:r>
      </w:hyperlink>
    </w:p>
    <w:p w14:paraId="23F5B7E6" w14:textId="77777777" w:rsidR="001B0C87" w:rsidRPr="001B0C87" w:rsidRDefault="001B0C87" w:rsidP="001B0C87">
      <w:r w:rsidRPr="001B0C87">
        <w:t xml:space="preserve">Petty, R. E., &amp; Krosnick, J. A. (Eds.). (1995). </w:t>
      </w:r>
      <w:r w:rsidRPr="001B0C87">
        <w:rPr>
          <w:i/>
          <w:iCs/>
        </w:rPr>
        <w:t>Attitude Strength</w:t>
      </w:r>
      <w:r w:rsidRPr="001B0C87">
        <w:t xml:space="preserve"> (1st ed.). Psychology Press. </w:t>
      </w:r>
      <w:hyperlink r:id="rId63" w:history="1">
        <w:r w:rsidRPr="001B0C87">
          <w:rPr>
            <w:rStyle w:val="Hyperlink"/>
          </w:rPr>
          <w:t>https://doi.org/10.4324/9781315807041</w:t>
        </w:r>
      </w:hyperlink>
    </w:p>
    <w:p w14:paraId="249CB910" w14:textId="77777777" w:rsidR="001B0C87" w:rsidRPr="001B0C87" w:rsidRDefault="001B0C87" w:rsidP="001B0C87">
      <w:r w:rsidRPr="001B0C87">
        <w:t xml:space="preserve">Pew Research Center. (2020). </w:t>
      </w:r>
      <w:r w:rsidRPr="001B0C87">
        <w:rPr>
          <w:i/>
          <w:iCs/>
        </w:rPr>
        <w:t>2020 PEW RESEARCH CENTER’S AMERICAN TRENDS PANEL WAVE 71</w:t>
      </w:r>
      <w:r w:rsidRPr="001B0C87">
        <w:t xml:space="preserve"> [Dataset].</w:t>
      </w:r>
    </w:p>
    <w:p w14:paraId="2B7471BB" w14:textId="77777777" w:rsidR="001B0C87" w:rsidRPr="001B0C87" w:rsidRDefault="001B0C87" w:rsidP="001B0C87">
      <w:r w:rsidRPr="001B0C87">
        <w:t xml:space="preserve">Pincus, M., </w:t>
      </w:r>
      <w:proofErr w:type="spellStart"/>
      <w:r w:rsidRPr="001B0C87">
        <w:t>LaViers</w:t>
      </w:r>
      <w:proofErr w:type="spellEnd"/>
      <w:r w:rsidRPr="001B0C87">
        <w:t xml:space="preserve">, L., </w:t>
      </w:r>
      <w:proofErr w:type="spellStart"/>
      <w:r w:rsidRPr="001B0C87">
        <w:t>Prietula</w:t>
      </w:r>
      <w:proofErr w:type="spellEnd"/>
      <w:r w:rsidRPr="001B0C87">
        <w:t xml:space="preserve">, M. J., &amp; Berns, G. (2014). The Conforming Brain and Deontological Resolve. </w:t>
      </w:r>
      <w:r w:rsidRPr="001B0C87">
        <w:rPr>
          <w:i/>
          <w:iCs/>
        </w:rPr>
        <w:t>PLOS ONE</w:t>
      </w:r>
      <w:r w:rsidRPr="001B0C87">
        <w:t xml:space="preserve">, </w:t>
      </w:r>
      <w:r w:rsidRPr="001B0C87">
        <w:rPr>
          <w:i/>
          <w:iCs/>
        </w:rPr>
        <w:t>9</w:t>
      </w:r>
      <w:r w:rsidRPr="001B0C87">
        <w:t>(8).</w:t>
      </w:r>
    </w:p>
    <w:p w14:paraId="2D3BE163" w14:textId="77777777" w:rsidR="001B0C87" w:rsidRPr="001B0C87" w:rsidRDefault="001B0C87" w:rsidP="001B0C87">
      <w:r w:rsidRPr="001B0C87">
        <w:t xml:space="preserve">Rest, J., Narvaez, D., Bebeau, M., &amp; </w:t>
      </w:r>
      <w:proofErr w:type="spellStart"/>
      <w:r w:rsidRPr="001B0C87">
        <w:t>Thoma</w:t>
      </w:r>
      <w:proofErr w:type="spellEnd"/>
      <w:r w:rsidRPr="001B0C87">
        <w:t xml:space="preserve">, S. (1999). A neo-Kohlbergian approach: The DIT and schema theory. </w:t>
      </w:r>
      <w:r w:rsidRPr="001B0C87">
        <w:rPr>
          <w:i/>
          <w:iCs/>
        </w:rPr>
        <w:t>Educational Psychology Review</w:t>
      </w:r>
      <w:r w:rsidRPr="001B0C87">
        <w:t xml:space="preserve">, </w:t>
      </w:r>
      <w:r w:rsidRPr="001B0C87">
        <w:rPr>
          <w:i/>
          <w:iCs/>
        </w:rPr>
        <w:t>11</w:t>
      </w:r>
      <w:r w:rsidRPr="001B0C87">
        <w:t xml:space="preserve">(4), 291–324. </w:t>
      </w:r>
      <w:hyperlink r:id="rId64" w:history="1">
        <w:r w:rsidRPr="001B0C87">
          <w:rPr>
            <w:rStyle w:val="Hyperlink"/>
          </w:rPr>
          <w:t>https://doi.org/10.1023/A:1022053215271</w:t>
        </w:r>
      </w:hyperlink>
    </w:p>
    <w:p w14:paraId="6D424D42" w14:textId="77777777" w:rsidR="001B0C87" w:rsidRPr="001B0C87" w:rsidRDefault="001B0C87" w:rsidP="001B0C87">
      <w:r w:rsidRPr="001B0C87">
        <w:t xml:space="preserve">Richard, M.-O., &amp; </w:t>
      </w:r>
      <w:proofErr w:type="spellStart"/>
      <w:r w:rsidRPr="001B0C87">
        <w:t>Chebat</w:t>
      </w:r>
      <w:proofErr w:type="spellEnd"/>
      <w:r w:rsidRPr="001B0C87">
        <w:t xml:space="preserve">, J.-C. (2016). Modeling online consumer behavior: Preeminence of emotions and moderating influences of need for cognition and optimal stimulation level. </w:t>
      </w:r>
      <w:r w:rsidRPr="001B0C87">
        <w:rPr>
          <w:i/>
          <w:iCs/>
        </w:rPr>
        <w:t>Journal of Business Research</w:t>
      </w:r>
      <w:r w:rsidRPr="001B0C87">
        <w:t xml:space="preserve">, </w:t>
      </w:r>
      <w:r w:rsidRPr="001B0C87">
        <w:rPr>
          <w:i/>
          <w:iCs/>
        </w:rPr>
        <w:t>69</w:t>
      </w:r>
      <w:r w:rsidRPr="001B0C87">
        <w:t xml:space="preserve">(2), 541–553. </w:t>
      </w:r>
      <w:hyperlink r:id="rId65" w:history="1">
        <w:r w:rsidRPr="001B0C87">
          <w:rPr>
            <w:rStyle w:val="Hyperlink"/>
          </w:rPr>
          <w:t>https://doi.org/10.1016/j.jbusres.2015.05.010</w:t>
        </w:r>
      </w:hyperlink>
    </w:p>
    <w:p w14:paraId="239AC2F5" w14:textId="77777777" w:rsidR="001B0C87" w:rsidRPr="001B0C87" w:rsidRDefault="001B0C87" w:rsidP="001B0C87">
      <w:r w:rsidRPr="001B0C87">
        <w:t xml:space="preserve">Rocke, D. J., Thomas, S., Puscas, L., &amp; Lee, W. T. (2014). Physician Knowledge of and Attitudes toward the Patient Protection and Affordable Care Act. </w:t>
      </w:r>
      <w:r w:rsidRPr="001B0C87">
        <w:rPr>
          <w:i/>
          <w:iCs/>
        </w:rPr>
        <w:t>Otolaryngology–Head and Neck Surgery</w:t>
      </w:r>
      <w:r w:rsidRPr="001B0C87">
        <w:t xml:space="preserve">, </w:t>
      </w:r>
      <w:r w:rsidRPr="001B0C87">
        <w:rPr>
          <w:i/>
          <w:iCs/>
        </w:rPr>
        <w:t>150</w:t>
      </w:r>
      <w:r w:rsidRPr="001B0C87">
        <w:t xml:space="preserve">(2), 229–234. </w:t>
      </w:r>
      <w:hyperlink r:id="rId66" w:history="1">
        <w:r w:rsidRPr="001B0C87">
          <w:rPr>
            <w:rStyle w:val="Hyperlink"/>
          </w:rPr>
          <w:t>https://doi.org/10.1177/0194599813515839</w:t>
        </w:r>
      </w:hyperlink>
    </w:p>
    <w:p w14:paraId="0335ECBA" w14:textId="77777777" w:rsidR="001B0C87" w:rsidRPr="001B0C87" w:rsidRDefault="001B0C87" w:rsidP="001B0C87">
      <w:r w:rsidRPr="001B0C87">
        <w:t xml:space="preserve">Rozin, P. (1999). The Process of Moralization. </w:t>
      </w:r>
      <w:r w:rsidRPr="001B0C87">
        <w:rPr>
          <w:i/>
          <w:iCs/>
        </w:rPr>
        <w:t>Psychological Science</w:t>
      </w:r>
      <w:r w:rsidRPr="001B0C87">
        <w:t xml:space="preserve">, </w:t>
      </w:r>
      <w:r w:rsidRPr="001B0C87">
        <w:rPr>
          <w:i/>
          <w:iCs/>
        </w:rPr>
        <w:t>10</w:t>
      </w:r>
      <w:r w:rsidRPr="001B0C87">
        <w:t xml:space="preserve">(3), 218–221. </w:t>
      </w:r>
      <w:hyperlink r:id="rId67" w:history="1">
        <w:r w:rsidRPr="001B0C87">
          <w:rPr>
            <w:rStyle w:val="Hyperlink"/>
          </w:rPr>
          <w:t>https://doi.org/10.1111/1467-9280.00139</w:t>
        </w:r>
      </w:hyperlink>
    </w:p>
    <w:p w14:paraId="46C74621" w14:textId="77777777" w:rsidR="001B0C87" w:rsidRPr="001B0C87" w:rsidRDefault="001B0C87" w:rsidP="001B0C87">
      <w:r w:rsidRPr="001B0C87">
        <w:t xml:space="preserve">Schoen, C., Doty, M. M., Collins, S. R., &amp; Holmgren, A. L. (2005). Insured But Not Protected: How Many Adults Are Underinsured?: The experiences of adults with inadequate coverage mirror those of their uninsured peers, especially among the chronically ill. </w:t>
      </w:r>
      <w:r w:rsidRPr="001B0C87">
        <w:rPr>
          <w:i/>
          <w:iCs/>
        </w:rPr>
        <w:t>Health Affairs</w:t>
      </w:r>
      <w:r w:rsidRPr="001B0C87">
        <w:t xml:space="preserve">, </w:t>
      </w:r>
      <w:r w:rsidRPr="001B0C87">
        <w:rPr>
          <w:i/>
          <w:iCs/>
        </w:rPr>
        <w:t>24</w:t>
      </w:r>
      <w:r w:rsidRPr="001B0C87">
        <w:t xml:space="preserve">(Suppl1), W5-289-W5-302. </w:t>
      </w:r>
      <w:hyperlink r:id="rId68" w:history="1">
        <w:r w:rsidRPr="001B0C87">
          <w:rPr>
            <w:rStyle w:val="Hyperlink"/>
          </w:rPr>
          <w:t>https://doi.org/10.1377/hlthaff.W5.289</w:t>
        </w:r>
      </w:hyperlink>
    </w:p>
    <w:p w14:paraId="65DA406C" w14:textId="77777777" w:rsidR="001B0C87" w:rsidRPr="001B0C87" w:rsidRDefault="001B0C87" w:rsidP="001B0C87">
      <w:r w:rsidRPr="001B0C87">
        <w:t xml:space="preserve">Schuldt, J. P., Konrath, S. H., &amp; Schwarz, N. (2011). “Global warming” or “climate change”?: Whether the planet is warming depends on question wording. </w:t>
      </w:r>
      <w:r w:rsidRPr="001B0C87">
        <w:rPr>
          <w:i/>
          <w:iCs/>
        </w:rPr>
        <w:t>Public Opinion Quarterly</w:t>
      </w:r>
      <w:r w:rsidRPr="001B0C87">
        <w:t xml:space="preserve">, </w:t>
      </w:r>
      <w:r w:rsidRPr="001B0C87">
        <w:rPr>
          <w:i/>
          <w:iCs/>
        </w:rPr>
        <w:t>75</w:t>
      </w:r>
      <w:r w:rsidRPr="001B0C87">
        <w:t xml:space="preserve">(1), 115–124. </w:t>
      </w:r>
      <w:hyperlink r:id="rId69" w:history="1">
        <w:r w:rsidRPr="001B0C87">
          <w:rPr>
            <w:rStyle w:val="Hyperlink"/>
          </w:rPr>
          <w:t>https://doi.org/10.1093/poq/nfq073</w:t>
        </w:r>
      </w:hyperlink>
    </w:p>
    <w:p w14:paraId="00E65750" w14:textId="77777777" w:rsidR="001B0C87" w:rsidRPr="001B0C87" w:rsidRDefault="001B0C87" w:rsidP="001B0C87">
      <w:r w:rsidRPr="001B0C87">
        <w:t xml:space="preserve">Siegler, R. S., Thompson, C. A., &amp; Schneider, M. (2011). An integrated theory of whole number and fractions development. </w:t>
      </w:r>
      <w:r w:rsidRPr="001B0C87">
        <w:rPr>
          <w:i/>
          <w:iCs/>
        </w:rPr>
        <w:t>Cognitive Psychology</w:t>
      </w:r>
      <w:r w:rsidRPr="001B0C87">
        <w:t xml:space="preserve">, </w:t>
      </w:r>
      <w:r w:rsidRPr="001B0C87">
        <w:rPr>
          <w:i/>
          <w:iCs/>
        </w:rPr>
        <w:t>62</w:t>
      </w:r>
      <w:r w:rsidRPr="001B0C87">
        <w:t xml:space="preserve">(4), 273–296. </w:t>
      </w:r>
      <w:hyperlink r:id="rId70" w:history="1">
        <w:r w:rsidRPr="001B0C87">
          <w:rPr>
            <w:rStyle w:val="Hyperlink"/>
          </w:rPr>
          <w:t>https://doi.org/10.1016/j.cogpsych.2011.03.001</w:t>
        </w:r>
      </w:hyperlink>
    </w:p>
    <w:p w14:paraId="1FB05701" w14:textId="77777777" w:rsidR="001B0C87" w:rsidRPr="001B0C87" w:rsidRDefault="001B0C87" w:rsidP="001B0C87">
      <w:proofErr w:type="spellStart"/>
      <w:r w:rsidRPr="001B0C87">
        <w:lastRenderedPageBreak/>
        <w:t>Skitka</w:t>
      </w:r>
      <w:proofErr w:type="spellEnd"/>
      <w:r w:rsidRPr="001B0C87">
        <w:t xml:space="preserve">, L. J. (2010). The Psychology of Moral Conviction: Moral Conviction. </w:t>
      </w:r>
      <w:r w:rsidRPr="001B0C87">
        <w:rPr>
          <w:i/>
          <w:iCs/>
        </w:rPr>
        <w:t>Social and Personality Psychology Compass</w:t>
      </w:r>
      <w:r w:rsidRPr="001B0C87">
        <w:t xml:space="preserve">, </w:t>
      </w:r>
      <w:r w:rsidRPr="001B0C87">
        <w:rPr>
          <w:i/>
          <w:iCs/>
        </w:rPr>
        <w:t>4</w:t>
      </w:r>
      <w:r w:rsidRPr="001B0C87">
        <w:t xml:space="preserve">(4), 267–281. </w:t>
      </w:r>
      <w:hyperlink r:id="rId71" w:history="1">
        <w:r w:rsidRPr="001B0C87">
          <w:rPr>
            <w:rStyle w:val="Hyperlink"/>
          </w:rPr>
          <w:t>https://doi.org/10.1111/j.1751-9004.2010.00254.x</w:t>
        </w:r>
      </w:hyperlink>
    </w:p>
    <w:p w14:paraId="4B068B05" w14:textId="77777777" w:rsidR="001B0C87" w:rsidRPr="001B0C87" w:rsidRDefault="001B0C87" w:rsidP="001B0C87">
      <w:proofErr w:type="spellStart"/>
      <w:r w:rsidRPr="001B0C87">
        <w:t>Skitka</w:t>
      </w:r>
      <w:proofErr w:type="spellEnd"/>
      <w:r w:rsidRPr="001B0C87">
        <w:t xml:space="preserve">, L. J., &amp; Bauman, C. W. (2008). Moral Conviction and Political Engagement. </w:t>
      </w:r>
      <w:r w:rsidRPr="001B0C87">
        <w:rPr>
          <w:i/>
          <w:iCs/>
        </w:rPr>
        <w:t>Political Psychology</w:t>
      </w:r>
      <w:r w:rsidRPr="001B0C87">
        <w:t xml:space="preserve">, </w:t>
      </w:r>
      <w:r w:rsidRPr="001B0C87">
        <w:rPr>
          <w:i/>
          <w:iCs/>
        </w:rPr>
        <w:t>29</w:t>
      </w:r>
      <w:r w:rsidRPr="001B0C87">
        <w:t xml:space="preserve">(1), 29–54. </w:t>
      </w:r>
      <w:hyperlink r:id="rId72" w:history="1">
        <w:r w:rsidRPr="001B0C87">
          <w:rPr>
            <w:rStyle w:val="Hyperlink"/>
          </w:rPr>
          <w:t>https://doi.org/10.1111/j.1467-9221.2007.00611.x</w:t>
        </w:r>
      </w:hyperlink>
    </w:p>
    <w:p w14:paraId="551012FF" w14:textId="77777777" w:rsidR="001B0C87" w:rsidRPr="001B0C87" w:rsidRDefault="001B0C87" w:rsidP="001B0C87">
      <w:proofErr w:type="spellStart"/>
      <w:r w:rsidRPr="001B0C87">
        <w:t>Skitka</w:t>
      </w:r>
      <w:proofErr w:type="spellEnd"/>
      <w:r w:rsidRPr="001B0C87">
        <w:t xml:space="preserve">, L. J., Bauman, C. W., &amp; Lytle, B. (2009). The Limits of Legitimacy: Morality as a Constraint on Deference to Authority. </w:t>
      </w:r>
      <w:r w:rsidRPr="001B0C87">
        <w:rPr>
          <w:i/>
          <w:iCs/>
        </w:rPr>
        <w:t>SSRN Electronic Journal</w:t>
      </w:r>
      <w:r w:rsidRPr="001B0C87">
        <w:t xml:space="preserve">. </w:t>
      </w:r>
      <w:hyperlink r:id="rId73" w:history="1">
        <w:r w:rsidRPr="001B0C87">
          <w:rPr>
            <w:rStyle w:val="Hyperlink"/>
          </w:rPr>
          <w:t>https://doi.org/10.2139/ssrn.1493520</w:t>
        </w:r>
      </w:hyperlink>
    </w:p>
    <w:p w14:paraId="64B5B06E" w14:textId="77777777" w:rsidR="001B0C87" w:rsidRPr="001B0C87" w:rsidRDefault="001B0C87" w:rsidP="001B0C87">
      <w:proofErr w:type="spellStart"/>
      <w:r w:rsidRPr="001B0C87">
        <w:t>Skitka</w:t>
      </w:r>
      <w:proofErr w:type="spellEnd"/>
      <w:r w:rsidRPr="001B0C87">
        <w:t xml:space="preserve">, L. J., Bauman, C. W., &amp; Sargis, E. G. (2005). Moral Conviction: Another Contributor to Attitude Strength or Something More? </w:t>
      </w:r>
      <w:r w:rsidRPr="001B0C87">
        <w:rPr>
          <w:i/>
          <w:iCs/>
        </w:rPr>
        <w:t>Journal of Personality and Social Psychology</w:t>
      </w:r>
      <w:r w:rsidRPr="001B0C87">
        <w:t xml:space="preserve">, </w:t>
      </w:r>
      <w:r w:rsidRPr="001B0C87">
        <w:rPr>
          <w:i/>
          <w:iCs/>
        </w:rPr>
        <w:t>88</w:t>
      </w:r>
      <w:r w:rsidRPr="001B0C87">
        <w:t xml:space="preserve">(6), 895–917. </w:t>
      </w:r>
      <w:hyperlink r:id="rId74" w:history="1">
        <w:r w:rsidRPr="001B0C87">
          <w:rPr>
            <w:rStyle w:val="Hyperlink"/>
          </w:rPr>
          <w:t>https://doi.org/10.1037/0022-3514.88.6.895</w:t>
        </w:r>
      </w:hyperlink>
    </w:p>
    <w:p w14:paraId="293E461A" w14:textId="77777777" w:rsidR="001B0C87" w:rsidRPr="001B0C87" w:rsidRDefault="001B0C87" w:rsidP="001B0C87">
      <w:proofErr w:type="spellStart"/>
      <w:r w:rsidRPr="001B0C87">
        <w:t>Skitka</w:t>
      </w:r>
      <w:proofErr w:type="spellEnd"/>
      <w:r w:rsidRPr="001B0C87">
        <w:t xml:space="preserve">, L. J., Hanson, B. E., Morgan, G. S., &amp; Wisneski, D. C. (2021). </w:t>
      </w:r>
      <w:r w:rsidRPr="001B0C87">
        <w:rPr>
          <w:i/>
          <w:iCs/>
        </w:rPr>
        <w:t>The Psychology of Moral Conviction</w:t>
      </w:r>
      <w:r w:rsidRPr="001B0C87">
        <w:t>.</w:t>
      </w:r>
    </w:p>
    <w:p w14:paraId="55141AA0" w14:textId="77777777" w:rsidR="001B0C87" w:rsidRPr="001B0C87" w:rsidRDefault="001B0C87" w:rsidP="001B0C87">
      <w:proofErr w:type="spellStart"/>
      <w:r w:rsidRPr="001B0C87">
        <w:t>Skitka</w:t>
      </w:r>
      <w:proofErr w:type="spellEnd"/>
      <w:r w:rsidRPr="001B0C87">
        <w:t xml:space="preserve">, L. J., &amp; Morgan, G. S. (2014). The Social and Political Implications of Moral Conviction. </w:t>
      </w:r>
      <w:r w:rsidRPr="001B0C87">
        <w:rPr>
          <w:i/>
          <w:iCs/>
        </w:rPr>
        <w:t>Political Psychology</w:t>
      </w:r>
      <w:r w:rsidRPr="001B0C87">
        <w:t xml:space="preserve">, </w:t>
      </w:r>
      <w:r w:rsidRPr="001B0C87">
        <w:rPr>
          <w:i/>
          <w:iCs/>
        </w:rPr>
        <w:t>35</w:t>
      </w:r>
      <w:r w:rsidRPr="001B0C87">
        <w:t xml:space="preserve">(S1), 95–110. </w:t>
      </w:r>
      <w:hyperlink r:id="rId75" w:history="1">
        <w:r w:rsidRPr="001B0C87">
          <w:rPr>
            <w:rStyle w:val="Hyperlink"/>
          </w:rPr>
          <w:t>https://doi.org/10.1111/pops.12166</w:t>
        </w:r>
      </w:hyperlink>
    </w:p>
    <w:p w14:paraId="7F4E5B64" w14:textId="77777777" w:rsidR="001B0C87" w:rsidRPr="001B0C87" w:rsidRDefault="001B0C87" w:rsidP="001B0C87">
      <w:proofErr w:type="spellStart"/>
      <w:r w:rsidRPr="001B0C87">
        <w:t>Skitka</w:t>
      </w:r>
      <w:proofErr w:type="spellEnd"/>
      <w:r w:rsidRPr="001B0C87">
        <w:t xml:space="preserve">, L. J., Washburn, A. N., &amp; Carsel, T. S. (2015). The psychological foundations and consequences of moral conviction. </w:t>
      </w:r>
      <w:r w:rsidRPr="001B0C87">
        <w:rPr>
          <w:i/>
          <w:iCs/>
        </w:rPr>
        <w:t>Current Opinion in Psychology</w:t>
      </w:r>
      <w:r w:rsidRPr="001B0C87">
        <w:t xml:space="preserve">, </w:t>
      </w:r>
      <w:r w:rsidRPr="001B0C87">
        <w:rPr>
          <w:i/>
          <w:iCs/>
        </w:rPr>
        <w:t>6</w:t>
      </w:r>
      <w:r w:rsidRPr="001B0C87">
        <w:t xml:space="preserve">, 41–44. </w:t>
      </w:r>
      <w:hyperlink r:id="rId76" w:history="1">
        <w:r w:rsidRPr="001B0C87">
          <w:rPr>
            <w:rStyle w:val="Hyperlink"/>
          </w:rPr>
          <w:t>https://doi.org/10.1016/j.copsyc.2015.03.025</w:t>
        </w:r>
      </w:hyperlink>
    </w:p>
    <w:p w14:paraId="7C150169" w14:textId="77777777" w:rsidR="001B0C87" w:rsidRPr="001B0C87" w:rsidRDefault="001B0C87" w:rsidP="001B0C87">
      <w:proofErr w:type="spellStart"/>
      <w:r w:rsidRPr="001B0C87">
        <w:t>Skitka</w:t>
      </w:r>
      <w:proofErr w:type="spellEnd"/>
      <w:r w:rsidRPr="001B0C87">
        <w:t xml:space="preserve">, L. J., Wisneski, D. C., &amp; Brandt, M. J. (2018). Attitude Moralization: Probably Not Intuitive or Rooted in Perceptions of Harm. </w:t>
      </w:r>
      <w:r w:rsidRPr="001B0C87">
        <w:rPr>
          <w:i/>
          <w:iCs/>
        </w:rPr>
        <w:t>Current Directions in Psychological Science</w:t>
      </w:r>
      <w:r w:rsidRPr="001B0C87">
        <w:t xml:space="preserve">, </w:t>
      </w:r>
      <w:r w:rsidRPr="001B0C87">
        <w:rPr>
          <w:i/>
          <w:iCs/>
        </w:rPr>
        <w:t>27</w:t>
      </w:r>
      <w:r w:rsidRPr="001B0C87">
        <w:t xml:space="preserve">(1), 9–13. </w:t>
      </w:r>
      <w:hyperlink r:id="rId77" w:history="1">
        <w:r w:rsidRPr="001B0C87">
          <w:rPr>
            <w:rStyle w:val="Hyperlink"/>
          </w:rPr>
          <w:t>https://doi.org/10.1177/0963721417727861</w:t>
        </w:r>
      </w:hyperlink>
    </w:p>
    <w:p w14:paraId="4CE42389" w14:textId="77777777" w:rsidR="001B0C87" w:rsidRPr="001B0C87" w:rsidRDefault="001B0C87" w:rsidP="001B0C87">
      <w:r w:rsidRPr="001B0C87">
        <w:t xml:space="preserve">Smith, M. J., Ellenberg, S. S., Bell, L. M., &amp; Rubin, D. M. (2008). Media Coverage of the Measles-Mumps-Rubella Vaccine and Autism Controversy and Its Relationship to MMR Immunization Rates in the United States. </w:t>
      </w:r>
      <w:r w:rsidRPr="001B0C87">
        <w:rPr>
          <w:i/>
          <w:iCs/>
        </w:rPr>
        <w:t>Pediatrics</w:t>
      </w:r>
      <w:r w:rsidRPr="001B0C87">
        <w:t xml:space="preserve">, </w:t>
      </w:r>
      <w:r w:rsidRPr="001B0C87">
        <w:rPr>
          <w:i/>
          <w:iCs/>
        </w:rPr>
        <w:t>121</w:t>
      </w:r>
      <w:r w:rsidRPr="001B0C87">
        <w:t xml:space="preserve">(4), e836–e843. </w:t>
      </w:r>
      <w:hyperlink r:id="rId78" w:history="1">
        <w:r w:rsidRPr="001B0C87">
          <w:rPr>
            <w:rStyle w:val="Hyperlink"/>
          </w:rPr>
          <w:t>https://doi.org/10.1542/peds.2007-1760</w:t>
        </w:r>
      </w:hyperlink>
    </w:p>
    <w:p w14:paraId="67342B7D" w14:textId="77777777" w:rsidR="001B0C87" w:rsidRPr="001B0C87" w:rsidRDefault="001B0C87" w:rsidP="001B0C87">
      <w:proofErr w:type="spellStart"/>
      <w:r w:rsidRPr="001B0C87">
        <w:t>Steiker</w:t>
      </w:r>
      <w:proofErr w:type="spellEnd"/>
      <w:r w:rsidRPr="001B0C87">
        <w:t xml:space="preserve">, C. S. (n.d.). NO, CAPITAL PUNISHMENT IS NOT MORALLY REQUIRED: DETERRENCE, DEONTOLOGY, AND THE DEATH PENALTY. </w:t>
      </w:r>
      <w:r w:rsidRPr="001B0C87">
        <w:rPr>
          <w:i/>
          <w:iCs/>
        </w:rPr>
        <w:t>STANFORD LAW REVIEW</w:t>
      </w:r>
      <w:r w:rsidRPr="001B0C87">
        <w:t xml:space="preserve">, </w:t>
      </w:r>
      <w:r w:rsidRPr="001B0C87">
        <w:rPr>
          <w:i/>
          <w:iCs/>
        </w:rPr>
        <w:t>58</w:t>
      </w:r>
      <w:r w:rsidRPr="001B0C87">
        <w:t>.</w:t>
      </w:r>
    </w:p>
    <w:p w14:paraId="577549C1" w14:textId="77777777" w:rsidR="001B0C87" w:rsidRPr="001B0C87" w:rsidRDefault="001B0C87" w:rsidP="001B0C87">
      <w:r w:rsidRPr="001B0C87">
        <w:t xml:space="preserve">Stein, R. (n.d.). </w:t>
      </w:r>
      <w:r w:rsidRPr="001B0C87">
        <w:rPr>
          <w:i/>
          <w:iCs/>
        </w:rPr>
        <w:t>The History and Future of Capital Punishment in the United States</w:t>
      </w:r>
      <w:r w:rsidRPr="001B0C87">
        <w:t>.</w:t>
      </w:r>
    </w:p>
    <w:p w14:paraId="499B47CE" w14:textId="77777777" w:rsidR="001B0C87" w:rsidRPr="001B0C87" w:rsidRDefault="001B0C87" w:rsidP="001B0C87">
      <w:proofErr w:type="spellStart"/>
      <w:r w:rsidRPr="001B0C87">
        <w:t>Täuber</w:t>
      </w:r>
      <w:proofErr w:type="spellEnd"/>
      <w:r w:rsidRPr="001B0C87">
        <w:t xml:space="preserve">, S., &amp; Van </w:t>
      </w:r>
      <w:proofErr w:type="spellStart"/>
      <w:r w:rsidRPr="001B0C87">
        <w:t>Zomeren</w:t>
      </w:r>
      <w:proofErr w:type="spellEnd"/>
      <w:r w:rsidRPr="001B0C87">
        <w:t xml:space="preserve">, M. (2013). Outrage towards whom? Threats to moral group status impede striving to improve via out‐group‐directed outrage. </w:t>
      </w:r>
      <w:r w:rsidRPr="001B0C87">
        <w:rPr>
          <w:i/>
          <w:iCs/>
        </w:rPr>
        <w:t>European Journal of Social Psychology</w:t>
      </w:r>
      <w:r w:rsidRPr="001B0C87">
        <w:t xml:space="preserve">, </w:t>
      </w:r>
      <w:r w:rsidRPr="001B0C87">
        <w:rPr>
          <w:i/>
          <w:iCs/>
        </w:rPr>
        <w:t>43</w:t>
      </w:r>
      <w:r w:rsidRPr="001B0C87">
        <w:t xml:space="preserve">(2), 149–159. </w:t>
      </w:r>
      <w:hyperlink r:id="rId79" w:history="1">
        <w:r w:rsidRPr="001B0C87">
          <w:rPr>
            <w:rStyle w:val="Hyperlink"/>
          </w:rPr>
          <w:t>https://doi.org/10.1002/ejsp.1930</w:t>
        </w:r>
      </w:hyperlink>
    </w:p>
    <w:p w14:paraId="651E89BE" w14:textId="77777777" w:rsidR="001B0C87" w:rsidRPr="001B0C87" w:rsidRDefault="001B0C87" w:rsidP="001B0C87">
      <w:r w:rsidRPr="001B0C87">
        <w:t xml:space="preserve">Thomas, W. I., Znaniecki, F., &amp; Zaretsky, E. (1984). </w:t>
      </w:r>
      <w:r w:rsidRPr="001B0C87">
        <w:rPr>
          <w:i/>
          <w:iCs/>
        </w:rPr>
        <w:t>The Polish peasant in Europe and America</w:t>
      </w:r>
      <w:r w:rsidRPr="001B0C87">
        <w:t>. University of Illinois press.</w:t>
      </w:r>
    </w:p>
    <w:p w14:paraId="5F972B0B" w14:textId="77777777" w:rsidR="001B0C87" w:rsidRPr="001B0C87" w:rsidRDefault="001B0C87" w:rsidP="001B0C87">
      <w:r w:rsidRPr="001B0C87">
        <w:t xml:space="preserve">Trump, D. J. (Guest). (n.d.). </w:t>
      </w:r>
      <w:r w:rsidRPr="001B0C87">
        <w:rPr>
          <w:i/>
          <w:iCs/>
        </w:rPr>
        <w:t xml:space="preserve">2016 Republican Party </w:t>
      </w:r>
      <w:proofErr w:type="spellStart"/>
      <w:r w:rsidRPr="001B0C87">
        <w:rPr>
          <w:i/>
          <w:iCs/>
        </w:rPr>
        <w:t>Presidental</w:t>
      </w:r>
      <w:proofErr w:type="spellEnd"/>
      <w:r w:rsidRPr="001B0C87">
        <w:rPr>
          <w:i/>
          <w:iCs/>
        </w:rPr>
        <w:t xml:space="preserve"> Debate</w:t>
      </w:r>
      <w:r w:rsidRPr="001B0C87">
        <w:t xml:space="preserve"> [Broadcast].</w:t>
      </w:r>
    </w:p>
    <w:p w14:paraId="455B29D9" w14:textId="77777777" w:rsidR="001B0C87" w:rsidRPr="001B0C87" w:rsidRDefault="001B0C87" w:rsidP="001B0C87">
      <w:r w:rsidRPr="001B0C87">
        <w:lastRenderedPageBreak/>
        <w:t xml:space="preserve">Tseng, P.-E., &amp; Wang, Y.-H. (2021). Deontological or Utilitarian? An Eternal Ethical Dilemma in Outbreak. </w:t>
      </w:r>
      <w:r w:rsidRPr="001B0C87">
        <w:rPr>
          <w:i/>
          <w:iCs/>
        </w:rPr>
        <w:t>International Journal of Environmental Research and Public Health</w:t>
      </w:r>
      <w:r w:rsidRPr="001B0C87">
        <w:t xml:space="preserve">, </w:t>
      </w:r>
      <w:r w:rsidRPr="001B0C87">
        <w:rPr>
          <w:i/>
          <w:iCs/>
        </w:rPr>
        <w:t>18</w:t>
      </w:r>
      <w:r w:rsidRPr="001B0C87">
        <w:t xml:space="preserve">(16), 8565. </w:t>
      </w:r>
      <w:hyperlink r:id="rId80" w:history="1">
        <w:r w:rsidRPr="001B0C87">
          <w:rPr>
            <w:rStyle w:val="Hyperlink"/>
          </w:rPr>
          <w:t>https://doi.org/10.3390/ijerph18168565</w:t>
        </w:r>
      </w:hyperlink>
    </w:p>
    <w:p w14:paraId="55615667" w14:textId="77777777" w:rsidR="001B0C87" w:rsidRPr="001B0C87" w:rsidRDefault="001B0C87" w:rsidP="001B0C87">
      <w:r w:rsidRPr="001B0C87">
        <w:t xml:space="preserve">Tversky, A., &amp; Kahneman, D. (1974). Judgment under Uncertainty: Heuristics and Biases: Biases in judgments reveal some heuristics of thinking under uncertainty. </w:t>
      </w:r>
      <w:r w:rsidRPr="001B0C87">
        <w:rPr>
          <w:i/>
          <w:iCs/>
        </w:rPr>
        <w:t>Science</w:t>
      </w:r>
      <w:r w:rsidRPr="001B0C87">
        <w:t xml:space="preserve">, </w:t>
      </w:r>
      <w:r w:rsidRPr="001B0C87">
        <w:rPr>
          <w:i/>
          <w:iCs/>
        </w:rPr>
        <w:t>185</w:t>
      </w:r>
      <w:r w:rsidRPr="001B0C87">
        <w:t xml:space="preserve">(4157), 1124–1131. </w:t>
      </w:r>
      <w:hyperlink r:id="rId81" w:history="1">
        <w:r w:rsidRPr="001B0C87">
          <w:rPr>
            <w:rStyle w:val="Hyperlink"/>
          </w:rPr>
          <w:t>https://doi.org/10.1126/science.185.4157.1124</w:t>
        </w:r>
      </w:hyperlink>
    </w:p>
    <w:p w14:paraId="123C8ED4" w14:textId="77777777" w:rsidR="001B0C87" w:rsidRPr="001B0C87" w:rsidRDefault="001B0C87" w:rsidP="001B0C87">
      <w:r w:rsidRPr="001B0C87">
        <w:t xml:space="preserve">Twenge, J. M., &amp; Campbell, W. K. (2018). Associations between screen time and lower psychological well-being among children and adolescents: Evidence from a population-based study. </w:t>
      </w:r>
      <w:r w:rsidRPr="001B0C87">
        <w:rPr>
          <w:i/>
          <w:iCs/>
        </w:rPr>
        <w:t>Preventive Medicine Reports</w:t>
      </w:r>
      <w:r w:rsidRPr="001B0C87">
        <w:t xml:space="preserve">, </w:t>
      </w:r>
      <w:r w:rsidRPr="001B0C87">
        <w:rPr>
          <w:i/>
          <w:iCs/>
        </w:rPr>
        <w:t>12</w:t>
      </w:r>
      <w:r w:rsidRPr="001B0C87">
        <w:t xml:space="preserve">, 271–283. </w:t>
      </w:r>
      <w:hyperlink r:id="rId82" w:history="1">
        <w:r w:rsidRPr="001B0C87">
          <w:rPr>
            <w:rStyle w:val="Hyperlink"/>
          </w:rPr>
          <w:t>https://doi.org/10.1016/j.pmedr.2018.10.003</w:t>
        </w:r>
      </w:hyperlink>
    </w:p>
    <w:p w14:paraId="38401396" w14:textId="77777777" w:rsidR="001B0C87" w:rsidRPr="001B0C87" w:rsidRDefault="001B0C87" w:rsidP="001B0C87">
      <w:r w:rsidRPr="001B0C87">
        <w:t xml:space="preserve">Van Bavel, J. J., Jenny Xiao, Y., &amp; Cunningham, W. A. (2012). Evaluation is a Dynamic Process: Moving Beyond Dual System Models. </w:t>
      </w:r>
      <w:r w:rsidRPr="001B0C87">
        <w:rPr>
          <w:i/>
          <w:iCs/>
        </w:rPr>
        <w:t>Social and Personality Psychology Compass</w:t>
      </w:r>
      <w:r w:rsidRPr="001B0C87">
        <w:t xml:space="preserve">, </w:t>
      </w:r>
      <w:r w:rsidRPr="001B0C87">
        <w:rPr>
          <w:i/>
          <w:iCs/>
        </w:rPr>
        <w:t>6</w:t>
      </w:r>
      <w:r w:rsidRPr="001B0C87">
        <w:t xml:space="preserve">(6), 438–454. </w:t>
      </w:r>
      <w:hyperlink r:id="rId83" w:history="1">
        <w:r w:rsidRPr="001B0C87">
          <w:rPr>
            <w:rStyle w:val="Hyperlink"/>
          </w:rPr>
          <w:t>https://doi.org/10.1111/j.1751-9004.2012.00438.x</w:t>
        </w:r>
      </w:hyperlink>
    </w:p>
    <w:p w14:paraId="0D3C40A8" w14:textId="77777777" w:rsidR="001B0C87" w:rsidRPr="001B0C87" w:rsidRDefault="001B0C87" w:rsidP="001B0C87">
      <w:r w:rsidRPr="001B0C87">
        <w:t xml:space="preserve">Van </w:t>
      </w:r>
      <w:proofErr w:type="spellStart"/>
      <w:r w:rsidRPr="001B0C87">
        <w:t>Harreveld</w:t>
      </w:r>
      <w:proofErr w:type="spellEnd"/>
      <w:r w:rsidRPr="001B0C87">
        <w:t xml:space="preserve">, F., Van Der </w:t>
      </w:r>
      <w:proofErr w:type="spellStart"/>
      <w:r w:rsidRPr="001B0C87">
        <w:t>Pligt</w:t>
      </w:r>
      <w:proofErr w:type="spellEnd"/>
      <w:r w:rsidRPr="001B0C87">
        <w:t xml:space="preserve">, J., De Vries, N. K., Wenneker, C., &amp; </w:t>
      </w:r>
      <w:proofErr w:type="spellStart"/>
      <w:r w:rsidRPr="001B0C87">
        <w:t>Verhue</w:t>
      </w:r>
      <w:proofErr w:type="spellEnd"/>
      <w:r w:rsidRPr="001B0C87">
        <w:t xml:space="preserve">, D. (2004). Ambivalence and information integration in attitudinal judgment. </w:t>
      </w:r>
      <w:r w:rsidRPr="001B0C87">
        <w:rPr>
          <w:i/>
          <w:iCs/>
        </w:rPr>
        <w:t>British Journal of Social Psychology</w:t>
      </w:r>
      <w:r w:rsidRPr="001B0C87">
        <w:t xml:space="preserve">, </w:t>
      </w:r>
      <w:r w:rsidRPr="001B0C87">
        <w:rPr>
          <w:i/>
          <w:iCs/>
        </w:rPr>
        <w:t>43</w:t>
      </w:r>
      <w:r w:rsidRPr="001B0C87">
        <w:t xml:space="preserve">(3), 431–447. </w:t>
      </w:r>
      <w:hyperlink r:id="rId84" w:history="1">
        <w:r w:rsidRPr="001B0C87">
          <w:rPr>
            <w:rStyle w:val="Hyperlink"/>
          </w:rPr>
          <w:t>https://doi.org/10.1348/0144666042037971</w:t>
        </w:r>
      </w:hyperlink>
    </w:p>
    <w:p w14:paraId="5B89145E" w14:textId="77777777" w:rsidR="001B0C87" w:rsidRPr="001B0C87" w:rsidRDefault="001B0C87" w:rsidP="001B0C87">
      <w:r w:rsidRPr="001B0C87">
        <w:t xml:space="preserve">Wagner, J. M., &amp; Dahnke, M. D. (2015). Nursing Ethics and Disaster Triage: Applying Utilitarian Ethical Theory. </w:t>
      </w:r>
      <w:r w:rsidRPr="001B0C87">
        <w:rPr>
          <w:i/>
          <w:iCs/>
        </w:rPr>
        <w:t>Journal of Emergency Nursing</w:t>
      </w:r>
      <w:r w:rsidRPr="001B0C87">
        <w:t xml:space="preserve">, </w:t>
      </w:r>
      <w:r w:rsidRPr="001B0C87">
        <w:rPr>
          <w:i/>
          <w:iCs/>
        </w:rPr>
        <w:t>41</w:t>
      </w:r>
      <w:r w:rsidRPr="001B0C87">
        <w:t xml:space="preserve">(4), 300–306. </w:t>
      </w:r>
      <w:hyperlink r:id="rId85" w:history="1">
        <w:r w:rsidRPr="001B0C87">
          <w:rPr>
            <w:rStyle w:val="Hyperlink"/>
          </w:rPr>
          <w:t>https://doi.org/10.1016/j.jen.2014.11.001</w:t>
        </w:r>
      </w:hyperlink>
    </w:p>
    <w:p w14:paraId="34DF41DA" w14:textId="77777777" w:rsidR="001B0C87" w:rsidRPr="001B0C87" w:rsidRDefault="001B0C87" w:rsidP="001B0C87">
      <w:r w:rsidRPr="001B0C87">
        <w:t xml:space="preserve">Weaver, J. R., &amp; Bosson, J. K. (2011). I Feel Like I Know You: Sharing Negative Attitudes of Others Promotes Feelings of Familiarity. </w:t>
      </w:r>
      <w:r w:rsidRPr="001B0C87">
        <w:rPr>
          <w:i/>
          <w:iCs/>
        </w:rPr>
        <w:t>Personality and Social Psychology Bulletin</w:t>
      </w:r>
      <w:r w:rsidRPr="001B0C87">
        <w:t xml:space="preserve">, </w:t>
      </w:r>
      <w:r w:rsidRPr="001B0C87">
        <w:rPr>
          <w:i/>
          <w:iCs/>
        </w:rPr>
        <w:t>37</w:t>
      </w:r>
      <w:r w:rsidRPr="001B0C87">
        <w:t xml:space="preserve">(4), 481–491. </w:t>
      </w:r>
      <w:hyperlink r:id="rId86" w:history="1">
        <w:r w:rsidRPr="001B0C87">
          <w:rPr>
            <w:rStyle w:val="Hyperlink"/>
          </w:rPr>
          <w:t>https://doi.org/10.1177/0146167211398364</w:t>
        </w:r>
      </w:hyperlink>
    </w:p>
    <w:p w14:paraId="73EE0AA7" w14:textId="77777777" w:rsidR="001B0C87" w:rsidRPr="001B0C87" w:rsidRDefault="001B0C87" w:rsidP="001B0C87">
      <w:r w:rsidRPr="001B0C87">
        <w:t xml:space="preserve">Welch, Susan, &amp; </w:t>
      </w:r>
      <w:proofErr w:type="spellStart"/>
      <w:r w:rsidRPr="001B0C87">
        <w:t>Sigelman</w:t>
      </w:r>
      <w:proofErr w:type="spellEnd"/>
      <w:r w:rsidRPr="001B0C87">
        <w:t xml:space="preserve">, Lee. (n.d.). The “Obama Effect” and White Racial Attitudes. </w:t>
      </w:r>
      <w:r w:rsidRPr="001B0C87">
        <w:rPr>
          <w:i/>
          <w:iCs/>
        </w:rPr>
        <w:t xml:space="preserve">The ANNALS of the American Academy of </w:t>
      </w:r>
      <w:proofErr w:type="spellStart"/>
      <w:r w:rsidRPr="001B0C87">
        <w:rPr>
          <w:i/>
          <w:iCs/>
        </w:rPr>
        <w:t>Politcal</w:t>
      </w:r>
      <w:proofErr w:type="spellEnd"/>
      <w:r w:rsidRPr="001B0C87">
        <w:rPr>
          <w:i/>
          <w:iCs/>
        </w:rPr>
        <w:t xml:space="preserve"> and Social Science</w:t>
      </w:r>
      <w:r w:rsidRPr="001B0C87">
        <w:t xml:space="preserve">, </w:t>
      </w:r>
      <w:r w:rsidRPr="001B0C87">
        <w:rPr>
          <w:i/>
          <w:iCs/>
        </w:rPr>
        <w:t>634</w:t>
      </w:r>
      <w:r w:rsidRPr="001B0C87">
        <w:t xml:space="preserve">(1). </w:t>
      </w:r>
      <w:hyperlink r:id="rId87" w:history="1">
        <w:r w:rsidRPr="001B0C87">
          <w:rPr>
            <w:rStyle w:val="Hyperlink"/>
          </w:rPr>
          <w:t>https://doi.org/10.1177/000271621038630</w:t>
        </w:r>
      </w:hyperlink>
    </w:p>
    <w:p w14:paraId="0E1BAD4B" w14:textId="77777777" w:rsidR="001B0C87" w:rsidRPr="001B0C87" w:rsidRDefault="001B0C87" w:rsidP="001B0C87">
      <w:r w:rsidRPr="001B0C87">
        <w:t xml:space="preserve">Wisneski, D. C., Hanson, B. E., &amp; Morgan, G. S. (2020). The roles of disgust and harm perception in political attitude moralization. </w:t>
      </w:r>
      <w:r w:rsidRPr="001B0C87">
        <w:rPr>
          <w:i/>
          <w:iCs/>
        </w:rPr>
        <w:t>Politics and the Life Sciences</w:t>
      </w:r>
      <w:r w:rsidRPr="001B0C87">
        <w:t xml:space="preserve">, </w:t>
      </w:r>
      <w:r w:rsidRPr="001B0C87">
        <w:rPr>
          <w:i/>
          <w:iCs/>
        </w:rPr>
        <w:t>39</w:t>
      </w:r>
      <w:r w:rsidRPr="001B0C87">
        <w:t xml:space="preserve">(2), 215–227. </w:t>
      </w:r>
      <w:hyperlink r:id="rId88" w:history="1">
        <w:r w:rsidRPr="001B0C87">
          <w:rPr>
            <w:rStyle w:val="Hyperlink"/>
          </w:rPr>
          <w:t>https://doi.org/10.1017/pls.2020.22</w:t>
        </w:r>
      </w:hyperlink>
    </w:p>
    <w:p w14:paraId="56D3DD34" w14:textId="77777777" w:rsidR="001B0C87" w:rsidRPr="001B0C87" w:rsidRDefault="001B0C87" w:rsidP="001B0C87">
      <w:r w:rsidRPr="001B0C87">
        <w:t xml:space="preserve">Wisneski, D. C., Lytle, B. L., &amp; </w:t>
      </w:r>
      <w:proofErr w:type="spellStart"/>
      <w:r w:rsidRPr="001B0C87">
        <w:t>Skitka</w:t>
      </w:r>
      <w:proofErr w:type="spellEnd"/>
      <w:r w:rsidRPr="001B0C87">
        <w:t xml:space="preserve">, L. J. (2009). Gut Reactions: Moral Conviction, Religiosity, and Trust in Authority. </w:t>
      </w:r>
      <w:r w:rsidRPr="001B0C87">
        <w:rPr>
          <w:i/>
          <w:iCs/>
        </w:rPr>
        <w:t>Psychological Science</w:t>
      </w:r>
      <w:r w:rsidRPr="001B0C87">
        <w:t xml:space="preserve">, </w:t>
      </w:r>
      <w:r w:rsidRPr="001B0C87">
        <w:rPr>
          <w:i/>
          <w:iCs/>
        </w:rPr>
        <w:t>20</w:t>
      </w:r>
      <w:r w:rsidRPr="001B0C87">
        <w:t xml:space="preserve">(9), 1059–1063. </w:t>
      </w:r>
      <w:hyperlink r:id="rId89" w:history="1">
        <w:r w:rsidRPr="001B0C87">
          <w:rPr>
            <w:rStyle w:val="Hyperlink"/>
          </w:rPr>
          <w:t>https://doi.org/10.1111/j.1467-9280.2009.02406.x</w:t>
        </w:r>
      </w:hyperlink>
    </w:p>
    <w:p w14:paraId="18D9EE42" w14:textId="77777777" w:rsidR="001B0C87" w:rsidRPr="001B0C87" w:rsidRDefault="001B0C87" w:rsidP="001B0C87">
      <w:r w:rsidRPr="001B0C87">
        <w:t xml:space="preserve">World Health Organization. (2014). </w:t>
      </w:r>
      <w:r w:rsidRPr="001B0C87">
        <w:rPr>
          <w:i/>
          <w:iCs/>
        </w:rPr>
        <w:t>Making fair choices on the path to universal health coverage: Final report of the WHO consultative group on equity and universal health coverage</w:t>
      </w:r>
      <w:r w:rsidRPr="001B0C87">
        <w:t xml:space="preserve">. World Health Organization. </w:t>
      </w:r>
      <w:hyperlink r:id="rId90" w:history="1">
        <w:r w:rsidRPr="001B0C87">
          <w:rPr>
            <w:rStyle w:val="Hyperlink"/>
          </w:rPr>
          <w:t>https://iris.who.int/handle/10665/112671</w:t>
        </w:r>
      </w:hyperlink>
    </w:p>
    <w:p w14:paraId="0EA653CC" w14:textId="3F82DDBD" w:rsidR="00E116F2" w:rsidRPr="00F22ED1" w:rsidRDefault="00106BE4" w:rsidP="00E116F2">
      <w:r>
        <w:br w:type="page"/>
      </w:r>
    </w:p>
    <w:p w14:paraId="4DC869A8" w14:textId="7B695CC9" w:rsidR="00A97B6F" w:rsidRPr="00F22ED1" w:rsidRDefault="007D6B8D" w:rsidP="007D6B8D">
      <w:pPr>
        <w:pStyle w:val="Heading1"/>
      </w:pPr>
      <w:bookmarkStart w:id="44" w:name="_Toc173848418"/>
      <w:bookmarkStart w:id="45" w:name="_Toc195284258"/>
      <w:r w:rsidRPr="00F22ED1">
        <w:lastRenderedPageBreak/>
        <w:t>Appendices</w:t>
      </w:r>
      <w:bookmarkEnd w:id="44"/>
      <w:bookmarkEnd w:id="45"/>
    </w:p>
    <w:p w14:paraId="3A7D5E45" w14:textId="77777777" w:rsidR="007D6B8D" w:rsidRPr="00F22ED1" w:rsidRDefault="007D6B8D" w:rsidP="007D6B8D"/>
    <w:p w14:paraId="0020B900" w14:textId="7C90DA61" w:rsidR="007D6B8D" w:rsidRDefault="007D6B8D" w:rsidP="007D6B8D">
      <w:pPr>
        <w:pStyle w:val="Heading2"/>
      </w:pPr>
      <w:bookmarkStart w:id="46" w:name="_Toc173848419"/>
      <w:bookmarkStart w:id="47" w:name="_Toc195284259"/>
      <w:r w:rsidRPr="00F22ED1">
        <w:t>Appendix A –</w:t>
      </w:r>
      <w:r w:rsidR="00BF3ED5">
        <w:t xml:space="preserve"> </w:t>
      </w:r>
      <w:r w:rsidRPr="00F22ED1">
        <w:t>Study 1</w:t>
      </w:r>
      <w:bookmarkEnd w:id="46"/>
      <w:bookmarkEnd w:id="47"/>
    </w:p>
    <w:p w14:paraId="69411CCA" w14:textId="28AED626" w:rsidR="00CC4608" w:rsidRPr="00CC4608" w:rsidRDefault="00CC4608" w:rsidP="00CA4B61">
      <w:pPr>
        <w:pStyle w:val="Heading3"/>
      </w:pPr>
      <w:bookmarkStart w:id="48" w:name="_Toc195284260"/>
      <w:r>
        <w:t>Study Materials</w:t>
      </w:r>
      <w:bookmarkEnd w:id="48"/>
    </w:p>
    <w:p w14:paraId="5602BC4A" w14:textId="75C04680" w:rsidR="003C3732" w:rsidRPr="00F22ED1" w:rsidRDefault="003C3732" w:rsidP="00CA4B61">
      <w:pPr>
        <w:pStyle w:val="Heading4"/>
      </w:pPr>
      <w:bookmarkStart w:id="49" w:name="_Toc173848420"/>
      <w:r w:rsidRPr="00F22ED1">
        <w:t>Cover Letter</w:t>
      </w:r>
      <w:bookmarkEnd w:id="49"/>
    </w:p>
    <w:p w14:paraId="33505C7B" w14:textId="3AB0023D" w:rsidR="003C3732" w:rsidRPr="00F22ED1" w:rsidRDefault="003C3732" w:rsidP="003C3732">
      <w:r w:rsidRPr="00F22ED1">
        <w:rPr>
          <w:b/>
          <w:bCs/>
        </w:rPr>
        <w:t>[Social Memory and Recollection on Current and Past Issues]</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being be asked to participate in </w:t>
      </w:r>
      <w:proofErr w:type="spellStart"/>
      <w:r w:rsidRPr="00F22ED1">
        <w:t>a</w:t>
      </w:r>
      <w:proofErr w:type="spellEnd"/>
      <w:r w:rsidRPr="00F22ED1">
        <w:t xml:space="preserve"> online survey. Specifically, we will ask you to predict the extent to which the American public, in 2018, agreed or disagreed with various social and 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r>
      <w:r w:rsidRPr="00F22ED1">
        <w:lastRenderedPageBreak/>
        <w:t>We believe the main direct benefit to an individual will be the educational benefit of having accurate understanding of American public opinion, circa 2018. Furthermore, we believe that 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lastRenderedPageBreak/>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F22ED1" w:rsidRDefault="003C3732" w:rsidP="00CA4B61">
      <w:pPr>
        <w:pStyle w:val="Heading4"/>
      </w:pPr>
      <w:bookmarkStart w:id="50" w:name="_Toc173848421"/>
      <w:r w:rsidRPr="00F22ED1">
        <w:t>Debrief</w:t>
      </w:r>
      <w:bookmarkEnd w:id="50"/>
    </w:p>
    <w:p w14:paraId="0F4AD0E8" w14:textId="5DF04A9E" w:rsidR="003C3732" w:rsidRPr="00F22ED1" w:rsidRDefault="003C3732" w:rsidP="003C3732"/>
    <w:p w14:paraId="443D0B5B" w14:textId="77777777" w:rsidR="003C3732" w:rsidRPr="00F22ED1" w:rsidRDefault="003C3732" w:rsidP="003C3732">
      <w:r w:rsidRPr="00F22ED1">
        <w:rPr>
          <w:b/>
          <w:bCs/>
        </w:rPr>
        <w:t>Impact of Social Consensus on Support for Universal Health Care</w:t>
      </w:r>
    </w:p>
    <w:p w14:paraId="2BB1F3AA" w14:textId="77777777" w:rsidR="003C3732" w:rsidRPr="00F22ED1" w:rsidRDefault="003C3732" w:rsidP="003C3732">
      <w:r w:rsidRPr="00F22ED1">
        <w:t>Dear Participant,</w:t>
      </w:r>
    </w:p>
    <w:p w14:paraId="2310C1CF" w14:textId="77777777" w:rsidR="003C3732" w:rsidRPr="00F22ED1" w:rsidRDefault="003C3732" w:rsidP="003C3732">
      <w:r w:rsidRPr="00F22ED1">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F22ED1" w:rsidRDefault="003C3732" w:rsidP="003C3732">
      <w:r w:rsidRPr="00F22ED1">
        <w:t>You were told that the purpose of the research study was to examine how individual differences affect the accuracy of recollections.</w:t>
      </w:r>
    </w:p>
    <w:p w14:paraId="35E8FCA0" w14:textId="77777777" w:rsidR="003C3732" w:rsidRPr="00F22ED1" w:rsidRDefault="003C3732" w:rsidP="003C3732">
      <w:r w:rsidRPr="00F22ED1">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F22ED1" w:rsidRDefault="003C3732" w:rsidP="003C3732">
      <w:r w:rsidRPr="00F22ED1">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F22ED1" w:rsidRDefault="003C3732" w:rsidP="003C3732">
      <w:r w:rsidRPr="00F22ED1">
        <w:lastRenderedPageBreak/>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F22ED1" w:rsidRDefault="003C3732" w:rsidP="003C3732">
      <w:r w:rsidRPr="00F22ED1">
        <w:t>Of note, the actual values from real, recent surveys, circa 2017-2019 are provided below for your edification.</w:t>
      </w:r>
      <w:r w:rsidRPr="00F22ED1">
        <w:br/>
      </w:r>
      <w:r w:rsidRPr="00F22ED1">
        <w:br/>
      </w:r>
      <w:r w:rsidRPr="00F22ED1">
        <w:rPr>
          <w:b/>
          <w:bCs/>
        </w:rPr>
        <w:t>49%</w:t>
      </w:r>
      <w:r w:rsidRPr="00F22ED1">
        <w:t> of the American Public agrees that Greenhouse gas emissions generated by human activity has and will continue to change Earth's climate a great deal.</w:t>
      </w:r>
    </w:p>
    <w:p w14:paraId="7A39B05F" w14:textId="02E46527" w:rsidR="003C3732" w:rsidRPr="00F22ED1" w:rsidRDefault="003C3732" w:rsidP="003C3732">
      <w:r w:rsidRPr="00F22ED1">
        <w:rPr>
          <w:b/>
          <w:bCs/>
        </w:rPr>
        <w:t>63%</w:t>
      </w:r>
      <w:r w:rsidRPr="00F22ED1">
        <w:t> of the American Public agrees that the US government needs to implement Universal Health Care because basic population needs are not being met.</w:t>
      </w:r>
    </w:p>
    <w:p w14:paraId="3E59E01A" w14:textId="77777777" w:rsidR="003C3732" w:rsidRPr="00F22ED1" w:rsidRDefault="003C3732" w:rsidP="003C3732">
      <w:r w:rsidRPr="00F22ED1">
        <w:rPr>
          <w:b/>
          <w:bCs/>
        </w:rPr>
        <w:t>60%</w:t>
      </w:r>
      <w:r w:rsidRPr="00F22ED1">
        <w:t> of the American Public agrees that Capital Punishment (the Death Penalty) is necessary in the US.</w:t>
      </w:r>
    </w:p>
    <w:p w14:paraId="35196FE6" w14:textId="5910E0DE" w:rsidR="003C3732" w:rsidRPr="00F22ED1" w:rsidRDefault="003C3732" w:rsidP="003C3732">
      <w:r w:rsidRPr="00F22ED1">
        <w:t>Additionally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F22ED1" w:rsidRDefault="003C3732" w:rsidP="003C3732">
      <w:r w:rsidRPr="00F22ED1">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F22ED1" w:rsidRDefault="003C3732" w:rsidP="003C3732">
      <w:r w:rsidRPr="00F22ED1">
        <w:rPr>
          <w:b/>
          <w:bCs/>
        </w:rPr>
        <w:t>The responses in this study cannot be linked to you.</w:t>
      </w:r>
      <w:r w:rsidRPr="00F22ED1">
        <w:t> </w:t>
      </w:r>
    </w:p>
    <w:p w14:paraId="03720E7F" w14:textId="77777777" w:rsidR="003C3732" w:rsidRPr="00F22ED1" w:rsidRDefault="003C3732" w:rsidP="003C3732">
      <w:r w:rsidRPr="00F22ED1">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F22ED1">
        <w:rPr>
          <w:b/>
          <w:bCs/>
        </w:rPr>
        <w:t>Thank you, specifically </w:t>
      </w:r>
      <w:r w:rsidRPr="00F22ED1">
        <w:t>for your participation. Really, it helps out a ton!</w:t>
      </w:r>
    </w:p>
    <w:p w14:paraId="1F10F2D7" w14:textId="4B81991A" w:rsidR="003C3732" w:rsidRPr="00F22ED1" w:rsidRDefault="003C3732" w:rsidP="003C3732">
      <w:r w:rsidRPr="00F22ED1">
        <w:t>- Sean Duan</w:t>
      </w:r>
    </w:p>
    <w:p w14:paraId="0069F640" w14:textId="45DB5841" w:rsidR="003C3732" w:rsidRPr="00F22ED1" w:rsidRDefault="003C3732" w:rsidP="00105681">
      <w:r w:rsidRPr="00F22ED1">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F22ED1" w:rsidRDefault="003C3732" w:rsidP="00CA4B61">
      <w:pPr>
        <w:pStyle w:val="Heading4"/>
      </w:pPr>
      <w:bookmarkStart w:id="51" w:name="_Toc173848422"/>
      <w:r w:rsidRPr="00F22ED1">
        <w:t>Measures</w:t>
      </w:r>
      <w:bookmarkEnd w:id="51"/>
    </w:p>
    <w:p w14:paraId="0A62AB69" w14:textId="3D15C2BD" w:rsidR="003728BD" w:rsidRPr="00F22ED1" w:rsidRDefault="003728BD" w:rsidP="00105681">
      <w:r w:rsidRPr="00F22ED1">
        <w:t>Ethical Standards of Judgement Questionnaire – Utilitarian Subscale</w:t>
      </w:r>
    </w:p>
    <w:p w14:paraId="7D13C627" w14:textId="0115368D" w:rsidR="003728BD" w:rsidRPr="00F22ED1" w:rsidRDefault="003728BD" w:rsidP="00105681">
      <w:r w:rsidRPr="00F22ED1">
        <w:rPr>
          <w:noProof/>
        </w:rPr>
        <w:lastRenderedPageBreak/>
        <w:drawing>
          <wp:inline distT="0" distB="0" distL="0" distR="0" wp14:anchorId="3578B7FA" wp14:editId="08F54997">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F22ED1" w:rsidRDefault="003728BD" w:rsidP="00105681"/>
    <w:p w14:paraId="21DB9582" w14:textId="7F453CE9" w:rsidR="003728BD" w:rsidRPr="00F22ED1" w:rsidRDefault="003728BD" w:rsidP="003728BD">
      <w:r w:rsidRPr="00F22ED1">
        <w:t>Ethical Standards of Judgement Questionnaire – Deontological Subscale</w:t>
      </w:r>
    </w:p>
    <w:p w14:paraId="1420FD5B" w14:textId="7A6BD2AB" w:rsidR="00105681" w:rsidRPr="00F22ED1" w:rsidRDefault="006467BA" w:rsidP="00105681">
      <w:r w:rsidRPr="00F22ED1">
        <w:rPr>
          <w:noProof/>
        </w:rPr>
        <w:drawing>
          <wp:inline distT="0" distB="0" distL="0" distR="0" wp14:anchorId="4DEAAD01" wp14:editId="1645A5C6">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F22ED1" w:rsidRDefault="006467BA" w:rsidP="00105681"/>
    <w:p w14:paraId="524BE7F9" w14:textId="4CEAEB59" w:rsidR="006467BA" w:rsidRPr="00F22ED1" w:rsidRDefault="006467BA" w:rsidP="00105681">
      <w:r w:rsidRPr="00F22ED1">
        <w:t>Primary Outcome Measure – Support for [Topic]</w:t>
      </w:r>
    </w:p>
    <w:p w14:paraId="0223A014" w14:textId="6DB7B419" w:rsidR="006467BA" w:rsidRPr="00F22ED1" w:rsidRDefault="006467BA" w:rsidP="00105681">
      <w:r w:rsidRPr="00F22ED1">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F22ED1" w:rsidRDefault="006467BA" w:rsidP="00105681">
      <w:r w:rsidRPr="00F22ED1">
        <w:t>Level of Surprise at Public Survey Results</w:t>
      </w:r>
    </w:p>
    <w:p w14:paraId="7AB2C032" w14:textId="45D039EA" w:rsidR="006467BA" w:rsidRPr="00F22ED1" w:rsidRDefault="006467BA" w:rsidP="00105681">
      <w:r w:rsidRPr="00F22ED1">
        <w:rPr>
          <w:noProof/>
        </w:rPr>
        <w:drawing>
          <wp:inline distT="0" distB="0" distL="0" distR="0" wp14:anchorId="19BCDA66" wp14:editId="54889193">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F22ED1" w:rsidRDefault="006467BA" w:rsidP="00105681">
      <w:r w:rsidRPr="00F22ED1">
        <w:t>Single Item Health Literacy Screener</w:t>
      </w:r>
    </w:p>
    <w:p w14:paraId="27E70728" w14:textId="1C2B97CF" w:rsidR="006467BA" w:rsidRPr="00F22ED1" w:rsidRDefault="006467BA" w:rsidP="00105681">
      <w:r w:rsidRPr="00F22ED1">
        <w:rPr>
          <w:noProof/>
        </w:rPr>
        <w:drawing>
          <wp:inline distT="0" distB="0" distL="0" distR="0" wp14:anchorId="100CF4D4" wp14:editId="5B8D3DCC">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F22ED1" w:rsidRDefault="006467BA" w:rsidP="00105681">
      <w:r w:rsidRPr="00F22ED1">
        <w:t>Subjective Numeracy Block</w:t>
      </w:r>
    </w:p>
    <w:p w14:paraId="06CD7CD4" w14:textId="106F7A4F" w:rsidR="006467BA" w:rsidRPr="00F22ED1" w:rsidRDefault="006467BA" w:rsidP="00105681">
      <w:r w:rsidRPr="00F22ED1">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F22ED1">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F22ED1">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F22ED1">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F22ED1">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F22ED1">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F22ED1">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F22ED1">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F22ED1" w:rsidRDefault="000606EE" w:rsidP="00105681">
      <w:r w:rsidRPr="00F22ED1">
        <w:t>Objective Numeracy Block – Number Line Task</w:t>
      </w:r>
    </w:p>
    <w:p w14:paraId="2674E44E" w14:textId="4DA0CF28" w:rsidR="000606EE" w:rsidRDefault="003C3732" w:rsidP="00105681">
      <w:r w:rsidRPr="00F22ED1">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F22ED1">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F22ED1">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F22ED1">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0AC9C193" w14:textId="3A38A770" w:rsidR="00CC4608" w:rsidRDefault="00CC4608" w:rsidP="00CA4B61">
      <w:pPr>
        <w:pStyle w:val="Heading3"/>
      </w:pPr>
      <w:bookmarkStart w:id="52" w:name="_Toc195284261"/>
      <w:r>
        <w:lastRenderedPageBreak/>
        <w:t>Exploratory Analyses</w:t>
      </w:r>
      <w:bookmarkEnd w:id="52"/>
    </w:p>
    <w:p w14:paraId="3EEFED1F" w14:textId="77777777" w:rsidR="00CC4608" w:rsidRDefault="00CC4608" w:rsidP="00CC4608">
      <w:pPr>
        <w:pStyle w:val="BodyText"/>
      </w:pPr>
    </w:p>
    <w:p w14:paraId="224BB586" w14:textId="77777777" w:rsidR="00067F13" w:rsidRPr="00EC6100" w:rsidRDefault="00067F13" w:rsidP="00067F13">
      <w:pPr>
        <w:spacing w:before="180" w:after="180" w:afterAutospacing="1" w:line="480" w:lineRule="auto"/>
        <w:ind w:firstLine="720"/>
        <w:rPr>
          <w:rFonts w:eastAsia="Calibri" w:cstheme="minorHAnsi"/>
          <w:kern w:val="0"/>
          <w:szCs w:val="24"/>
          <w14:ligatures w14:val="none"/>
        </w:rPr>
      </w:pPr>
      <w:r w:rsidRPr="00EC6100">
        <w:rPr>
          <w:rFonts w:eastAsia="Calibri" w:cstheme="minorHAnsi"/>
          <w:kern w:val="0"/>
          <w:szCs w:val="24"/>
          <w14:ligatures w14:val="none"/>
        </w:rPr>
        <w:t xml:space="preserve">Secondary Outcomes. Estimates of public support </w:t>
      </w:r>
      <w:r>
        <w:rPr>
          <w:rFonts w:eastAsia="Calibri" w:cstheme="minorHAnsi"/>
          <w:kern w:val="0"/>
          <w:szCs w:val="24"/>
          <w14:ligatures w14:val="none"/>
        </w:rPr>
        <w:t>for each topic</w:t>
      </w:r>
      <w:r w:rsidRPr="00EC6100">
        <w:rPr>
          <w:rFonts w:eastAsia="Calibri" w:cstheme="minorHAnsi"/>
          <w:kern w:val="0"/>
          <w:szCs w:val="24"/>
          <w14:ligatures w14:val="none"/>
        </w:rPr>
        <w:t xml:space="preserve">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EC6100">
        <w:rPr>
          <w:rFonts w:eastAsia="Calibri" w:cstheme="minorHAnsi"/>
          <w:szCs w:val="24"/>
        </w:rPr>
        <w:t>how ‘surprised’ they were at the 2018 social consensus information provided. Surprise was measured with a 5-point Likert scale ranging from ‘Not Surprised’ (1) to ‘Very Surprised’ (5).</w:t>
      </w:r>
    </w:p>
    <w:p w14:paraId="4D7F8795" w14:textId="77777777" w:rsidR="00067F13" w:rsidRDefault="00067F13" w:rsidP="00067F13">
      <w:pPr>
        <w:spacing w:before="180" w:after="180" w:afterAutospacing="1" w:line="480" w:lineRule="auto"/>
        <w:ind w:firstLine="720"/>
        <w:rPr>
          <w:rFonts w:eastAsia="Calibri" w:cstheme="minorHAnsi"/>
          <w:kern w:val="0"/>
          <w:szCs w:val="24"/>
          <w14:ligatures w14:val="none"/>
        </w:rPr>
      </w:pPr>
      <w:r>
        <w:rPr>
          <w:rFonts w:eastAsia="Calibri" w:cstheme="minorHAnsi"/>
          <w:kern w:val="0"/>
          <w:szCs w:val="24"/>
          <w14:ligatures w14:val="none"/>
        </w:rPr>
        <w:t xml:space="preserve">The individual difference of </w:t>
      </w:r>
      <w:r w:rsidRPr="00EC6100">
        <w:rPr>
          <w:rFonts w:eastAsia="Calibri" w:cstheme="minorHAnsi"/>
          <w:kern w:val="0"/>
          <w:szCs w:val="24"/>
          <w14:ligatures w14:val="none"/>
        </w:rPr>
        <w:t xml:space="preserve">Health literacy was measured using the Single Item Health Literacy Screener (SILS) developed by Morris, MacLean, Chew, and </w:t>
      </w:r>
      <w:proofErr w:type="spellStart"/>
      <w:r w:rsidRPr="00EC6100">
        <w:rPr>
          <w:rFonts w:eastAsia="Calibri" w:cstheme="minorHAnsi"/>
          <w:kern w:val="0"/>
          <w:szCs w:val="24"/>
          <w14:ligatures w14:val="none"/>
        </w:rPr>
        <w:t>Littenberg</w:t>
      </w:r>
      <w:proofErr w:type="spellEnd"/>
      <w:r w:rsidRPr="00EC6100">
        <w:rPr>
          <w:rFonts w:eastAsia="Calibri" w:cstheme="minorHAnsi"/>
          <w:kern w:val="0"/>
          <w:szCs w:val="24"/>
          <w14:ligatures w14:val="none"/>
        </w:rPr>
        <w:t xml:space="preserve">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w:t>
      </w:r>
      <w:r w:rsidRPr="00EC6100">
        <w:rPr>
          <w:rFonts w:eastAsia="Calibri" w:cstheme="minorHAnsi"/>
          <w:kern w:val="0"/>
          <w:szCs w:val="24"/>
          <w14:ligatures w14:val="none"/>
        </w:rPr>
        <w:lastRenderedPageBreak/>
        <w:t>fractions on a number line that ranged from 0-5 (e.g., 17/4, 9/2) Performance was calculated as the total percent absolute error accumulated across all fractions, defined as: (|Answer - Correct Answer|) / Numerical Range.</w:t>
      </w:r>
    </w:p>
    <w:p w14:paraId="308137EC" w14:textId="312469AF" w:rsidR="00067F13" w:rsidRPr="00CD2A38" w:rsidRDefault="00067F13" w:rsidP="00067F13">
      <w:pPr>
        <w:spacing w:before="180" w:after="180" w:afterAutospacing="1" w:line="480" w:lineRule="auto"/>
        <w:ind w:firstLine="720"/>
        <w:rPr>
          <w:rFonts w:eastAsia="Calibri" w:cstheme="minorHAnsi"/>
          <w:kern w:val="0"/>
          <w:szCs w:val="24"/>
          <w14:ligatures w14:val="none"/>
        </w:rPr>
      </w:pPr>
      <w:r>
        <w:rPr>
          <w:rFonts w:eastAsia="Calibri" w:cstheme="minorHAnsi"/>
          <w:kern w:val="0"/>
          <w:szCs w:val="24"/>
          <w14:ligatures w14:val="none"/>
        </w:rPr>
        <w:t>We originally had a secondary hypothesis for Study 1, but given that it was about an individual difference, and we did</w:t>
      </w:r>
      <w:r w:rsidR="00422D6A">
        <w:rPr>
          <w:rFonts w:eastAsia="Calibri" w:cstheme="minorHAnsi"/>
          <w:kern w:val="0"/>
          <w:szCs w:val="24"/>
          <w14:ligatures w14:val="none"/>
        </w:rPr>
        <w:t xml:space="preserve"> no</w:t>
      </w:r>
      <w:r>
        <w:rPr>
          <w:rFonts w:eastAsia="Calibri" w:cstheme="minorHAnsi"/>
          <w:kern w:val="0"/>
          <w:szCs w:val="24"/>
          <w14:ligatures w14:val="none"/>
        </w:rPr>
        <w:t>t have an explicit moderating hypothesis, I chose to move it here to the appendix. This</w:t>
      </w:r>
      <w:r w:rsidRPr="00CD2A38">
        <w:rPr>
          <w:rFonts w:eastAsia="Calibri" w:cstheme="minorHAnsi"/>
          <w:kern w:val="0"/>
          <w:szCs w:val="24"/>
          <w14:ligatures w14:val="none"/>
        </w:rPr>
        <w:t xml:space="preserve"> second hypothesis is that the two subscales, Utilitarian (H2a) and Deontological Orientation (H2b), of the ethical standards of judgement questionnaire</w:t>
      </w:r>
      <w:r>
        <w:rPr>
          <w:rFonts w:eastAsia="Calibri" w:cstheme="minorHAnsi"/>
          <w:kern w:val="0"/>
          <w:szCs w:val="24"/>
          <w14:ligatures w14:val="none"/>
        </w:rPr>
        <w:t xml:space="preserve"> </w:t>
      </w:r>
      <w:r w:rsidRPr="00CD2A38">
        <w:rPr>
          <w:rFonts w:eastAsia="Calibri" w:cstheme="minorHAnsi"/>
          <w:kern w:val="0"/>
          <w:szCs w:val="24"/>
          <w14:ligatures w14:val="none"/>
        </w:rPr>
        <w:t>(ESJQ) would be significant predictors of support for these polarized issues (e.g., our hypothesis had no a-priori directional effect).</w:t>
      </w:r>
    </w:p>
    <w:p w14:paraId="684B1593" w14:textId="77777777" w:rsidR="00067F13" w:rsidRPr="00EC6100" w:rsidRDefault="00067F13" w:rsidP="00067F13">
      <w:pPr>
        <w:spacing w:after="100" w:afterAutospacing="1" w:line="480" w:lineRule="auto"/>
        <w:ind w:firstLine="720"/>
        <w:rPr>
          <w:rFonts w:eastAsia="Calibri" w:cstheme="minorHAnsi"/>
          <w:szCs w:val="24"/>
        </w:rPr>
      </w:pPr>
      <w:r w:rsidRPr="00EC6100">
        <w:rPr>
          <w:rFonts w:eastAsia="Calibri" w:cstheme="minorHAnsi"/>
          <w:szCs w:val="24"/>
        </w:rPr>
        <w:t>There was mixed support of H2</w:t>
      </w:r>
      <w:r>
        <w:rPr>
          <w:rFonts w:eastAsia="Calibri" w:cstheme="minorHAnsi"/>
          <w:szCs w:val="24"/>
        </w:rPr>
        <w:t>a</w:t>
      </w:r>
      <w:r w:rsidRPr="00EC6100">
        <w:rPr>
          <w:rFonts w:eastAsia="Calibri" w:cstheme="minorHAnsi"/>
          <w:szCs w:val="24"/>
        </w:rPr>
        <w:t xml:space="preserve">. Deontological orientation was a significant predictor of support </w:t>
      </w:r>
      <w:r w:rsidRPr="00FB1C98">
        <w:rPr>
          <w:rFonts w:eastAsia="Calibri" w:cstheme="minorHAnsi"/>
          <w:szCs w:val="24"/>
        </w:rPr>
        <w:t xml:space="preserve">for </w:t>
      </w:r>
      <w:r>
        <w:rPr>
          <w:rFonts w:eastAsia="Calibri" w:cstheme="minorHAnsi"/>
          <w:szCs w:val="24"/>
        </w:rPr>
        <w:t>UHC</w:t>
      </w:r>
      <w:r w:rsidRPr="00FB1C98">
        <w:rPr>
          <w:rFonts w:eastAsia="Calibri" w:cstheme="minorHAnsi"/>
          <w:szCs w:val="24"/>
        </w:rPr>
        <w:t xml:space="preserve"> (ß = 3.504, </w:t>
      </w:r>
      <w:r w:rsidRPr="00FB1C98">
        <w:rPr>
          <w:rFonts w:eastAsia="Calibri" w:cstheme="minorHAnsi"/>
          <w:i/>
          <w:iCs/>
          <w:szCs w:val="24"/>
        </w:rPr>
        <w:t>p</w:t>
      </w:r>
      <w:r w:rsidRPr="00FB1C98">
        <w:rPr>
          <w:rFonts w:eastAsia="Calibri" w:cstheme="minorHAnsi"/>
          <w:szCs w:val="24"/>
        </w:rPr>
        <w:t xml:space="preserve"> &lt; .05), where greater deontological orientation was associated with greater support for UHC but not for </w:t>
      </w:r>
      <w:r>
        <w:rPr>
          <w:rFonts w:eastAsia="Calibri" w:cstheme="minorHAnsi"/>
          <w:szCs w:val="24"/>
        </w:rPr>
        <w:t>capital punishment</w:t>
      </w:r>
      <w:r w:rsidRPr="00FB1C98">
        <w:rPr>
          <w:rFonts w:eastAsia="Calibri" w:cstheme="minorHAnsi"/>
          <w:szCs w:val="24"/>
        </w:rPr>
        <w:t xml:space="preserve"> (ß = 1.28,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0.423</w:t>
      </w:r>
      <w:r w:rsidRPr="00FB1C98">
        <w:rPr>
          <w:rFonts w:eastAsia="Calibri" w:cstheme="minorHAnsi"/>
          <w:szCs w:val="24"/>
        </w:rPr>
        <w:t xml:space="preserve">) or </w:t>
      </w:r>
      <w:r>
        <w:rPr>
          <w:rFonts w:eastAsia="Calibri" w:cstheme="minorHAnsi"/>
          <w:szCs w:val="24"/>
        </w:rPr>
        <w:t>climate change</w:t>
      </w:r>
      <w:r w:rsidRPr="00FB1C98">
        <w:rPr>
          <w:rFonts w:eastAsia="Calibri" w:cstheme="minorHAnsi"/>
          <w:szCs w:val="24"/>
        </w:rPr>
        <w:t xml:space="preserve"> (ß = 1.03,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0.398</w:t>
      </w:r>
      <w:r w:rsidRPr="00FB1C98">
        <w:rPr>
          <w:rFonts w:eastAsia="Calibri" w:cstheme="minorHAnsi"/>
          <w:szCs w:val="24"/>
        </w:rPr>
        <w:t xml:space="preserve">). Furthermore, there was no support for H2b; utilitarian orientation was not a significant predictor of </w:t>
      </w:r>
      <w:r>
        <w:rPr>
          <w:rFonts w:eastAsia="Calibri" w:cstheme="minorHAnsi"/>
          <w:szCs w:val="24"/>
        </w:rPr>
        <w:t>UHC</w:t>
      </w:r>
      <w:r w:rsidRPr="00FB1C98">
        <w:rPr>
          <w:rFonts w:eastAsia="Calibri" w:cstheme="minorHAnsi"/>
          <w:szCs w:val="24"/>
        </w:rPr>
        <w:t xml:space="preserve"> (ß = -0.470,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0.724</w:t>
      </w:r>
      <w:r w:rsidRPr="00FB1C98">
        <w:rPr>
          <w:rFonts w:eastAsia="Calibri" w:cstheme="minorHAnsi"/>
          <w:szCs w:val="24"/>
        </w:rPr>
        <w:t xml:space="preserve">), </w:t>
      </w:r>
      <w:r>
        <w:rPr>
          <w:rFonts w:eastAsia="Calibri" w:cstheme="minorHAnsi"/>
          <w:szCs w:val="24"/>
        </w:rPr>
        <w:t>c</w:t>
      </w:r>
      <w:r w:rsidRPr="00FB1C98">
        <w:rPr>
          <w:rFonts w:eastAsia="Calibri" w:cstheme="minorHAnsi"/>
          <w:szCs w:val="24"/>
        </w:rPr>
        <w:t xml:space="preserve">apital </w:t>
      </w:r>
      <w:r>
        <w:rPr>
          <w:rFonts w:eastAsia="Calibri" w:cstheme="minorHAnsi"/>
          <w:szCs w:val="24"/>
        </w:rPr>
        <w:t>p</w:t>
      </w:r>
      <w:r w:rsidRPr="00FB1C98">
        <w:rPr>
          <w:rFonts w:eastAsia="Calibri" w:cstheme="minorHAnsi"/>
          <w:szCs w:val="24"/>
        </w:rPr>
        <w:t xml:space="preserve">unishment (ß = -1.00,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0.544</w:t>
      </w:r>
      <w:r w:rsidRPr="00FB1C98">
        <w:rPr>
          <w:rFonts w:eastAsia="Calibri" w:cstheme="minorHAnsi"/>
          <w:szCs w:val="24"/>
        </w:rPr>
        <w:t xml:space="preserve">), or </w:t>
      </w:r>
      <w:r>
        <w:rPr>
          <w:rFonts w:eastAsia="Calibri" w:cstheme="minorHAnsi"/>
          <w:szCs w:val="24"/>
        </w:rPr>
        <w:t>c</w:t>
      </w:r>
      <w:r w:rsidRPr="00FB1C98">
        <w:rPr>
          <w:rFonts w:eastAsia="Calibri" w:cstheme="minorHAnsi"/>
          <w:szCs w:val="24"/>
        </w:rPr>
        <w:t xml:space="preserve">limate </w:t>
      </w:r>
      <w:r>
        <w:rPr>
          <w:rFonts w:eastAsia="Calibri" w:cstheme="minorHAnsi"/>
          <w:szCs w:val="24"/>
        </w:rPr>
        <w:t>c</w:t>
      </w:r>
      <w:r w:rsidRPr="00FB1C98">
        <w:rPr>
          <w:rFonts w:eastAsia="Calibri" w:cstheme="minorHAnsi"/>
          <w:szCs w:val="24"/>
        </w:rPr>
        <w:t xml:space="preserve">hange (ß = 1.256,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0.316</w:t>
      </w:r>
      <w:r w:rsidRPr="00FB1C98">
        <w:rPr>
          <w:rFonts w:eastAsia="Calibri" w:cstheme="minorHAnsi"/>
          <w:szCs w:val="24"/>
        </w:rPr>
        <w:t>).</w:t>
      </w:r>
    </w:p>
    <w:p w14:paraId="23879520" w14:textId="77777777" w:rsidR="00067F13" w:rsidRPr="00EC6100" w:rsidRDefault="00067F13" w:rsidP="00067F13">
      <w:pPr>
        <w:spacing w:after="100" w:afterAutospacing="1" w:line="480" w:lineRule="auto"/>
        <w:ind w:firstLine="720"/>
        <w:rPr>
          <w:rFonts w:eastAsia="Calibri" w:cstheme="minorHAnsi"/>
          <w:szCs w:val="24"/>
        </w:rPr>
      </w:pPr>
      <w:r w:rsidRPr="00EC6100">
        <w:rPr>
          <w:rFonts w:eastAsia="Calibri" w:cstheme="minorHAnsi"/>
          <w:szCs w:val="24"/>
        </w:rPr>
        <w:t xml:space="preserve">In addition to our planned analyses, we conducted additional exploratory analyses on the effects of the individual differences on our main outcome measure of support for [topic]. </w:t>
      </w:r>
      <w:r w:rsidRPr="003A71F7">
        <w:rPr>
          <w:rFonts w:eastAsia="Calibri" w:cstheme="minorHAnsi"/>
          <w:szCs w:val="24"/>
        </w:rPr>
        <w:t xml:space="preserve">Individual differences in objective numeracy had no significant effects on support for: 1) </w:t>
      </w:r>
      <w:r w:rsidRPr="00BF3ED5">
        <w:rPr>
          <w:rFonts w:eastAsia="Calibri" w:cstheme="minorHAnsi"/>
          <w:szCs w:val="24"/>
        </w:rPr>
        <w:t>Universal Health Care</w:t>
      </w:r>
      <w:r w:rsidRPr="003A71F7">
        <w:rPr>
          <w:rFonts w:eastAsia="Calibri" w:cstheme="minorHAnsi"/>
          <w:szCs w:val="24"/>
        </w:rPr>
        <w:t xml:space="preserve">, (ß = -0.103,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BF3ED5">
        <w:rPr>
          <w:rFonts w:eastAsia="Calibri" w:cstheme="minorHAnsi"/>
          <w:szCs w:val="24"/>
        </w:rPr>
        <w:t>Capital Punishment</w:t>
      </w:r>
      <w:r w:rsidRPr="003A71F7">
        <w:rPr>
          <w:rFonts w:eastAsia="Calibri" w:cstheme="minorHAnsi"/>
          <w:szCs w:val="24"/>
        </w:rPr>
        <w:t xml:space="preserve">, (ß = 0.390,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BF3ED5">
        <w:rPr>
          <w:rFonts w:eastAsia="Calibri" w:cstheme="minorHAnsi"/>
          <w:szCs w:val="24"/>
        </w:rPr>
        <w:t>Climate Change</w:t>
      </w:r>
      <w:r w:rsidRPr="003A71F7">
        <w:rPr>
          <w:rFonts w:eastAsia="Calibri" w:cstheme="minorHAnsi"/>
          <w:szCs w:val="24"/>
        </w:rPr>
        <w:t xml:space="preserve">, (ß = 0.335,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Additionally, individual difference in subjective numeracy had no significant effects on support for: 1) </w:t>
      </w:r>
      <w:r w:rsidRPr="00BF3ED5">
        <w:rPr>
          <w:rFonts w:eastAsia="Calibri" w:cstheme="minorHAnsi"/>
          <w:szCs w:val="24"/>
        </w:rPr>
        <w:t>Universal Health Care</w:t>
      </w:r>
      <w:r w:rsidRPr="003A71F7">
        <w:rPr>
          <w:rFonts w:eastAsia="Calibri" w:cstheme="minorHAnsi"/>
          <w:szCs w:val="24"/>
        </w:rPr>
        <w:t xml:space="preserve">, (ß = 0.558,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BF3ED5">
        <w:rPr>
          <w:rFonts w:eastAsia="Calibri" w:cstheme="minorHAnsi"/>
          <w:szCs w:val="24"/>
        </w:rPr>
        <w:t xml:space="preserve">Capital </w:t>
      </w:r>
      <w:r w:rsidRPr="00BF3ED5">
        <w:rPr>
          <w:rFonts w:eastAsia="Calibri" w:cstheme="minorHAnsi"/>
          <w:szCs w:val="24"/>
        </w:rPr>
        <w:lastRenderedPageBreak/>
        <w:t>Punishment</w:t>
      </w:r>
      <w:r w:rsidRPr="003A71F7">
        <w:rPr>
          <w:rFonts w:eastAsia="Calibri" w:cstheme="minorHAnsi"/>
          <w:szCs w:val="24"/>
        </w:rPr>
        <w:t xml:space="preserve">, (ß = 0.431,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BF3ED5">
        <w:rPr>
          <w:rFonts w:eastAsia="Calibri" w:cstheme="minorHAnsi"/>
          <w:szCs w:val="24"/>
        </w:rPr>
        <w:t>Climate Change</w:t>
      </w:r>
      <w:r w:rsidRPr="003A71F7">
        <w:rPr>
          <w:rFonts w:eastAsia="Calibri" w:cstheme="minorHAnsi"/>
          <w:szCs w:val="24"/>
        </w:rPr>
        <w:t xml:space="preserve">, (ß = -0.339,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Likewise, individual differences in health literacy had no significant effects on support for: 1) </w:t>
      </w:r>
      <w:r w:rsidRPr="00BF3ED5">
        <w:rPr>
          <w:rFonts w:eastAsia="Calibri" w:cstheme="minorHAnsi"/>
          <w:szCs w:val="24"/>
        </w:rPr>
        <w:t>Universal Health Care</w:t>
      </w:r>
      <w:r w:rsidRPr="003A71F7">
        <w:rPr>
          <w:rFonts w:eastAsia="Calibri" w:cstheme="minorHAnsi"/>
          <w:szCs w:val="24"/>
        </w:rPr>
        <w:t xml:space="preserve">, (ß = 0.313,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BF3ED5">
        <w:rPr>
          <w:rFonts w:eastAsia="Calibri" w:cstheme="minorHAnsi"/>
          <w:szCs w:val="24"/>
        </w:rPr>
        <w:t>Capital Punishment</w:t>
      </w:r>
      <w:r w:rsidRPr="003A71F7">
        <w:rPr>
          <w:rFonts w:eastAsia="Calibri" w:cstheme="minorHAnsi"/>
          <w:szCs w:val="24"/>
        </w:rPr>
        <w:t xml:space="preserve">, (ß = -0.620,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and 3) </w:t>
      </w:r>
      <w:r w:rsidRPr="00BF3ED5">
        <w:rPr>
          <w:rFonts w:eastAsia="Calibri" w:cstheme="minorHAnsi"/>
          <w:szCs w:val="24"/>
        </w:rPr>
        <w:t>Climate Change</w:t>
      </w:r>
      <w:r w:rsidRPr="003A71F7">
        <w:rPr>
          <w:rFonts w:eastAsia="Calibri" w:cstheme="minorHAnsi"/>
          <w:szCs w:val="24"/>
        </w:rPr>
        <w:t xml:space="preserve">, (ß = -0.147,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These results indicate that individual differences in objective/subjective</w:t>
      </w:r>
      <w:r w:rsidRPr="00EC6100">
        <w:rPr>
          <w:rFonts w:eastAsia="Calibri" w:cstheme="minorHAnsi"/>
          <w:szCs w:val="24"/>
        </w:rPr>
        <w:t xml:space="preserve"> numeracy and health literacy were not associated with our primary outcomes.</w:t>
      </w:r>
    </w:p>
    <w:p w14:paraId="6B1872A0" w14:textId="7D3910E9" w:rsidR="003C3732" w:rsidRDefault="003C3732" w:rsidP="003C3732">
      <w:pPr>
        <w:pStyle w:val="Heading2"/>
      </w:pPr>
      <w:bookmarkStart w:id="53" w:name="_Toc173848423"/>
      <w:bookmarkStart w:id="54" w:name="_Toc195284262"/>
      <w:r w:rsidRPr="00F22ED1">
        <w:t>Appendix B</w:t>
      </w:r>
      <w:r w:rsidR="001A4A69" w:rsidRPr="00F22ED1">
        <w:t xml:space="preserve"> –</w:t>
      </w:r>
      <w:r w:rsidR="00743FBF">
        <w:t xml:space="preserve"> </w:t>
      </w:r>
      <w:r w:rsidR="001A4A69" w:rsidRPr="00F22ED1">
        <w:t>Study 2</w:t>
      </w:r>
      <w:bookmarkEnd w:id="53"/>
      <w:bookmarkEnd w:id="54"/>
    </w:p>
    <w:p w14:paraId="4A33FB5F" w14:textId="1E3F31F6" w:rsidR="00CA4B61" w:rsidRPr="00CA4B61" w:rsidRDefault="00CA4B61" w:rsidP="00CA4B61">
      <w:pPr>
        <w:pStyle w:val="Heading3"/>
      </w:pPr>
      <w:bookmarkStart w:id="55" w:name="_Toc195284263"/>
      <w:r>
        <w:t>Study Materials</w:t>
      </w:r>
      <w:bookmarkEnd w:id="55"/>
    </w:p>
    <w:p w14:paraId="6FFA0373" w14:textId="3AD8D7F9" w:rsidR="003C3732" w:rsidRPr="00F22ED1" w:rsidRDefault="003C3732" w:rsidP="00CA4B61">
      <w:pPr>
        <w:pStyle w:val="Heading4"/>
      </w:pPr>
      <w:bookmarkStart w:id="56" w:name="_Toc173848424"/>
      <w:r w:rsidRPr="00F22ED1">
        <w:t>Cover Letter</w:t>
      </w:r>
      <w:bookmarkEnd w:id="56"/>
    </w:p>
    <w:p w14:paraId="7E207A32" w14:textId="40FE902B" w:rsidR="003C3732" w:rsidRPr="00F22ED1" w:rsidRDefault="003C3732" w:rsidP="003C3732">
      <w:r w:rsidRPr="00F22ED1">
        <w:rPr>
          <w:b/>
          <w:bCs/>
        </w:rPr>
        <w:t>[Perspectives on Current and Past Issues]</w:t>
      </w:r>
      <w:r w:rsidRPr="00F22ED1">
        <w:br/>
      </w:r>
      <w:r w:rsidRPr="00F22ED1">
        <w:br/>
        <w:t>Sean X. Duan – IRB #2100125</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w:t>
      </w:r>
      <w:r w:rsidRPr="00F22ED1">
        <w:lastRenderedPageBreak/>
        <w:t xml:space="preserve">have different moral weight. You are being asked to participate in </w:t>
      </w:r>
      <w:proofErr w:type="spellStart"/>
      <w:r w:rsidRPr="00F22ED1">
        <w:t>a</w:t>
      </w:r>
      <w:proofErr w:type="spellEnd"/>
      <w:r w:rsidRPr="00F22ED1">
        <w:t xml:space="preserve"> online survey. Specifically, we will ask you to read several short essays and pamphlets.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We believe the main direct benefit to an individual will be the educational benefit of having accurate understanding of how moral conviction affects decision making. Furthermore, we believe that there will be indirect benefits to society as a whole by gleaning a greater understanding of what level of inherent moral conviction our three topics contain.</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w:t>
      </w:r>
      <w:r w:rsidRPr="00F22ED1">
        <w:lastRenderedPageBreak/>
        <w:t>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F22ED1" w:rsidRDefault="003C3732" w:rsidP="00CA4B61">
      <w:pPr>
        <w:pStyle w:val="Heading4"/>
      </w:pPr>
      <w:bookmarkStart w:id="57" w:name="_Toc173848425"/>
      <w:r w:rsidRPr="00F22ED1">
        <w:t>Debrief</w:t>
      </w:r>
      <w:bookmarkEnd w:id="57"/>
    </w:p>
    <w:p w14:paraId="1411EF9D" w14:textId="77777777" w:rsidR="003C3732" w:rsidRPr="00F22ED1" w:rsidRDefault="003C3732" w:rsidP="003C3732">
      <w:r w:rsidRPr="00F22ED1">
        <w:t> </w:t>
      </w:r>
    </w:p>
    <w:p w14:paraId="036EDD4E" w14:textId="64FE8A71" w:rsidR="003C3732" w:rsidRPr="00F22ED1" w:rsidRDefault="003C3732" w:rsidP="003C3732">
      <w:r w:rsidRPr="00F22ED1">
        <w:rPr>
          <w:b/>
          <w:bCs/>
        </w:rPr>
        <w:t>[Perspectives on Current and Past Issues]</w:t>
      </w:r>
    </w:p>
    <w:p w14:paraId="4F2CBDAC" w14:textId="77777777" w:rsidR="003C3732" w:rsidRPr="00F22ED1" w:rsidRDefault="003C3732" w:rsidP="003C3732">
      <w:r w:rsidRPr="00F22ED1">
        <w:br/>
        <w:t>This concludes the experiment. Thank you for participating in this study. I would like to take a few additional moments to tell you a little bit more about the research and why it is being conducted.</w:t>
      </w:r>
    </w:p>
    <w:p w14:paraId="02753C24" w14:textId="77777777" w:rsidR="003C3732" w:rsidRPr="00F22ED1" w:rsidRDefault="003C3732" w:rsidP="003C3732">
      <w:r w:rsidRPr="00F22ED1">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F22ED1">
        <w:br/>
      </w:r>
      <w:r w:rsidRPr="00F22ED1">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w:t>
      </w:r>
      <w:r w:rsidRPr="00F22ED1">
        <w:lastRenderedPageBreak/>
        <w:t>changed their mind, their stance could change as well! However, there are definitely some people who support abortion access because they feel deep in their hearts, that it is the 'right' thing to do and is worth fighting for.</w:t>
      </w:r>
      <w:r w:rsidRPr="00F22ED1">
        <w:br/>
      </w:r>
      <w:r w:rsidRPr="00F22ED1">
        <w:br/>
        <w:t>Interestingly enough, this could go in both directions! There are people who would care to restrict abortion access that could feel that way for all three of these reasons.</w:t>
      </w:r>
      <w:r w:rsidRPr="00F22ED1">
        <w:br/>
      </w:r>
      <w:r w:rsidRPr="00F22ED1">
        <w:br/>
        <w:t>Some topics are generally more 'morally loaded' than others, and certainly not everyone agrees as to what topics are even up for ethical debate.</w:t>
      </w:r>
      <w:r w:rsidRPr="00F22ED1">
        <w:br/>
      </w:r>
      <w:r w:rsidRPr="00F22ED1">
        <w:br/>
        <w:t>We designed this experiment to examine if moral conviction is something that we could change, 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F22ED1">
        <w:br/>
      </w:r>
      <w:r w:rsidRPr="00F22ED1">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F22ED1">
        <w:br/>
      </w:r>
      <w:r w:rsidRPr="00F22ED1">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F22ED1">
        <w:br/>
      </w:r>
      <w:r w:rsidRPr="00F22ED1">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F22ED1">
        <w:br/>
      </w:r>
      <w:r w:rsidRPr="00F22ED1">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F22ED1">
        <w:br/>
      </w:r>
      <w:r w:rsidRPr="00F22ED1">
        <w:lastRenderedPageBreak/>
        <w:br/>
      </w:r>
      <w:r w:rsidRPr="00F22ED1">
        <w:rPr>
          <w:b/>
          <w:bCs/>
        </w:rPr>
        <w:t>Thank you, specifically</w:t>
      </w:r>
      <w:r w:rsidRPr="00F22ED1">
        <w:t> for your participation. Really, it helps out a ton! - Sean Duan</w:t>
      </w:r>
    </w:p>
    <w:p w14:paraId="5E919949" w14:textId="0F22165B" w:rsidR="003C3732" w:rsidRPr="00F22ED1" w:rsidRDefault="003C3732" w:rsidP="003C3732">
      <w:r w:rsidRPr="00F22ED1">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F22ED1" w:rsidRDefault="003C3732" w:rsidP="003C3732"/>
    <w:p w14:paraId="606C4DBF" w14:textId="59552A82" w:rsidR="003C3732" w:rsidRPr="00F22ED1" w:rsidRDefault="00CA4B61" w:rsidP="00CA4B61">
      <w:pPr>
        <w:pStyle w:val="Heading4"/>
      </w:pPr>
      <w:r>
        <w:t>Persuasive Essays (Manipulation Conditions)</w:t>
      </w:r>
    </w:p>
    <w:p w14:paraId="2AF64EF9" w14:textId="77777777" w:rsidR="003C3732" w:rsidRPr="00F22ED1" w:rsidRDefault="003C3732" w:rsidP="003C3732"/>
    <w:p w14:paraId="20AD4776" w14:textId="06D4C0D5" w:rsidR="003C3732" w:rsidRPr="00F22ED1" w:rsidRDefault="003C3732" w:rsidP="003C3732">
      <w:r w:rsidRPr="00F22ED1">
        <w:t>Moral Responsibility Essay – Universal Health Care</w:t>
      </w:r>
    </w:p>
    <w:p w14:paraId="0E51DCAB" w14:textId="718E9DD6" w:rsidR="003C3732" w:rsidRPr="00F22ED1" w:rsidRDefault="003C3732"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The U.S. government has an obligation to fulfill its promise of life, liberty, and the pursuit of happiness. These guaranteed rights are a moral issue, and require good health.</w:t>
      </w:r>
      <w:r w:rsidRPr="00F22ED1">
        <w:br/>
      </w:r>
      <w:r w:rsidRPr="00F22ED1">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F22ED1">
        <w:br/>
      </w:r>
      <w:r w:rsidRPr="00F22ED1">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F22ED1">
        <w:br/>
      </w:r>
    </w:p>
    <w:p w14:paraId="2F620501" w14:textId="24A03E78" w:rsidR="003C3732" w:rsidRPr="00F22ED1" w:rsidRDefault="003C3732" w:rsidP="003C3732">
      <w:r w:rsidRPr="00F22ED1">
        <w:t>Moral Responsibility Essay – Capital Punishment</w:t>
      </w:r>
    </w:p>
    <w:p w14:paraId="58AE1834" w14:textId="70C58C84" w:rsidR="003C3732" w:rsidRPr="00F22ED1" w:rsidRDefault="003C3732"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is an ethical wrong, we should not use it.</w:t>
      </w:r>
      <w:r w:rsidRPr="00F22ED1">
        <w:br/>
      </w:r>
      <w:r w:rsidRPr="00F22ED1">
        <w:br/>
      </w:r>
      <w:r w:rsidRPr="00F22ED1">
        <w:lastRenderedPageBreak/>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F22ED1">
        <w:br/>
      </w:r>
      <w:r w:rsidRPr="00F22ED1">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F22ED1">
        <w:br/>
      </w:r>
      <w:r w:rsidRPr="00F22ED1">
        <w:br/>
        <w:t>Capital punishment is wrong. Society pays large moral costs by killing innocent people. The clear racial bias in execution is ethically unacceptable. We cannot allow this to go on. America has to stop using capital punishment.</w:t>
      </w:r>
    </w:p>
    <w:p w14:paraId="254E3BDB" w14:textId="77777777" w:rsidR="003C3732" w:rsidRPr="00F22ED1" w:rsidRDefault="003C3732" w:rsidP="003C3732"/>
    <w:p w14:paraId="6FBAFE98" w14:textId="3403B705" w:rsidR="003C3732" w:rsidRPr="00F22ED1" w:rsidRDefault="003C3732" w:rsidP="003C3732">
      <w:r w:rsidRPr="00F22ED1">
        <w:t>Moral Responsibility Essay – Exercising</w:t>
      </w:r>
    </w:p>
    <w:p w14:paraId="5FD8940D" w14:textId="174252ED" w:rsidR="003C3732" w:rsidRPr="00F22ED1" w:rsidRDefault="003C3732"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argument for exercise is that exercising grows moral character. Being healthy helps make connections with people. Exercise is a moral issue.</w:t>
      </w:r>
      <w:r w:rsidRPr="00F22ED1">
        <w:br/>
      </w:r>
      <w:r w:rsidRPr="00F22ED1">
        <w:br/>
        <w:t>America is a diverse country, and we don’t always agree. Taking care of your body is something that we can all agree on. When you exercise, you are getting healthy and living a more ethical life. Ignoring your own health and wellbeing has large moral costs.</w:t>
      </w:r>
      <w:r w:rsidRPr="00F22ED1">
        <w:br/>
      </w:r>
      <w:r w:rsidRPr="00F22ED1">
        <w:br/>
        <w:t>Wellness is a virtue. Exercise is good for you and moral. Americans should increase their exercise. Exercising is important for a morally correct society.</w:t>
      </w:r>
    </w:p>
    <w:p w14:paraId="5334C666" w14:textId="77777777" w:rsidR="003C3732" w:rsidRPr="00F22ED1" w:rsidRDefault="003C3732" w:rsidP="003C3732"/>
    <w:p w14:paraId="2821DB12" w14:textId="6D5BCBAC" w:rsidR="003C3732" w:rsidRPr="00F22ED1" w:rsidRDefault="003C3732" w:rsidP="003C3732">
      <w:r w:rsidRPr="00F22ED1">
        <w:t>Moral Responsibility Essay – Climate Change</w:t>
      </w:r>
    </w:p>
    <w:p w14:paraId="4D22EA42" w14:textId="49E462FC" w:rsidR="003C3732" w:rsidRPr="00F22ED1" w:rsidRDefault="003C3732"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 xml:space="preserve">One position is that climate change is a moral issue. Climate change affects basic human rights. </w:t>
      </w:r>
      <w:r w:rsidRPr="00F22ED1">
        <w:lastRenderedPageBreak/>
        <w:t>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F22ED1">
        <w:br/>
      </w:r>
      <w:r w:rsidRPr="00F22ED1">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F22ED1" w:rsidRDefault="003C3732" w:rsidP="003C3732"/>
    <w:p w14:paraId="78498CB1" w14:textId="6F6D6595" w:rsidR="003C3732" w:rsidRPr="00F22ED1" w:rsidRDefault="003C3732" w:rsidP="003C3732">
      <w:r w:rsidRPr="00F22ED1">
        <w:t>Moral Piggybacking Essay – Universal Health Care</w:t>
      </w:r>
    </w:p>
    <w:p w14:paraId="4F3E723F" w14:textId="3D34D0F4" w:rsidR="003C3732"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important because it protects the value of human life. Healthcare is fundamental for protecting human life, and all citizens can agree that human life really matters.</w:t>
      </w:r>
      <w:r w:rsidRPr="00F22ED1">
        <w:br/>
      </w:r>
      <w:r w:rsidRPr="00F22ED1">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F22ED1">
        <w:br/>
      </w:r>
      <w:r w:rsidRPr="00F22ED1">
        <w:br/>
        <w:t>Good health has no equivalent. You can choose not to replace a broken phone. However, skipping chemotherapy for cancer is unacceptable if we value lives.</w:t>
      </w:r>
      <w:r w:rsidRPr="00F22ED1">
        <w:br/>
      </w:r>
      <w:r w:rsidRPr="00F22ED1">
        <w:br/>
        <w:t>Healthcare is expensive. Even hard-working Americans can struggle to get healthcare. Lives have real value. To protect American lives, we need UHC.</w:t>
      </w:r>
      <w:r w:rsidRPr="00F22ED1">
        <w:br/>
      </w:r>
    </w:p>
    <w:p w14:paraId="6BFABCBB" w14:textId="2026C148" w:rsidR="00FE654B" w:rsidRPr="00F22ED1" w:rsidRDefault="00FE654B" w:rsidP="003C3732">
      <w:r w:rsidRPr="00F22ED1">
        <w:t>Moral Piggybacking Essay – Capital Punishment</w:t>
      </w:r>
    </w:p>
    <w:p w14:paraId="4DF4532C" w14:textId="523EC404"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reduces the value of life, we should not use it.</w:t>
      </w:r>
      <w:r w:rsidRPr="00F22ED1">
        <w:br/>
      </w:r>
      <w:r w:rsidRPr="00F22ED1">
        <w:br/>
      </w:r>
      <w:r w:rsidRPr="00F22ED1">
        <w:lastRenderedPageBreak/>
        <w:t>Most people agree that lives have value. Human life is precious and worth protecting. Capital punishment runs counter to this moral principle. Killing should be avoided because it is morally wrong to end life. Executing the guilty is not worth decreasing the value of human life. Harming others is not the goal of 'justice'. Abandoning the principles of sanctity of life is a slippery slope. Easily leading to sacrificing human lives and safety for profit.</w:t>
      </w:r>
      <w:r w:rsidRPr="00F22ED1">
        <w:br/>
      </w:r>
      <w:r w:rsidRPr="00F22ED1">
        <w:br/>
        <w:t>If protecting life is ethically important, then we cannot support the death penalty. Society bears large moral costs in doing so. The state-sanctioned ending of lives, regardless of the life, is ethically unacceptable. America needs to move past the usage of capital punishment.</w:t>
      </w:r>
    </w:p>
    <w:p w14:paraId="773C76AA" w14:textId="77777777" w:rsidR="00FE654B" w:rsidRPr="00F22ED1" w:rsidRDefault="00FE654B" w:rsidP="003C3732"/>
    <w:p w14:paraId="7A33E4A0" w14:textId="0E177869" w:rsidR="00FE654B" w:rsidRPr="00F22ED1" w:rsidRDefault="00FE654B" w:rsidP="003C3732">
      <w:r w:rsidRPr="00F22ED1">
        <w:t>Moral Piggybacking Essay – Exercising</w:t>
      </w:r>
    </w:p>
    <w:p w14:paraId="493CE755" w14:textId="5912592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We can first think about what is important to us. If exercise helps our important values, then we should do it. For example, discipline and responsibility matter. Exercise is useful for getting more of both! These values improve your health. Not exercising can lead to some negative values as well. Nobody wants to be lazy and unproductive! Exercise helps fight both of these. Keeping this all in mind, exercise leads to a better and more moral life.</w:t>
      </w:r>
      <w:r w:rsidRPr="00F22ED1">
        <w:br/>
      </w:r>
      <w:r w:rsidRPr="00F22ED1">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F22ED1" w:rsidRDefault="00FE654B" w:rsidP="003C3732"/>
    <w:p w14:paraId="6E4325AC" w14:textId="08FC508C" w:rsidR="00FE654B" w:rsidRPr="00F22ED1" w:rsidRDefault="00FE654B" w:rsidP="003C3732">
      <w:r w:rsidRPr="00F22ED1">
        <w:t>Moral Piggybacking Essay – Climate Change</w:t>
      </w:r>
    </w:p>
    <w:p w14:paraId="4E49642A" w14:textId="718311ED"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F22ED1">
        <w:br/>
      </w:r>
      <w:r w:rsidRPr="00F22ED1">
        <w:br/>
      </w:r>
      <w:r w:rsidRPr="00F22ED1">
        <w:lastRenderedPageBreak/>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F22ED1" w:rsidRDefault="00FE654B" w:rsidP="003C3732"/>
    <w:p w14:paraId="61839FE3" w14:textId="5A562113" w:rsidR="00FE654B" w:rsidRPr="00F22ED1" w:rsidRDefault="00FE654B" w:rsidP="003C3732">
      <w:r w:rsidRPr="00F22ED1">
        <w:t>Pragmatic/Practical Essay – Universal Health Care</w:t>
      </w:r>
    </w:p>
    <w:p w14:paraId="67FAF58C" w14:textId="6A3161B5" w:rsidR="00FE654B"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F22ED1">
        <w:br/>
      </w:r>
      <w:r w:rsidRPr="00F22ED1">
        <w:br/>
        <w:t>More healthcare coverage helps American citizens directly. UHC leads to lower healthcare costs, lower infant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F22ED1">
        <w:br/>
      </w:r>
      <w:r w:rsidRPr="00F22ED1">
        <w:br/>
        <w:t>Health care today costs too much, and America has been spending more money to get worse outcomes. This is unacceptable. American citizens should demand UHC from their government. That way, everyone can benefit from an increased life-span and a greater quality of life.</w:t>
      </w:r>
      <w:r w:rsidRPr="00F22ED1">
        <w:br/>
      </w:r>
    </w:p>
    <w:p w14:paraId="337B984A" w14:textId="3B0250A4" w:rsidR="00FE654B" w:rsidRPr="00F22ED1" w:rsidRDefault="00FE654B" w:rsidP="003C3732">
      <w:r w:rsidRPr="00F22ED1">
        <w:t>Pragmatic/Practical Essay – Capital Punishment</w:t>
      </w:r>
    </w:p>
    <w:p w14:paraId="3CC4C613" w14:textId="09881040"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doesn’t make economic sense, we should not use it.</w:t>
      </w:r>
      <w:r w:rsidRPr="00F22ED1">
        <w:br/>
      </w:r>
      <w:r w:rsidRPr="00F22ED1">
        <w:br/>
        <w:t xml:space="preserve">Capital punishment in America is expensive. Capital punishment cases need over twice as many hearings and court filings (20 and 65, as opposed to 10 and 29). Sentencing also takes a lot </w:t>
      </w:r>
      <w:r w:rsidRPr="00F22ED1">
        <w:lastRenderedPageBreak/>
        <w:t>longer. Capital punishment cases need about 200 days more than other, similar cases. Our justice system cannot handle this inflated burden.</w:t>
      </w:r>
      <w:r w:rsidRPr="00F22ED1">
        <w:br/>
      </w:r>
      <w:r w:rsidRPr="00F22ED1">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F22ED1">
        <w:br/>
      </w:r>
      <w:r w:rsidRPr="00F22ED1">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F22ED1" w:rsidRDefault="00FE654B" w:rsidP="003C3732"/>
    <w:p w14:paraId="659FDEAF" w14:textId="1F02D984" w:rsidR="00FE654B" w:rsidRPr="00F22ED1" w:rsidRDefault="00FE654B" w:rsidP="003C3732">
      <w:r w:rsidRPr="00F22ED1">
        <w:t>Pragmatic/Practical Essay – Exercising</w:t>
      </w:r>
    </w:p>
    <w:p w14:paraId="648727C7" w14:textId="77777777" w:rsidR="00FE654B" w:rsidRPr="00F22ED1" w:rsidRDefault="00FE654B" w:rsidP="003C3732"/>
    <w:p w14:paraId="2512E150" w14:textId="0292C0B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 xml:space="preserve">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w:t>
      </w:r>
      <w:proofErr w:type="spellStart"/>
      <w:r w:rsidRPr="00F22ED1">
        <w:t>Youtube</w:t>
      </w:r>
      <w:proofErr w:type="spellEnd"/>
      <w:r w:rsidRPr="00F22ED1">
        <w:t xml:space="preserve"> has easy tutorials. Even using the stairs can help a little bit. Exercise is very practical.</w:t>
      </w:r>
      <w:r w:rsidRPr="00F22ED1">
        <w:br/>
      </w:r>
      <w:r w:rsidRPr="00F22ED1">
        <w:br/>
        <w:t>America is a diverse country, and we don’t agree on everything. Living longer is one thing we can all appreciate. You can live longer by exercising! Exercise reduces risk of death per year about 20-35%.</w:t>
      </w:r>
      <w:r w:rsidRPr="00F22ED1">
        <w:br/>
      </w:r>
      <w:r w:rsidRPr="00F22ED1">
        <w:br/>
        <w:t>Exercise is very practical and has obvious benefits. Exercise is for everyone, not just athletes or the rich. Thus, Americans should exercise more.</w:t>
      </w:r>
    </w:p>
    <w:p w14:paraId="627A565C" w14:textId="77777777" w:rsidR="00FE654B" w:rsidRPr="00F22ED1" w:rsidRDefault="00FE654B" w:rsidP="003C3732"/>
    <w:p w14:paraId="394A4D6E" w14:textId="5032CEA1" w:rsidR="00FE654B" w:rsidRPr="00F22ED1" w:rsidRDefault="00FE654B" w:rsidP="003C3732">
      <w:r w:rsidRPr="00F22ED1">
        <w:t>Pragmatic/Practical Essay – Climate Change</w:t>
      </w:r>
    </w:p>
    <w:p w14:paraId="2047BC12" w14:textId="539A3B00" w:rsidR="00FE654B" w:rsidRPr="00F22ED1" w:rsidRDefault="00FE654B" w:rsidP="003C3732">
      <w:r w:rsidRPr="00F22ED1">
        <w:rPr>
          <w:b/>
          <w:bCs/>
        </w:rPr>
        <w:t>[Climate Change]</w:t>
      </w:r>
      <w:r w:rsidRPr="00F22ED1">
        <w:br/>
      </w:r>
      <w:r w:rsidRPr="00F22ED1">
        <w:br/>
      </w:r>
      <w:r w:rsidRPr="00F22ED1">
        <w:lastRenderedPageBreak/>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the economic impact. Excess carbon costs about $51 per ton, in the form of reduced air and water quality, and extreme weather events. Carbon taxes in America set at $25 per ton leads to an estimated reduction of 10.5 gigatons of carbon per year. This $26 per ton net savings would result in $273 billion extra per year in the US economy. Reducing climate impact leads to a stronger economy.</w:t>
      </w:r>
      <w:r w:rsidRPr="00F22ED1">
        <w:br/>
      </w:r>
      <w:r w:rsidRPr="00F22ED1">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F22ED1" w:rsidRDefault="005F6B21" w:rsidP="003C3732"/>
    <w:p w14:paraId="450FBB87" w14:textId="49ADADB5" w:rsidR="005F6B21" w:rsidRPr="00F22ED1" w:rsidRDefault="005F6B21" w:rsidP="003C3732">
      <w:r w:rsidRPr="00F22ED1">
        <w:t>Personal/Hedonic Essay – Universal Health Care</w:t>
      </w:r>
    </w:p>
    <w:p w14:paraId="270F4A10" w14:textId="085E8559" w:rsidR="00E33BC4" w:rsidRPr="00F22ED1" w:rsidRDefault="00E33BC4"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ski-trip, or hiking in a national park is much more relaxing, and your costs are covered if you hurt yourself.</w:t>
      </w:r>
      <w:r w:rsidRPr="00F22ED1">
        <w:br/>
      </w:r>
      <w:r w:rsidRPr="00F22ED1">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F22ED1">
        <w:br/>
      </w:r>
      <w:r w:rsidRPr="00F22ED1">
        <w:br/>
        <w:t>Directly helping ordinary Americans is a significant part of why UHC matters. American citizens should demand UHC from their government. That way, you can benefit from more money in your own pocket, and an increased quality of life.</w:t>
      </w:r>
      <w:r w:rsidRPr="00F22ED1">
        <w:br/>
      </w:r>
    </w:p>
    <w:p w14:paraId="31F96A14" w14:textId="7ADB93D9" w:rsidR="00E33BC4" w:rsidRPr="00F22ED1" w:rsidRDefault="00E33BC4" w:rsidP="003C3732">
      <w:r w:rsidRPr="00F22ED1">
        <w:t>Personal/Hedonic Essay – Capital Punishment</w:t>
      </w:r>
    </w:p>
    <w:p w14:paraId="7BC16153" w14:textId="0D1E7965" w:rsidR="00E33BC4" w:rsidRPr="00F22ED1" w:rsidRDefault="00E33BC4" w:rsidP="003C3732">
      <w:r w:rsidRPr="00F22ED1">
        <w:rPr>
          <w:b/>
          <w:bCs/>
        </w:rPr>
        <w:lastRenderedPageBreak/>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because capital punishment doesn’t benefit themselves, we should not use it.</w:t>
      </w:r>
      <w:r w:rsidRPr="00F22ED1">
        <w:br/>
      </w:r>
      <w:r w:rsidRPr="00F22ED1">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F22ED1">
        <w:br/>
      </w:r>
      <w:r w:rsidRPr="00F22ED1">
        <w:br/>
        <w:t>The average American does not benefit from execution compared to life imprisonment. Execution leads to higher taxes . Overall, capital punishment doesn’t help anybody -- including you. America needs to move past the usage of capital punishment.</w:t>
      </w:r>
    </w:p>
    <w:p w14:paraId="0FF6C287" w14:textId="77777777" w:rsidR="00E33BC4" w:rsidRPr="00F22ED1" w:rsidRDefault="00E33BC4" w:rsidP="003C3732"/>
    <w:p w14:paraId="4EC23836" w14:textId="176EDE73" w:rsidR="00E33BC4" w:rsidRPr="00F22ED1" w:rsidRDefault="00E33BC4" w:rsidP="003C3732">
      <w:r w:rsidRPr="00F22ED1">
        <w:t>Personal/Hedonic Essay – Exercising</w:t>
      </w:r>
    </w:p>
    <w:p w14:paraId="4B84657F" w14:textId="5F230861" w:rsidR="00E33BC4" w:rsidRPr="00F22ED1" w:rsidRDefault="00E33BC4"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F22ED1">
        <w:br/>
      </w:r>
      <w:r w:rsidRPr="00F22ED1">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F22ED1">
        <w:br/>
      </w:r>
      <w:r w:rsidRPr="00F22ED1">
        <w:br/>
        <w:t>Exercise can really improve your own quality of life. Americans should indeed take steps to increase their exercise, as this leads to better financial and mental health.</w:t>
      </w:r>
    </w:p>
    <w:p w14:paraId="612D0DDA" w14:textId="77777777" w:rsidR="00E33BC4" w:rsidRPr="00F22ED1" w:rsidRDefault="00E33BC4" w:rsidP="003C3732"/>
    <w:p w14:paraId="038C148D" w14:textId="28D8A46D" w:rsidR="00E33BC4" w:rsidRPr="00F22ED1" w:rsidRDefault="00E33BC4" w:rsidP="003C3732">
      <w:r w:rsidRPr="00F22ED1">
        <w:t>Personal/Hedonic Essay – Climate Change</w:t>
      </w:r>
    </w:p>
    <w:p w14:paraId="24D95FA9" w14:textId="6A2926E3" w:rsidR="00E33BC4" w:rsidRPr="00F22ED1" w:rsidRDefault="00E33BC4"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how climate change affects you directly. Millions of premature deaths occur every year due to air pollution. Nobody wants to live in a place where the air smells awful and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F22ED1">
        <w:br/>
      </w:r>
      <w:r w:rsidRPr="00F22ED1">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F22ED1" w:rsidRDefault="005F6B21" w:rsidP="003C3732"/>
    <w:p w14:paraId="082E47BD" w14:textId="5C00E027" w:rsidR="003C3732" w:rsidRPr="00F22ED1" w:rsidRDefault="003C3732" w:rsidP="00CA4B61">
      <w:pPr>
        <w:pStyle w:val="Heading4"/>
      </w:pPr>
      <w:bookmarkStart w:id="58" w:name="_Toc173848427"/>
      <w:r w:rsidRPr="00F22ED1">
        <w:t>Measures</w:t>
      </w:r>
      <w:bookmarkEnd w:id="58"/>
    </w:p>
    <w:p w14:paraId="1FB7994C" w14:textId="6A087671" w:rsidR="00B14020" w:rsidRPr="00F22ED1" w:rsidRDefault="00B14020" w:rsidP="00B14020"/>
    <w:p w14:paraId="6DFCC1C3" w14:textId="29F65E4F" w:rsidR="00B14020" w:rsidRPr="00F22ED1" w:rsidRDefault="00B14020" w:rsidP="00B14020">
      <w:r w:rsidRPr="00F22ED1">
        <w:t>Openness to Belief Change on [Topic] – Example item for UHC</w:t>
      </w:r>
    </w:p>
    <w:p w14:paraId="12ED1661" w14:textId="1A3DB901" w:rsidR="00B14020" w:rsidRPr="00F22ED1" w:rsidRDefault="00B14020" w:rsidP="00B14020">
      <w:r w:rsidRPr="00F22ED1">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F22ED1" w:rsidRDefault="00F91160" w:rsidP="00B14020">
      <w:r w:rsidRPr="00F22ED1">
        <w:t>Moral conviction on [Topic] – Example item for UHC</w:t>
      </w:r>
    </w:p>
    <w:p w14:paraId="40EF4865" w14:textId="0E997EEF" w:rsidR="00F91160" w:rsidRPr="00F22ED1" w:rsidRDefault="00F91160" w:rsidP="00B14020">
      <w:r w:rsidRPr="00F22ED1">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F22ED1" w:rsidRDefault="00F91160" w:rsidP="00B14020">
      <w:r w:rsidRPr="00F22ED1">
        <w:t>Persuasiveness of Essay on [Topic] - Example item for UHC</w:t>
      </w:r>
    </w:p>
    <w:p w14:paraId="2F260098" w14:textId="2F4B5995" w:rsidR="009F4E7A" w:rsidRDefault="00F91160" w:rsidP="009F4E7A">
      <w:r w:rsidRPr="00F22ED1">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bookmarkStart w:id="59" w:name="_Toc173848428"/>
    </w:p>
    <w:p w14:paraId="4C4FDFD9" w14:textId="5AD00E16" w:rsidR="009F4E7A" w:rsidRDefault="009F4E7A" w:rsidP="009F4E7A">
      <w:r>
        <w:br w:type="page"/>
      </w:r>
    </w:p>
    <w:p w14:paraId="5525E75E" w14:textId="21F419DB" w:rsidR="009F4E7A" w:rsidRDefault="009F4E7A" w:rsidP="009F4E7A">
      <w:pPr>
        <w:pStyle w:val="Heading3"/>
      </w:pPr>
      <w:bookmarkStart w:id="60" w:name="_Toc195284264"/>
      <w:r>
        <w:lastRenderedPageBreak/>
        <w:t>Exploratory Analyses</w:t>
      </w:r>
      <w:bookmarkEnd w:id="60"/>
    </w:p>
    <w:p w14:paraId="0EF52EF1" w14:textId="77777777" w:rsidR="009F4E7A" w:rsidRPr="009F4E7A" w:rsidRDefault="009F4E7A" w:rsidP="009F4E7A"/>
    <w:p w14:paraId="077180A1" w14:textId="77777777" w:rsidR="009F4E7A" w:rsidRDefault="009F4E7A" w:rsidP="00B176E4">
      <w:pPr>
        <w:spacing w:after="100" w:afterAutospacing="1" w:line="480" w:lineRule="auto"/>
        <w:ind w:firstLine="720"/>
        <w:rPr>
          <w:rFonts w:eastAsia="Calibri" w:cstheme="minorHAnsi"/>
          <w:szCs w:val="24"/>
        </w:rPr>
      </w:pPr>
      <w:r w:rsidRPr="00EC6100">
        <w:rPr>
          <w:rFonts w:eastAsia="Calibri" w:cstheme="minorHAnsi"/>
          <w:szCs w:val="24"/>
        </w:rPr>
        <w:t>In addition to our planned analyses,</w:t>
      </w:r>
      <w:r>
        <w:rPr>
          <w:rFonts w:eastAsia="Calibri" w:cstheme="minorHAnsi"/>
          <w:szCs w:val="24"/>
        </w:rPr>
        <w:t xml:space="preserve"> we also wanted to determine if our moral conviction manipulation had an effect on support for each topic. O</w:t>
      </w:r>
      <w:r w:rsidRPr="00EC6100">
        <w:rPr>
          <w:rFonts w:eastAsia="Calibri" w:cstheme="minorHAnsi"/>
          <w:szCs w:val="24"/>
        </w:rPr>
        <w:t xml:space="preserve">ur moral conviction manipulation had no main effect on support </w:t>
      </w:r>
      <w:r w:rsidRPr="0004297B">
        <w:rPr>
          <w:rFonts w:eastAsia="Calibri" w:cstheme="minorHAnsi"/>
          <w:szCs w:val="24"/>
        </w:rPr>
        <w:t xml:space="preserve">for: 1) </w:t>
      </w:r>
      <w:r>
        <w:rPr>
          <w:rFonts w:eastAsia="Calibri" w:cstheme="minorHAnsi"/>
          <w:szCs w:val="24"/>
        </w:rPr>
        <w:t>UHC</w:t>
      </w:r>
      <w:r w:rsidRPr="0004297B">
        <w:rPr>
          <w:rFonts w:eastAsia="Calibri" w:cstheme="minorHAnsi"/>
          <w:szCs w:val="24"/>
        </w:rPr>
        <w:t>, (</w:t>
      </w:r>
      <w:r w:rsidRPr="0004297B">
        <w:rPr>
          <w:rFonts w:eastAsia="Calibri" w:cstheme="minorHAnsi"/>
          <w:i/>
          <w:iCs/>
          <w:szCs w:val="24"/>
        </w:rPr>
        <w:t>F</w:t>
      </w:r>
      <w:r w:rsidRPr="0004297B">
        <w:rPr>
          <w:rFonts w:eastAsia="Calibri" w:cstheme="minorHAnsi"/>
          <w:szCs w:val="24"/>
        </w:rPr>
        <w:t xml:space="preserve"> (4, 198) = 0.235,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0.918</w:t>
      </w:r>
      <w:r w:rsidRPr="0004297B">
        <w:rPr>
          <w:rFonts w:eastAsia="Calibri" w:cstheme="minorHAnsi"/>
          <w:szCs w:val="24"/>
        </w:rPr>
        <w:t xml:space="preserve">); 2) </w:t>
      </w:r>
      <w:r>
        <w:rPr>
          <w:rFonts w:eastAsia="Calibri" w:cstheme="minorHAnsi"/>
          <w:szCs w:val="24"/>
        </w:rPr>
        <w:t>c</w:t>
      </w:r>
      <w:r w:rsidRPr="0004297B">
        <w:rPr>
          <w:rFonts w:eastAsia="Calibri" w:cstheme="minorHAnsi"/>
          <w:szCs w:val="24"/>
        </w:rPr>
        <w:t xml:space="preserve">apital </w:t>
      </w:r>
      <w:r>
        <w:rPr>
          <w:rFonts w:eastAsia="Calibri" w:cstheme="minorHAnsi"/>
          <w:szCs w:val="24"/>
        </w:rPr>
        <w:t>p</w:t>
      </w:r>
      <w:r w:rsidRPr="0004297B">
        <w:rPr>
          <w:rFonts w:eastAsia="Calibri" w:cstheme="minorHAnsi"/>
          <w:szCs w:val="24"/>
        </w:rPr>
        <w:t>unishment, (</w:t>
      </w:r>
      <w:r w:rsidRPr="0004297B">
        <w:rPr>
          <w:rFonts w:eastAsia="Calibri" w:cstheme="minorHAnsi"/>
          <w:i/>
          <w:iCs/>
          <w:szCs w:val="24"/>
        </w:rPr>
        <w:t>F</w:t>
      </w:r>
      <w:r w:rsidRPr="0004297B">
        <w:rPr>
          <w:rFonts w:eastAsia="Calibri" w:cstheme="minorHAnsi"/>
          <w:szCs w:val="24"/>
        </w:rPr>
        <w:t xml:space="preserve"> (4, 201) = 0.901,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0.464</w:t>
      </w:r>
      <w:r w:rsidRPr="0004297B">
        <w:rPr>
          <w:rFonts w:eastAsia="Calibri" w:cstheme="minorHAnsi"/>
          <w:szCs w:val="24"/>
        </w:rPr>
        <w:t xml:space="preserve">); 3) </w:t>
      </w:r>
      <w:r>
        <w:rPr>
          <w:rFonts w:eastAsia="Calibri" w:cstheme="minorHAnsi"/>
          <w:szCs w:val="24"/>
        </w:rPr>
        <w:t>c</w:t>
      </w:r>
      <w:r w:rsidRPr="0004297B">
        <w:rPr>
          <w:rFonts w:eastAsia="Calibri" w:cstheme="minorHAnsi"/>
          <w:szCs w:val="24"/>
        </w:rPr>
        <w:t xml:space="preserve">limate </w:t>
      </w:r>
      <w:r>
        <w:rPr>
          <w:rFonts w:eastAsia="Calibri" w:cstheme="minorHAnsi"/>
          <w:szCs w:val="24"/>
        </w:rPr>
        <w:t>c</w:t>
      </w:r>
      <w:r w:rsidRPr="0004297B">
        <w:rPr>
          <w:rFonts w:eastAsia="Calibri" w:cstheme="minorHAnsi"/>
          <w:szCs w:val="24"/>
        </w:rPr>
        <w:t>hange, (</w:t>
      </w:r>
      <w:r w:rsidRPr="0004297B">
        <w:rPr>
          <w:rFonts w:eastAsia="Calibri" w:cstheme="minorHAnsi"/>
          <w:i/>
          <w:iCs/>
          <w:szCs w:val="24"/>
        </w:rPr>
        <w:t>F</w:t>
      </w:r>
      <w:r w:rsidRPr="0004297B">
        <w:rPr>
          <w:rFonts w:eastAsia="Calibri" w:cstheme="minorHAnsi"/>
          <w:szCs w:val="24"/>
        </w:rPr>
        <w:t xml:space="preserve"> (4, 199) = 0.364, </w:t>
      </w:r>
      <w:r w:rsidRPr="0004297B">
        <w:rPr>
          <w:rFonts w:eastAsia="Calibri" w:cstheme="minorHAnsi"/>
          <w:i/>
          <w:iCs/>
          <w:szCs w:val="24"/>
        </w:rPr>
        <w:t>p</w:t>
      </w:r>
      <w:r w:rsidRPr="0004297B">
        <w:rPr>
          <w:rFonts w:eastAsia="Calibri" w:cstheme="minorHAnsi"/>
          <w:szCs w:val="24"/>
        </w:rPr>
        <w:t xml:space="preserve"> = </w:t>
      </w:r>
      <w:r w:rsidRPr="00E91350">
        <w:rPr>
          <w:rFonts w:eastAsia="Calibri" w:cstheme="minorHAnsi"/>
          <w:szCs w:val="24"/>
        </w:rPr>
        <w:t>0.834</w:t>
      </w:r>
      <w:r w:rsidRPr="0004297B">
        <w:rPr>
          <w:rFonts w:eastAsia="Calibri" w:cstheme="minorHAnsi"/>
          <w:szCs w:val="24"/>
        </w:rPr>
        <w:t xml:space="preserve">); or 4) </w:t>
      </w:r>
      <w:r>
        <w:rPr>
          <w:rFonts w:eastAsia="Calibri" w:cstheme="minorHAnsi"/>
          <w:szCs w:val="24"/>
        </w:rPr>
        <w:t>e</w:t>
      </w:r>
      <w:r w:rsidRPr="0004297B">
        <w:rPr>
          <w:rFonts w:eastAsia="Calibri" w:cstheme="minorHAnsi"/>
          <w:szCs w:val="24"/>
        </w:rPr>
        <w:t>xercise, (</w:t>
      </w:r>
      <w:r w:rsidRPr="0004297B">
        <w:rPr>
          <w:rFonts w:eastAsia="Calibri" w:cstheme="minorHAnsi"/>
          <w:i/>
          <w:iCs/>
          <w:szCs w:val="24"/>
        </w:rPr>
        <w:t>F</w:t>
      </w:r>
      <w:r w:rsidRPr="0004297B">
        <w:rPr>
          <w:rFonts w:eastAsia="Calibri" w:cstheme="minorHAnsi"/>
          <w:szCs w:val="24"/>
        </w:rPr>
        <w:t xml:space="preserve"> (4, 200) = 1.442, </w:t>
      </w:r>
      <w:r w:rsidRPr="0004297B">
        <w:rPr>
          <w:rFonts w:eastAsia="Calibri" w:cstheme="minorHAnsi"/>
          <w:i/>
          <w:iCs/>
          <w:szCs w:val="24"/>
        </w:rPr>
        <w:t>p</w:t>
      </w:r>
      <w:r w:rsidRPr="0004297B">
        <w:rPr>
          <w:rFonts w:eastAsia="Calibri" w:cstheme="minorHAnsi"/>
          <w:szCs w:val="24"/>
        </w:rPr>
        <w:t xml:space="preserve"> = </w:t>
      </w:r>
      <w:r>
        <w:rPr>
          <w:rFonts w:eastAsia="Calibri" w:cstheme="minorHAnsi"/>
          <w:szCs w:val="24"/>
        </w:rPr>
        <w:t>0.222</w:t>
      </w:r>
      <w:r w:rsidRPr="0004297B">
        <w:rPr>
          <w:rFonts w:eastAsia="Calibri" w:cstheme="minorHAnsi"/>
          <w:szCs w:val="24"/>
        </w:rPr>
        <w:t>). However, there was a significant main effect of openness to belief change on support for UHC (</w:t>
      </w:r>
      <w:r w:rsidRPr="0004297B">
        <w:rPr>
          <w:rFonts w:eastAsia="Calibri" w:cstheme="minorHAnsi"/>
          <w:i/>
          <w:iCs/>
          <w:szCs w:val="24"/>
        </w:rPr>
        <w:t>F</w:t>
      </w:r>
      <w:r w:rsidRPr="0004297B">
        <w:rPr>
          <w:rFonts w:eastAsia="Calibri" w:cstheme="minorHAnsi"/>
          <w:szCs w:val="24"/>
        </w:rPr>
        <w:t xml:space="preserve"> (1, 198) = 6.825, </w:t>
      </w:r>
      <w:r w:rsidRPr="0004297B">
        <w:rPr>
          <w:rFonts w:eastAsia="Calibri" w:cstheme="minorHAnsi"/>
          <w:i/>
          <w:iCs/>
          <w:szCs w:val="24"/>
        </w:rPr>
        <w:t>p</w:t>
      </w:r>
      <w:r w:rsidRPr="0004297B">
        <w:rPr>
          <w:rFonts w:eastAsia="Calibri" w:cstheme="minorHAnsi"/>
          <w:szCs w:val="24"/>
        </w:rPr>
        <w:t xml:space="preserve"> &lt; .001) and e</w:t>
      </w:r>
      <w:r w:rsidRPr="00EC6100">
        <w:rPr>
          <w:rFonts w:eastAsia="Calibri" w:cstheme="minorHAnsi"/>
          <w:szCs w:val="24"/>
        </w:rPr>
        <w:t>xercise (</w:t>
      </w:r>
      <w:r w:rsidRPr="00EC6100">
        <w:rPr>
          <w:rFonts w:eastAsia="Calibri" w:cstheme="minorHAnsi"/>
          <w:i/>
          <w:iCs/>
          <w:szCs w:val="24"/>
        </w:rPr>
        <w:t>F</w:t>
      </w:r>
      <w:r w:rsidRPr="00EC6100">
        <w:rPr>
          <w:rFonts w:eastAsia="Calibri" w:cstheme="minorHAnsi"/>
          <w:szCs w:val="24"/>
        </w:rPr>
        <w:t xml:space="preserve"> (1, 200) = 2.819, </w:t>
      </w:r>
      <w:r w:rsidRPr="00EC6100">
        <w:rPr>
          <w:rFonts w:eastAsia="Calibri" w:cstheme="minorHAnsi"/>
          <w:i/>
          <w:iCs/>
          <w:szCs w:val="24"/>
        </w:rPr>
        <w:t>p</w:t>
      </w:r>
      <w:r w:rsidRPr="00EC6100">
        <w:rPr>
          <w:rFonts w:eastAsia="Calibri" w:cstheme="minorHAnsi"/>
          <w:szCs w:val="24"/>
        </w:rPr>
        <w:t xml:space="preserve"> &lt; .01). Further examination indicated that the homogeneity of variance assumption was violated, as the ‘experimental condition’ x ‘openness to belief change’ interaction was significant for the topic of UHC (</w:t>
      </w:r>
      <w:r w:rsidRPr="00EC6100">
        <w:rPr>
          <w:rFonts w:eastAsia="Calibri" w:cstheme="minorHAnsi"/>
          <w:i/>
          <w:iCs/>
          <w:szCs w:val="24"/>
        </w:rPr>
        <w:t>F</w:t>
      </w:r>
      <w:r w:rsidRPr="00EC6100">
        <w:rPr>
          <w:rFonts w:eastAsia="Calibri" w:cstheme="minorHAnsi"/>
          <w:szCs w:val="24"/>
        </w:rPr>
        <w:t xml:space="preserve"> (4, 198) = 3.924, </w:t>
      </w:r>
      <w:r w:rsidRPr="00EC6100">
        <w:rPr>
          <w:rFonts w:eastAsia="Calibri" w:cstheme="minorHAnsi"/>
          <w:i/>
          <w:iCs/>
          <w:szCs w:val="24"/>
        </w:rPr>
        <w:t>p</w:t>
      </w:r>
      <w:r w:rsidRPr="00EC6100">
        <w:rPr>
          <w:rFonts w:eastAsia="Calibri" w:cstheme="minorHAnsi"/>
          <w:szCs w:val="24"/>
        </w:rPr>
        <w:t xml:space="preserve"> &lt; .01). Given that this assumption was violated, we re-examined this data with a multiple regression model instead, predicting support for our topic with the predictors of experimental condition, ‘openness to belief change’, and their interaction. For the topic of UHC, we found a significant main effect of openness to belief change (ß = 0.3919, </w:t>
      </w:r>
      <w:r w:rsidRPr="00EC6100">
        <w:rPr>
          <w:rFonts w:eastAsia="Calibri" w:cstheme="minorHAnsi"/>
          <w:i/>
          <w:iCs/>
          <w:szCs w:val="24"/>
        </w:rPr>
        <w:t>p</w:t>
      </w:r>
      <w:r w:rsidRPr="00EC6100">
        <w:rPr>
          <w:rFonts w:eastAsia="Calibri" w:cstheme="minorHAnsi"/>
          <w:szCs w:val="24"/>
        </w:rPr>
        <w:t xml:space="preserve"> &lt; .01) and the pragmatic condition (ß = 11.816, </w:t>
      </w:r>
      <w:r w:rsidRPr="00EC6100">
        <w:rPr>
          <w:rFonts w:eastAsia="Calibri" w:cstheme="minorHAnsi"/>
          <w:i/>
          <w:iCs/>
          <w:szCs w:val="24"/>
        </w:rPr>
        <w:t>p</w:t>
      </w:r>
      <w:r w:rsidRPr="00EC6100">
        <w:rPr>
          <w:rFonts w:eastAsia="Calibri" w:cstheme="minorHAnsi"/>
          <w:szCs w:val="24"/>
        </w:rPr>
        <w:t xml:space="preserve"> &lt; .05), as well as significant interactions between openness to belief change and the pragmatic conditions (ß = -0.5181, </w:t>
      </w:r>
      <w:r w:rsidRPr="00EC6100">
        <w:rPr>
          <w:rFonts w:eastAsia="Calibri" w:cstheme="minorHAnsi"/>
          <w:i/>
          <w:iCs/>
          <w:szCs w:val="24"/>
        </w:rPr>
        <w:t>p</w:t>
      </w:r>
      <w:r w:rsidRPr="00EC6100">
        <w:rPr>
          <w:rFonts w:eastAsia="Calibri" w:cstheme="minorHAnsi"/>
          <w:szCs w:val="24"/>
        </w:rPr>
        <w:t xml:space="preserve"> &lt; .01).</w:t>
      </w:r>
    </w:p>
    <w:p w14:paraId="2860669F" w14:textId="77777777" w:rsidR="009F4E7A" w:rsidRPr="00EC6100" w:rsidRDefault="009F4E7A" w:rsidP="009F4E7A">
      <w:pPr>
        <w:spacing w:after="100" w:afterAutospacing="1" w:line="480" w:lineRule="auto"/>
        <w:ind w:firstLine="720"/>
        <w:rPr>
          <w:rFonts w:eastAsia="Calibri" w:cstheme="minorHAnsi"/>
          <w:szCs w:val="24"/>
        </w:rPr>
      </w:pPr>
      <w:r>
        <w:rPr>
          <w:rFonts w:eastAsia="Calibri" w:cstheme="minorHAnsi"/>
          <w:szCs w:val="24"/>
        </w:rPr>
        <w:t xml:space="preserve">Additionally, </w:t>
      </w:r>
      <w:r w:rsidRPr="00EC6100">
        <w:rPr>
          <w:rFonts w:eastAsia="Calibri" w:cstheme="minorHAnsi"/>
          <w:szCs w:val="24"/>
        </w:rPr>
        <w:t>we conducted exploratory analyses on baseline differences in moral conviction and openness to belief change by topic. We used a simple one-way ANOVA predicting moral conviction or openness to belief change, with topic (e.g., UHC, Climate Change, etc.) as our main predictor.</w:t>
      </w:r>
      <w:r w:rsidRPr="00EC6100">
        <w:rPr>
          <w:rFonts w:cstheme="minorHAnsi"/>
          <w:szCs w:val="24"/>
        </w:rPr>
        <w:t xml:space="preserve"> Our first</w:t>
      </w:r>
      <w:r w:rsidRPr="00EC6100">
        <w:rPr>
          <w:rFonts w:eastAsia="Calibri" w:cstheme="minorHAnsi"/>
          <w:szCs w:val="24"/>
        </w:rPr>
        <w:t xml:space="preserve"> one-way ANOVA revealed that there was a statistically significant difference in openness to belief change between at least two of our topics (</w:t>
      </w:r>
      <w:r w:rsidRPr="00EC6100">
        <w:rPr>
          <w:rFonts w:eastAsia="Calibri" w:cstheme="minorHAnsi"/>
          <w:i/>
          <w:iCs/>
          <w:szCs w:val="24"/>
        </w:rPr>
        <w:t>F</w:t>
      </w:r>
      <w:r w:rsidRPr="00EC6100">
        <w:rPr>
          <w:rFonts w:eastAsia="Calibri" w:cstheme="minorHAnsi"/>
          <w:szCs w:val="24"/>
        </w:rPr>
        <w:t xml:space="preserve"> (3, 822) </w:t>
      </w:r>
      <w:r w:rsidRPr="00EC6100">
        <w:rPr>
          <w:rFonts w:eastAsia="Calibri" w:cstheme="minorHAnsi"/>
          <w:szCs w:val="24"/>
        </w:rPr>
        <w:lastRenderedPageBreak/>
        <w:t xml:space="preserve">= 6.443, </w:t>
      </w:r>
      <w:r w:rsidRPr="00EC6100">
        <w:rPr>
          <w:rFonts w:eastAsia="Calibri" w:cstheme="minorHAnsi"/>
          <w:i/>
          <w:iCs/>
          <w:szCs w:val="24"/>
        </w:rPr>
        <w:t>p</w:t>
      </w:r>
      <w:r w:rsidRPr="00EC6100">
        <w:rPr>
          <w:rFonts w:eastAsia="Calibri" w:cstheme="minorHAnsi"/>
          <w:szCs w:val="24"/>
        </w:rPr>
        <w:t xml:space="preserve"> &lt; .001). A post hoc Tukey test showed that topic of UHC had significantly greater openness to belief change at p &lt; .05; there were no significant differences between any of the other topics on openness to belief change. </w:t>
      </w:r>
    </w:p>
    <w:p w14:paraId="154DBC34" w14:textId="77777777" w:rsidR="009F4E7A" w:rsidRPr="00EC6100" w:rsidRDefault="009F4E7A" w:rsidP="009F4E7A">
      <w:pPr>
        <w:spacing w:after="100" w:afterAutospacing="1" w:line="480" w:lineRule="auto"/>
        <w:ind w:firstLine="720"/>
        <w:rPr>
          <w:rFonts w:eastAsia="Calibri" w:cstheme="minorHAnsi"/>
          <w:szCs w:val="24"/>
        </w:rPr>
      </w:pPr>
      <w:r w:rsidRPr="00EC6100">
        <w:rPr>
          <w:rFonts w:eastAsia="Calibri" w:cstheme="minorHAnsi"/>
          <w:noProof/>
          <w:szCs w:val="24"/>
        </w:rPr>
        <w:drawing>
          <wp:inline distT="0" distB="0" distL="0" distR="0" wp14:anchorId="6D92B73A" wp14:editId="308C2861">
            <wp:extent cx="5934710" cy="4744720"/>
            <wp:effectExtent l="0" t="0" r="8890" b="0"/>
            <wp:docPr id="586354076"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6239D395" w14:textId="77777777" w:rsidR="009F4E7A" w:rsidRDefault="009F4E7A" w:rsidP="009F4E7A">
      <w:pPr>
        <w:pStyle w:val="BodyText"/>
        <w:spacing w:line="480" w:lineRule="auto"/>
      </w:pPr>
      <w:r w:rsidRPr="00EC6100">
        <w:rPr>
          <w:rFonts w:cstheme="minorHAnsi"/>
          <w:szCs w:val="24"/>
        </w:rPr>
        <w:t>Our Second</w:t>
      </w:r>
      <w:r w:rsidRPr="00EC6100">
        <w:rPr>
          <w:rFonts w:eastAsia="Calibri" w:cstheme="minorHAnsi"/>
          <w:szCs w:val="24"/>
        </w:rPr>
        <w:t xml:space="preserve"> one-way ANOVA revealed that there was a statistically significant difference in level of moral conviction between at least two of our topics (</w:t>
      </w:r>
      <w:r w:rsidRPr="00EC6100">
        <w:rPr>
          <w:rFonts w:eastAsia="Calibri" w:cstheme="minorHAnsi"/>
          <w:i/>
          <w:iCs/>
          <w:szCs w:val="24"/>
        </w:rPr>
        <w:t>F</w:t>
      </w:r>
      <w:r w:rsidRPr="00EC6100">
        <w:rPr>
          <w:rFonts w:eastAsia="Calibri" w:cstheme="minorHAnsi"/>
          <w:szCs w:val="24"/>
        </w:rPr>
        <w:t xml:space="preserve"> (3, 822) = 67.33, </w:t>
      </w:r>
      <w:r w:rsidRPr="00EC6100">
        <w:rPr>
          <w:rFonts w:eastAsia="Calibri" w:cstheme="minorHAnsi"/>
          <w:i/>
          <w:iCs/>
          <w:szCs w:val="24"/>
        </w:rPr>
        <w:t>p</w:t>
      </w:r>
      <w:r w:rsidRPr="00EC6100">
        <w:rPr>
          <w:rFonts w:eastAsia="Calibri" w:cstheme="minorHAnsi"/>
          <w:szCs w:val="24"/>
        </w:rPr>
        <w:t xml:space="preserve"> &lt; .001). A post hoc Tukey test showed that topic of exercise had significantly lower levels of moral conviction at p &lt; .05; there were no significant differences between any of the other topics on moral conviction.</w:t>
      </w:r>
      <w:r w:rsidRPr="0026570F">
        <w:rPr>
          <w:rFonts w:eastAsia="Calibri" w:cstheme="minorHAnsi"/>
          <w:szCs w:val="24"/>
        </w:rPr>
        <w:t xml:space="preserve"> </w:t>
      </w:r>
      <w:r w:rsidRPr="00EC6100">
        <w:rPr>
          <w:rFonts w:eastAsia="Calibri" w:cstheme="minorHAnsi"/>
          <w:szCs w:val="24"/>
        </w:rPr>
        <w:t xml:space="preserve">Additionally, our exploratory analyses replicated previous findings by Wright and colleagues, </w:t>
      </w:r>
      <w:r w:rsidRPr="00EC6100">
        <w:rPr>
          <w:rFonts w:eastAsia="Calibri" w:cstheme="minorHAnsi"/>
          <w:szCs w:val="24"/>
        </w:rPr>
        <w:lastRenderedPageBreak/>
        <w:t>indicating that exercise is a topic not generally viewed with moral conviction, and that climate change, capital punishment, and universal health care are.</w:t>
      </w:r>
    </w:p>
    <w:p w14:paraId="5F76D9E9" w14:textId="77777777" w:rsidR="009F4E7A" w:rsidRPr="00EC6100" w:rsidRDefault="009F4E7A" w:rsidP="009F4E7A">
      <w:pPr>
        <w:spacing w:after="100" w:afterAutospacing="1" w:line="480" w:lineRule="auto"/>
        <w:ind w:firstLine="720"/>
        <w:rPr>
          <w:rFonts w:cstheme="minorHAnsi"/>
          <w:szCs w:val="24"/>
        </w:rPr>
      </w:pPr>
      <w:r w:rsidRPr="00EC6100">
        <w:rPr>
          <w:rFonts w:cstheme="minorHAnsi"/>
          <w:noProof/>
          <w:szCs w:val="24"/>
        </w:rPr>
        <w:drawing>
          <wp:inline distT="0" distB="0" distL="0" distR="0" wp14:anchorId="0BF5D1E8" wp14:editId="70825B63">
            <wp:extent cx="5934710" cy="4744720"/>
            <wp:effectExtent l="0" t="0" r="8890" b="0"/>
            <wp:docPr id="921493281"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0E9F1190" w14:textId="77777777" w:rsidR="009F4E7A" w:rsidRPr="009F4E7A" w:rsidRDefault="009F4E7A" w:rsidP="009F4E7A"/>
    <w:p w14:paraId="42DD337C" w14:textId="60015BA7" w:rsidR="001A4A69" w:rsidRPr="00F22ED1" w:rsidRDefault="001A4A69" w:rsidP="001A4A69">
      <w:pPr>
        <w:pStyle w:val="Heading2"/>
      </w:pPr>
      <w:bookmarkStart w:id="61" w:name="_Toc195284265"/>
      <w:r w:rsidRPr="00F22ED1">
        <w:t>Appendix C –</w:t>
      </w:r>
      <w:r w:rsidR="00303CE5">
        <w:t xml:space="preserve"> </w:t>
      </w:r>
      <w:r w:rsidRPr="00F22ED1">
        <w:t>Study 3</w:t>
      </w:r>
      <w:bookmarkEnd w:id="59"/>
      <w:bookmarkEnd w:id="61"/>
    </w:p>
    <w:p w14:paraId="46532EE9" w14:textId="2D4F0692" w:rsidR="00E116F2" w:rsidRPr="00F22ED1" w:rsidRDefault="004F0DA5" w:rsidP="004F0DA5">
      <w:pPr>
        <w:pStyle w:val="Heading3"/>
      </w:pPr>
      <w:bookmarkStart w:id="62" w:name="_Toc195284266"/>
      <w:r>
        <w:t>Study Materials</w:t>
      </w:r>
      <w:bookmarkEnd w:id="62"/>
    </w:p>
    <w:p w14:paraId="79DDCB5F" w14:textId="04121F9B" w:rsidR="001A4A69" w:rsidRPr="00F22ED1" w:rsidRDefault="001A4A69" w:rsidP="004F0DA5">
      <w:pPr>
        <w:pStyle w:val="Heading4"/>
      </w:pPr>
      <w:r w:rsidRPr="00F22ED1">
        <w:t>Cover Letter</w:t>
      </w:r>
    </w:p>
    <w:p w14:paraId="226B290A" w14:textId="201D9BF3" w:rsidR="00E116F2" w:rsidRPr="00F22ED1" w:rsidRDefault="00E116F2" w:rsidP="00E116F2">
      <w:pPr>
        <w:pStyle w:val="BodyText"/>
      </w:pPr>
      <w:r w:rsidRPr="00F22ED1">
        <w:rPr>
          <w:b/>
          <w:bCs/>
        </w:rPr>
        <w:t>[Moral Conviction and Recollection of Social Memory on Current and Past Issues]</w:t>
      </w:r>
      <w:r w:rsidRPr="00F22ED1">
        <w:br/>
      </w:r>
      <w:r w:rsidRPr="00F22ED1">
        <w:br/>
      </w:r>
      <w:r w:rsidRPr="00F22ED1">
        <w:br/>
      </w:r>
      <w:r w:rsidRPr="00F22ED1">
        <w:rPr>
          <w:b/>
          <w:bCs/>
        </w:rPr>
        <w:t>Key Information About the Study:</w:t>
      </w:r>
      <w:r w:rsidRPr="00F22ED1">
        <w:br/>
      </w:r>
      <w:r w:rsidRPr="00F22ED1">
        <w:br/>
        <w:t xml:space="preserve">You are being asked to participate in a research study. The purpose of the research study is to </w:t>
      </w:r>
      <w:r w:rsidRPr="00F22ED1">
        <w:lastRenderedPageBreak/>
        <w:t>examine how moral conviction towards issues as well as individual differences, affects recollection of past issues.</w:t>
      </w:r>
      <w:r w:rsidRPr="00F22ED1">
        <w:br/>
      </w:r>
      <w:r w:rsidRPr="00F22ED1">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F22ED1">
        <w:br/>
      </w:r>
      <w:r w:rsidRPr="00F22ED1">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w:t>
      </w:r>
      <w:proofErr w:type="spellStart"/>
      <w:r w:rsidRPr="00F22ED1">
        <w:t>a</w:t>
      </w:r>
      <w:proofErr w:type="spellEnd"/>
      <w:r w:rsidRPr="00F22ED1">
        <w:t xml:space="preserve">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w:t>
      </w:r>
      <w:r w:rsidRPr="00F22ED1">
        <w:lastRenderedPageBreak/>
        <w:t>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topics that we have presented, or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r>
      <w:r w:rsidRPr="00F22ED1">
        <w:lastRenderedPageBreak/>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F22ED1" w:rsidRDefault="001A4A69" w:rsidP="004F0DA5">
      <w:pPr>
        <w:pStyle w:val="Heading4"/>
      </w:pPr>
      <w:r w:rsidRPr="00F22ED1">
        <w:t>Debrief</w:t>
      </w:r>
    </w:p>
    <w:p w14:paraId="7547B2FF" w14:textId="77777777" w:rsidR="00E116F2" w:rsidRPr="00F22ED1" w:rsidRDefault="00E116F2" w:rsidP="00E116F2">
      <w:pPr>
        <w:pStyle w:val="BodyText"/>
      </w:pPr>
    </w:p>
    <w:p w14:paraId="758B1D92" w14:textId="77777777" w:rsidR="00E116F2" w:rsidRPr="00E116F2" w:rsidRDefault="00E116F2" w:rsidP="00E116F2">
      <w:pPr>
        <w:pStyle w:val="BodyText"/>
      </w:pPr>
      <w:r w:rsidRPr="00E116F2">
        <w:t> </w:t>
      </w:r>
    </w:p>
    <w:p w14:paraId="74FA704F" w14:textId="77777777" w:rsidR="00E116F2" w:rsidRPr="00E116F2" w:rsidRDefault="00E116F2" w:rsidP="00E116F2">
      <w:pPr>
        <w:pStyle w:val="BodyText"/>
      </w:pPr>
      <w:r w:rsidRPr="00E116F2">
        <w:rPr>
          <w:b/>
          <w:bCs/>
        </w:rPr>
        <w:t>Impact of Moral Conviction on Social Consensus</w:t>
      </w:r>
      <w:r w:rsidRPr="00E116F2">
        <w:br/>
        <w:t> </w:t>
      </w:r>
    </w:p>
    <w:p w14:paraId="46B373B8" w14:textId="77777777" w:rsidR="00E116F2" w:rsidRPr="00E116F2" w:rsidRDefault="00E116F2" w:rsidP="00E116F2">
      <w:pPr>
        <w:pStyle w:val="BodyText"/>
      </w:pPr>
      <w:r w:rsidRPr="00E116F2">
        <w:t>Dear Participant,</w:t>
      </w:r>
    </w:p>
    <w:p w14:paraId="6D6B3EC5" w14:textId="77777777" w:rsidR="00E116F2" w:rsidRPr="00E116F2" w:rsidRDefault="00E116F2" w:rsidP="00E116F2">
      <w:pPr>
        <w:pStyle w:val="BodyText"/>
      </w:pPr>
      <w:r w:rsidRPr="00E116F2">
        <w:t> </w:t>
      </w:r>
    </w:p>
    <w:p w14:paraId="4653FF1B" w14:textId="77777777" w:rsidR="00E116F2" w:rsidRPr="00E116F2" w:rsidRDefault="00E116F2" w:rsidP="00E116F2">
      <w:pPr>
        <w:pStyle w:val="BodyText"/>
      </w:pPr>
      <w:r w:rsidRPr="00E116F2">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E116F2" w:rsidRDefault="00E116F2" w:rsidP="00E116F2">
      <w:pPr>
        <w:pStyle w:val="BodyText"/>
      </w:pPr>
      <w:r w:rsidRPr="00E116F2">
        <w:t> </w:t>
      </w:r>
    </w:p>
    <w:p w14:paraId="6F0713C4" w14:textId="77777777" w:rsidR="00E116F2" w:rsidRPr="00E116F2" w:rsidRDefault="00E116F2" w:rsidP="00E116F2">
      <w:pPr>
        <w:pStyle w:val="BodyText"/>
      </w:pPr>
      <w:r w:rsidRPr="00E116F2">
        <w:t>You were told that the purpose of the research study was to examine how moral conviction affects the accuracy of recollections. The actual purpose of the study was to investigate how differing levels of moral conviction interacts with the persuasiveness of a social consensus, and if this persuasion (as well as individual differences in people) could or would have a direct effect on support for Universal Health Care.</w:t>
      </w:r>
    </w:p>
    <w:p w14:paraId="7D8E3FF5" w14:textId="77777777" w:rsidR="00E116F2" w:rsidRPr="00E116F2" w:rsidRDefault="00E116F2" w:rsidP="00E116F2">
      <w:pPr>
        <w:pStyle w:val="BodyText"/>
      </w:pPr>
      <w:r w:rsidRPr="00E116F2">
        <w:t> </w:t>
      </w:r>
    </w:p>
    <w:p w14:paraId="5538A0A6" w14:textId="77777777" w:rsidR="00E116F2" w:rsidRPr="00E116F2" w:rsidRDefault="00E116F2" w:rsidP="00E116F2">
      <w:pPr>
        <w:pStyle w:val="BodyText"/>
      </w:pPr>
      <w:r w:rsidRPr="00E116F2">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E116F2" w:rsidRDefault="00E116F2" w:rsidP="00E116F2">
      <w:pPr>
        <w:pStyle w:val="BodyText"/>
      </w:pPr>
      <w:r w:rsidRPr="00E116F2">
        <w:lastRenderedPageBreak/>
        <w:t> </w:t>
      </w:r>
    </w:p>
    <w:p w14:paraId="2B5433F5" w14:textId="77777777" w:rsidR="00E116F2" w:rsidRPr="00E116F2" w:rsidRDefault="00E116F2" w:rsidP="00E116F2">
      <w:pPr>
        <w:pStyle w:val="BodyText"/>
      </w:pPr>
      <w:r w:rsidRPr="00E116F2">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E116F2" w:rsidRDefault="00E116F2" w:rsidP="00E116F2">
      <w:pPr>
        <w:pStyle w:val="BodyText"/>
      </w:pPr>
      <w:r w:rsidRPr="00E116F2">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E116F2" w:rsidRDefault="00E116F2" w:rsidP="00E116F2">
      <w:pPr>
        <w:pStyle w:val="BodyText"/>
      </w:pPr>
      <w:r w:rsidRPr="00E116F2">
        <w:br/>
        <w:t>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hearts, that it is the 'right' thing to do and is worth fighting for.</w:t>
      </w:r>
    </w:p>
    <w:p w14:paraId="7202F564" w14:textId="77777777" w:rsidR="00E116F2" w:rsidRPr="00E116F2" w:rsidRDefault="00E116F2" w:rsidP="00E116F2">
      <w:pPr>
        <w:pStyle w:val="BodyText"/>
      </w:pPr>
      <w:r w:rsidRPr="00E116F2">
        <w:br/>
        <w:t>Interestingly enough, this could go in both directions! There are people who would care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E116F2" w:rsidRDefault="00E116F2" w:rsidP="00E116F2">
      <w:pPr>
        <w:pStyle w:val="BodyText"/>
      </w:pPr>
      <w:r w:rsidRPr="00E116F2">
        <w:t> </w:t>
      </w:r>
    </w:p>
    <w:p w14:paraId="1904064C" w14:textId="77777777" w:rsidR="00E116F2" w:rsidRPr="00E116F2" w:rsidRDefault="00E116F2" w:rsidP="00E116F2">
      <w:pPr>
        <w:pStyle w:val="BodyText"/>
      </w:pPr>
      <w:r w:rsidRPr="00E116F2">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E116F2" w:rsidRDefault="00E116F2" w:rsidP="00E116F2">
      <w:pPr>
        <w:pStyle w:val="BodyText"/>
      </w:pPr>
      <w:r w:rsidRPr="00E116F2">
        <w:t> </w:t>
      </w:r>
    </w:p>
    <w:p w14:paraId="1F8E8F1C" w14:textId="77777777" w:rsidR="00E116F2" w:rsidRPr="00E116F2" w:rsidRDefault="00E116F2" w:rsidP="00E116F2">
      <w:pPr>
        <w:pStyle w:val="BodyText"/>
      </w:pPr>
      <w:r w:rsidRPr="00E116F2">
        <w:t>Of note, the actual values from real, recent surveys, circa 2017-2019 are provided below for your edification.</w:t>
      </w:r>
      <w:r w:rsidRPr="00E116F2">
        <w:br/>
      </w:r>
      <w:r w:rsidRPr="00E116F2">
        <w:br/>
      </w:r>
      <w:r w:rsidRPr="00E116F2">
        <w:rPr>
          <w:b/>
          <w:bCs/>
        </w:rPr>
        <w:t>63%</w:t>
      </w:r>
      <w:r w:rsidRPr="00E116F2">
        <w:t> of the American Public agrees that the US government needs to implement Universal Health Care because basic population needs are not being met.</w:t>
      </w:r>
      <w:r w:rsidRPr="00E116F2">
        <w:br/>
      </w:r>
      <w:r w:rsidRPr="00E116F2">
        <w:br/>
      </w:r>
      <w:r w:rsidRPr="00E116F2">
        <w:rPr>
          <w:b/>
          <w:bCs/>
        </w:rPr>
        <w:t>60%</w:t>
      </w:r>
      <w:r w:rsidRPr="00E116F2">
        <w:t> of the American Public agrees that Capital Punishment (the Death Penalty) is necessary in the US.</w:t>
      </w:r>
      <w:r w:rsidRPr="00E116F2">
        <w:br/>
      </w:r>
      <w:r w:rsidRPr="00E116F2">
        <w:br/>
      </w:r>
      <w:r w:rsidRPr="00E116F2">
        <w:lastRenderedPageBreak/>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E116F2">
        <w:br/>
      </w:r>
      <w:r w:rsidRPr="00E116F2">
        <w:br/>
        <w:t>Now that you have been told the true purpose of the study, you have the option to have your data removed from the study. Please let the researcher know if you do not want your data to be used in this research and it will be removed.</w:t>
      </w:r>
      <w:r w:rsidRPr="00E116F2">
        <w:br/>
      </w:r>
      <w:r w:rsidRPr="00E116F2">
        <w:br/>
      </w:r>
      <w:r w:rsidRPr="00E116F2">
        <w:rPr>
          <w:b/>
          <w:bCs/>
        </w:rPr>
        <w:t>The responses in this study cannot be linked to you.</w:t>
      </w:r>
      <w:r w:rsidRPr="00E116F2">
        <w:br/>
      </w:r>
      <w:r w:rsidRPr="00E116F2">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E116F2">
        <w:br/>
      </w:r>
      <w:r w:rsidRPr="00E116F2">
        <w:br/>
      </w:r>
      <w:r w:rsidRPr="00E116F2">
        <w:rPr>
          <w:b/>
          <w:bCs/>
        </w:rPr>
        <w:t>Thank you, specifically</w:t>
      </w:r>
      <w:r w:rsidRPr="00E116F2">
        <w:t> for your participation. Really, it helps out a ton! - Sean Duan</w:t>
      </w:r>
    </w:p>
    <w:p w14:paraId="3B14F678" w14:textId="77777777" w:rsidR="00E116F2" w:rsidRPr="00E116F2" w:rsidRDefault="00E116F2" w:rsidP="00E116F2">
      <w:pPr>
        <w:pStyle w:val="BodyText"/>
      </w:pPr>
      <w:r w:rsidRPr="00E116F2">
        <w:t> </w:t>
      </w:r>
    </w:p>
    <w:p w14:paraId="2E403682" w14:textId="77777777" w:rsidR="00E116F2" w:rsidRPr="00E116F2" w:rsidRDefault="00E116F2" w:rsidP="00E116F2">
      <w:pPr>
        <w:pStyle w:val="BodyText"/>
      </w:pPr>
      <w:r w:rsidRPr="00E116F2">
        <w:t>If you have questions about your rights as a research participant or want to report a complaint, please contact the Institutional Review Board at the University of Missouri at 573-882-3181, 310 Jesse Hall, Columbia, MO 65211, or at umcresearchcirb@missouri.edu</w:t>
      </w:r>
    </w:p>
    <w:p w14:paraId="6398786C" w14:textId="77777777" w:rsidR="004F0DA5" w:rsidRPr="00F22ED1" w:rsidRDefault="004F0DA5" w:rsidP="004F0DA5">
      <w:pPr>
        <w:pStyle w:val="Heading4"/>
      </w:pPr>
      <w:r>
        <w:t>Persuasive Essays (Manipulation Conditions)</w:t>
      </w:r>
    </w:p>
    <w:p w14:paraId="6B50AC16" w14:textId="77777777" w:rsidR="004F0DA5" w:rsidRPr="00F22ED1" w:rsidRDefault="004F0DA5" w:rsidP="004F0DA5"/>
    <w:p w14:paraId="10E6B491" w14:textId="77777777" w:rsidR="004F0DA5" w:rsidRPr="00F22ED1" w:rsidRDefault="004F0DA5" w:rsidP="004F0DA5">
      <w:r w:rsidRPr="00F22ED1">
        <w:t>Moral Responsibility Essay – Universal Health Care</w:t>
      </w:r>
    </w:p>
    <w:p w14:paraId="1452C999" w14:textId="77777777" w:rsidR="00130C98" w:rsidRDefault="004F0DA5" w:rsidP="00130C98">
      <w:r w:rsidRPr="00F22ED1">
        <w:rPr>
          <w:b/>
          <w:bCs/>
        </w:rPr>
        <w:t>[Universal Health Care]</w:t>
      </w:r>
      <w:r w:rsidRPr="00F22ED1">
        <w:br/>
      </w:r>
      <w:r w:rsidRPr="00F22ED1">
        <w:br/>
      </w:r>
      <w:r w:rsidR="00130C98">
        <w:t>Some countries guarantee healthcare to all citizens for free through Universal Health Care (UHC). Just guaranteeing UHC through the law isn’t enough though. The big question is, who will pay for UHC?</w:t>
      </w:r>
    </w:p>
    <w:p w14:paraId="4D762629" w14:textId="77777777" w:rsidR="00130C98" w:rsidRDefault="00130C98" w:rsidP="00130C98">
      <w:r>
        <w:t>The answer is the U.S. government. The U.S. government has an obligation to fulfill its promise of life, liberty, and the pursuit of happiness. These guaranteed rights are a moral issue, and require good health.</w:t>
      </w:r>
    </w:p>
    <w:p w14:paraId="2A0DA907" w14:textId="77777777" w:rsidR="00130C98" w:rsidRDefault="00130C98" w:rsidP="00130C98">
      <w: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p>
    <w:p w14:paraId="7DA9D9CA" w14:textId="304F25D6" w:rsidR="004F0DA5" w:rsidRPr="00F22ED1" w:rsidRDefault="00130C98" w:rsidP="00130C98">
      <w:r>
        <w:lastRenderedPageBreak/>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p>
    <w:p w14:paraId="1A89CBCC" w14:textId="77777777" w:rsidR="00130C98" w:rsidRDefault="00130C98" w:rsidP="004F0DA5"/>
    <w:p w14:paraId="781526A5" w14:textId="676B4D85" w:rsidR="004F0DA5" w:rsidRPr="00F22ED1" w:rsidRDefault="004F0DA5" w:rsidP="004F0DA5">
      <w:r w:rsidRPr="00F22ED1">
        <w:t>Moral Responsibility Essay – Capital Punishment</w:t>
      </w:r>
    </w:p>
    <w:p w14:paraId="097B7BFC" w14:textId="77777777" w:rsidR="00130C98" w:rsidRDefault="004F0DA5" w:rsidP="00130C98">
      <w:r w:rsidRPr="00F22ED1">
        <w:rPr>
          <w:b/>
          <w:bCs/>
        </w:rPr>
        <w:t>[Capital Punishment]</w:t>
      </w:r>
      <w:r w:rsidRPr="00F22ED1">
        <w:br/>
      </w:r>
      <w:r w:rsidRPr="00F22ED1">
        <w:br/>
      </w:r>
      <w:r w:rsidR="00130C98">
        <w:t>In many countries, killing is used as punishment for a crime. This is capital punishment (or the death penalty). Should this be used in America?</w:t>
      </w:r>
    </w:p>
    <w:p w14:paraId="5B763E59" w14:textId="77777777" w:rsidR="00130C98" w:rsidRDefault="00130C98" w:rsidP="00130C98">
      <w:r>
        <w:t>Many believe that capital punishment is ethical. Those who murder or do worse, give up their right to life. Capital punishment is a fair form of retribution.</w:t>
      </w:r>
    </w:p>
    <w:p w14:paraId="38AED57B" w14:textId="77777777" w:rsidR="00130C98" w:rsidRDefault="00130C98" w:rsidP="00130C98">
      <w:r>
        <w:t>Capital punishment in America deters potential killers from murdering. Protecting the lives of the guilty over innocents is morally wrong. Those who are executed cannot kill again.</w:t>
      </w:r>
    </w:p>
    <w:p w14:paraId="5139C31E" w14:textId="15BAB923" w:rsidR="004F0DA5" w:rsidRPr="00F22ED1" w:rsidRDefault="00130C98" w:rsidP="00130C98">
      <w:r>
        <w:t>Capital punishment is an ethical thing to do. Society pays large moral costs when it keeps its worst criminals alive. America has to allow capital punishment to be used.</w:t>
      </w:r>
    </w:p>
    <w:p w14:paraId="7BD7B98A" w14:textId="6C806A9B" w:rsidR="00476A40" w:rsidRPr="00F22ED1" w:rsidRDefault="00476A40" w:rsidP="00476A40">
      <w:r w:rsidRPr="00F22ED1">
        <w:t xml:space="preserve">Moral Responsibility Essay – </w:t>
      </w:r>
      <w:r>
        <w:t>AI in the Workplace</w:t>
      </w:r>
    </w:p>
    <w:p w14:paraId="1DBF1D74" w14:textId="283DF17A" w:rsidR="009760D9" w:rsidRPr="00F22ED1" w:rsidRDefault="009760D9" w:rsidP="009760D9">
      <w:r w:rsidRPr="00F22ED1">
        <w:rPr>
          <w:b/>
          <w:bCs/>
        </w:rPr>
        <w:t>[</w:t>
      </w:r>
      <w:r>
        <w:rPr>
          <w:b/>
          <w:bCs/>
        </w:rPr>
        <w:t>AI in the Workplace</w:t>
      </w:r>
      <w:r w:rsidRPr="00F22ED1">
        <w:rPr>
          <w:b/>
          <w:bCs/>
        </w:rPr>
        <w:t>]</w:t>
      </w:r>
      <w:r w:rsidRPr="00F22ED1">
        <w:br/>
      </w:r>
      <w:r w:rsidRPr="00F22ED1">
        <w:br/>
      </w:r>
      <w:r w:rsidR="0019524B" w:rsidRPr="0019524B">
        <w:t>Artificial intelligence (AI) is the science of making computers that can think like humans. Nowadays, many people use AI as a replacement for traditional writing. However, should ordinary Americans use AI for a job application?</w:t>
      </w:r>
      <w:r w:rsidR="0019524B" w:rsidRPr="0019524B">
        <w:br/>
      </w:r>
      <w:r w:rsidR="0019524B" w:rsidRPr="0019524B">
        <w:br/>
        <w:t>One view is that since jobs are a necessity, making it easier for people to get those jobs is ethical. Many Americans will lose or quit a job at some point in their life and getting a new job is a must-have. Also, many employers use AI to evaluate their workers and grow their business. It is immoral and unfair to prevent ordinary Americans from ‘leveling the playing field’ with AI themselves.</w:t>
      </w:r>
      <w:r w:rsidR="0019524B" w:rsidRPr="0019524B">
        <w:br/>
      </w:r>
      <w:r w:rsidR="0019524B" w:rsidRPr="0019524B">
        <w:br/>
        <w:t>The use of AI in job applications is ethical. Using new technology to improve productivity and grow opportunity is the morally right thing to do.</w:t>
      </w:r>
    </w:p>
    <w:p w14:paraId="31B46480" w14:textId="77777777" w:rsidR="00484D17" w:rsidRDefault="00484D17" w:rsidP="004F0DA5"/>
    <w:p w14:paraId="7D2491AA" w14:textId="69C47B20" w:rsidR="004F0DA5" w:rsidRPr="00F22ED1" w:rsidRDefault="004F0DA5" w:rsidP="004F0DA5">
      <w:r w:rsidRPr="00F22ED1">
        <w:t>Pragmatic/Practical Essay – Universal Health Care</w:t>
      </w:r>
    </w:p>
    <w:p w14:paraId="6FD357E9" w14:textId="77777777" w:rsidR="00D30732" w:rsidRDefault="004F0DA5" w:rsidP="00D30732">
      <w:r w:rsidRPr="00F22ED1">
        <w:rPr>
          <w:b/>
          <w:bCs/>
        </w:rPr>
        <w:t>[Universal Health Care]</w:t>
      </w:r>
      <w:r w:rsidRPr="00F22ED1">
        <w:br/>
      </w:r>
      <w:r w:rsidRPr="00F22ED1">
        <w:br/>
      </w:r>
      <w:r w:rsidR="00D30732">
        <w:lastRenderedPageBreak/>
        <w:t>Some countries guarantee healthcare to all citizens for free through Universal Health Care (UHC). Just guaranteeing UHC through the law isn’t enough though. The big question is, who will pay for UHC?</w:t>
      </w:r>
    </w:p>
    <w:p w14:paraId="19E0713F" w14:textId="77777777" w:rsidR="00D30732" w:rsidRDefault="00D30732" w:rsidP="00D30732">
      <w:r>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p>
    <w:p w14:paraId="52652B11" w14:textId="77777777" w:rsidR="00D30732" w:rsidRDefault="00D30732" w:rsidP="00D30732">
      <w:r>
        <w:t>More healthcare coverage helps American citizens directly. UHC leads to lower healthcare costs, lower infant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p>
    <w:p w14:paraId="0E321953" w14:textId="77777777" w:rsidR="00D30732" w:rsidRPr="00F22ED1" w:rsidRDefault="00D30732" w:rsidP="00D30732">
      <w:r>
        <w:t>Health care today costs too much, and America has been spending more money to get worse outcomes. This is unacceptable. American citizens should demand UHC from their government. That way, everyone can benefit from an increased life-span and a greater quality of life.</w:t>
      </w:r>
    </w:p>
    <w:p w14:paraId="735DE103" w14:textId="77777777" w:rsidR="00925C90" w:rsidRDefault="00925C90" w:rsidP="004F0DA5"/>
    <w:p w14:paraId="1E5A57BD" w14:textId="3B20C622" w:rsidR="004F0DA5" w:rsidRPr="00F22ED1" w:rsidRDefault="004F0DA5" w:rsidP="004F0DA5">
      <w:r w:rsidRPr="00F22ED1">
        <w:t>Pragmatic/Practical Essay – Capital Punishment</w:t>
      </w:r>
    </w:p>
    <w:p w14:paraId="0AE4B79E" w14:textId="33C6185A" w:rsidR="004F0DA5" w:rsidRDefault="004F0DA5" w:rsidP="004F0DA5">
      <w:r w:rsidRPr="00F22ED1">
        <w:rPr>
          <w:b/>
          <w:bCs/>
        </w:rPr>
        <w:t>[Capital Punishment]</w:t>
      </w:r>
      <w:r w:rsidRPr="00F22ED1">
        <w:br/>
      </w:r>
      <w:r w:rsidRPr="00F22ED1">
        <w:br/>
      </w:r>
      <w:r w:rsidR="00D30732" w:rsidRPr="00D30732">
        <w:t>In many countries, killing is used as punishment for a crime. This is capital punishment (or the death penalty). Should this be used in America?</w:t>
      </w:r>
      <w:r w:rsidR="00D30732" w:rsidRPr="00D30732">
        <w:br/>
      </w:r>
      <w:r w:rsidR="00D30732" w:rsidRPr="00D30732">
        <w:br/>
        <w:t>Many believe that capital punishment is a practical choice. The cost of an execution is a one-time thing. Keeping a criminal in prison instead drains tax dollars for the rest of their life.</w:t>
      </w:r>
      <w:r w:rsidR="00D30732" w:rsidRPr="00D30732">
        <w:br/>
        <w:t>Capital punishment is reasonable because it is proportional. Those who have done good things deserve good treatment. It is likewise rational to punish killers with death. Those who are executed cannot kill again.</w:t>
      </w:r>
      <w:r w:rsidR="00D30732" w:rsidRPr="00D30732">
        <w:br/>
      </w:r>
      <w:r w:rsidR="00D30732" w:rsidRPr="00D30732">
        <w:br/>
        <w:t>Capital punishment is a practical thing to do. Society pays large costs when it keeps its worst criminals alive. America has to allow capital punishment to be used.</w:t>
      </w:r>
    </w:p>
    <w:p w14:paraId="778149FA" w14:textId="77777777" w:rsidR="004F010F" w:rsidRDefault="004F010F" w:rsidP="004F010F"/>
    <w:p w14:paraId="7154AFA9" w14:textId="0B327EA9" w:rsidR="004F010F" w:rsidRPr="00F22ED1" w:rsidRDefault="004F010F" w:rsidP="004F010F">
      <w:r w:rsidRPr="00F22ED1">
        <w:t xml:space="preserve">Pragmatic/Practical Essay – </w:t>
      </w:r>
      <w:r>
        <w:t>AI in the Workplace</w:t>
      </w:r>
    </w:p>
    <w:p w14:paraId="58E3D91C" w14:textId="6F14944B" w:rsidR="004F010F" w:rsidRPr="00F22ED1" w:rsidRDefault="004F010F" w:rsidP="004F010F">
      <w:r w:rsidRPr="00F22ED1">
        <w:rPr>
          <w:b/>
          <w:bCs/>
        </w:rPr>
        <w:t>[</w:t>
      </w:r>
      <w:r>
        <w:rPr>
          <w:b/>
          <w:bCs/>
        </w:rPr>
        <w:t>AI in the Workplace</w:t>
      </w:r>
      <w:r w:rsidRPr="00F22ED1">
        <w:rPr>
          <w:b/>
          <w:bCs/>
        </w:rPr>
        <w:t>]</w:t>
      </w:r>
      <w:r w:rsidRPr="00F22ED1">
        <w:br/>
      </w:r>
      <w:r w:rsidRPr="00F22ED1">
        <w:br/>
      </w:r>
      <w:r w:rsidRPr="004F010F">
        <w:t xml:space="preserve">Artificial intelligence (AI) is the science of making computers that can think like humans. </w:t>
      </w:r>
      <w:r w:rsidRPr="004F010F">
        <w:lastRenderedPageBreak/>
        <w:t>Nowadays, many people use AI as a replacement for traditional writing. However, should ordinary Americans use AI for a job application?</w:t>
      </w:r>
      <w:r w:rsidRPr="004F010F">
        <w:br/>
      </w:r>
      <w:r w:rsidRPr="004F010F">
        <w:br/>
        <w:t>One perspective is that employers are already using these tools, so workers should do the same. Research shows that more than 95% of Fortune 500 companies rely on ‘automated screening’. Additionally, AI can increase weekly application output from ~10 to 30, 40, or even 50! Many Americans will lose or quit a job at some point in their life and getting a new job is a must-have.</w:t>
      </w:r>
      <w:r w:rsidRPr="004F010F">
        <w:br/>
      </w:r>
      <w:r w:rsidRPr="004F010F">
        <w:br/>
        <w:t>The use of AI in job applications is practical. Using new technology to improve productivity and grow opportunity makes economic sense.</w:t>
      </w:r>
    </w:p>
    <w:p w14:paraId="68EAC4FD" w14:textId="77777777" w:rsidR="00E116F2" w:rsidRPr="00F22ED1" w:rsidRDefault="00E116F2" w:rsidP="00E116F2">
      <w:pPr>
        <w:pStyle w:val="BodyText"/>
      </w:pPr>
    </w:p>
    <w:p w14:paraId="1C98AC99" w14:textId="77777777" w:rsidR="00927723" w:rsidRPr="00F22ED1" w:rsidRDefault="00927723" w:rsidP="00927723">
      <w:pPr>
        <w:pStyle w:val="Heading4"/>
      </w:pPr>
      <w:r w:rsidRPr="00F22ED1">
        <w:t>Measures</w:t>
      </w:r>
    </w:p>
    <w:p w14:paraId="675409D6" w14:textId="77777777" w:rsidR="00A84D9E" w:rsidRDefault="00A84D9E" w:rsidP="00A84D9E"/>
    <w:p w14:paraId="4CC3F583" w14:textId="13921C4A" w:rsidR="00A84D9E" w:rsidRPr="00F22ED1" w:rsidRDefault="00A84D9E" w:rsidP="00A84D9E">
      <w:r w:rsidRPr="00F22ED1">
        <w:t>Ethical Standards of Judgement Questionnaire – Utilitarian Subscale</w:t>
      </w:r>
    </w:p>
    <w:p w14:paraId="14AE6FEB" w14:textId="77777777" w:rsidR="00A84D9E" w:rsidRPr="00F22ED1" w:rsidRDefault="00A84D9E" w:rsidP="00A84D9E">
      <w:r w:rsidRPr="00F22ED1">
        <w:rPr>
          <w:noProof/>
        </w:rPr>
        <w:drawing>
          <wp:inline distT="0" distB="0" distL="0" distR="0" wp14:anchorId="78ABBEE1" wp14:editId="24FB6638">
            <wp:extent cx="5932805" cy="2113915"/>
            <wp:effectExtent l="0" t="0" r="0" b="635"/>
            <wp:docPr id="967572318" name="Picture 2"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2318" name="Picture 2" descr="A screenshot of a survey&#10;&#10;AI-generated content may be incorrect."/>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03084F3C" w14:textId="77777777" w:rsidR="00A84D9E" w:rsidRPr="00F22ED1" w:rsidRDefault="00A84D9E" w:rsidP="00A84D9E"/>
    <w:p w14:paraId="70D4617F" w14:textId="77777777" w:rsidR="00A84D9E" w:rsidRPr="00F22ED1" w:rsidRDefault="00A84D9E" w:rsidP="00A84D9E">
      <w:r w:rsidRPr="00F22ED1">
        <w:t>Ethical Standards of Judgement Questionnaire – Deontological Subscale</w:t>
      </w:r>
    </w:p>
    <w:p w14:paraId="1EAD47E4" w14:textId="77777777" w:rsidR="00A84D9E" w:rsidRPr="00F22ED1" w:rsidRDefault="00A84D9E" w:rsidP="00A84D9E">
      <w:r w:rsidRPr="00F22ED1">
        <w:rPr>
          <w:noProof/>
        </w:rPr>
        <w:drawing>
          <wp:inline distT="0" distB="0" distL="0" distR="0" wp14:anchorId="370431C7" wp14:editId="5E23F859">
            <wp:extent cx="5939790" cy="1741170"/>
            <wp:effectExtent l="0" t="0" r="3810" b="0"/>
            <wp:docPr id="1941954564" name="Picture 3" descr="A group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4564" name="Picture 3" descr="A group of black dots&#10;&#10;AI-generated content may be incorrect."/>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28223BC8" w14:textId="77777777" w:rsidR="00927723" w:rsidRPr="00F22ED1" w:rsidRDefault="00927723" w:rsidP="00927723"/>
    <w:p w14:paraId="445C2519" w14:textId="77777777" w:rsidR="00927723" w:rsidRPr="00F22ED1" w:rsidRDefault="00927723" w:rsidP="00927723">
      <w:r w:rsidRPr="00F22ED1">
        <w:lastRenderedPageBreak/>
        <w:t>Openness to Belief Change on [Topic] – Example item for UHC</w:t>
      </w:r>
    </w:p>
    <w:p w14:paraId="1E0807D3" w14:textId="77777777" w:rsidR="00927723" w:rsidRPr="00F22ED1" w:rsidRDefault="00927723" w:rsidP="00927723">
      <w:r w:rsidRPr="00F22ED1">
        <w:rPr>
          <w:noProof/>
        </w:rPr>
        <w:drawing>
          <wp:inline distT="0" distB="0" distL="0" distR="0" wp14:anchorId="6402BC1E" wp14:editId="27A47555">
            <wp:extent cx="5932805" cy="1741170"/>
            <wp:effectExtent l="0" t="0" r="0" b="0"/>
            <wp:docPr id="206924605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6051" name="Picture 20" descr="A screenshot of a computer&#10;&#10;AI-generated content may be incorrec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3520F807" w14:textId="77777777" w:rsidR="00927723" w:rsidRPr="00F22ED1" w:rsidRDefault="00927723" w:rsidP="00927723">
      <w:r w:rsidRPr="00F22ED1">
        <w:t>Moral conviction on [Topic] – Example item for UHC</w:t>
      </w:r>
    </w:p>
    <w:p w14:paraId="4CD7FE3B" w14:textId="77777777" w:rsidR="00927723" w:rsidRPr="00F22ED1" w:rsidRDefault="00927723" w:rsidP="00927723">
      <w:r w:rsidRPr="00F22ED1">
        <w:rPr>
          <w:noProof/>
        </w:rPr>
        <w:drawing>
          <wp:inline distT="0" distB="0" distL="0" distR="0" wp14:anchorId="52E7D34A" wp14:editId="6B35F4B9">
            <wp:extent cx="5939790" cy="5010785"/>
            <wp:effectExtent l="0" t="0" r="3810" b="0"/>
            <wp:docPr id="1808624549" name="Picture 21" descr="A white and gray tex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24549" name="Picture 21" descr="A white and gray text box&#10;&#10;AI-generated content may be incorrec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15410789" w14:textId="77777777" w:rsidR="00927723" w:rsidRPr="00F22ED1" w:rsidRDefault="00927723" w:rsidP="00927723">
      <w:r w:rsidRPr="00F22ED1">
        <w:t>Persuasiveness of Essay on [Topic] - Example item for UHC</w:t>
      </w:r>
    </w:p>
    <w:p w14:paraId="7ACACE09" w14:textId="77777777" w:rsidR="00927723" w:rsidRDefault="00927723" w:rsidP="00927723">
      <w:r w:rsidRPr="00F22ED1">
        <w:rPr>
          <w:noProof/>
        </w:rPr>
        <w:lastRenderedPageBreak/>
        <w:drawing>
          <wp:inline distT="0" distB="0" distL="0" distR="0" wp14:anchorId="2B1E5333" wp14:editId="0FFA5BEA">
            <wp:extent cx="5939790" cy="2019300"/>
            <wp:effectExtent l="0" t="0" r="3810" b="0"/>
            <wp:docPr id="907666325" name="Picture 22"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66325" name="Picture 22" descr="A screenshot of a test&#10;&#10;AI-generated content may be incorrec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13640BED" w14:textId="77777777" w:rsidR="00A84D9E" w:rsidRDefault="00A84D9E" w:rsidP="00927723"/>
    <w:p w14:paraId="514F231C" w14:textId="77777777" w:rsidR="00927723" w:rsidRDefault="00927723" w:rsidP="00927723">
      <w:r>
        <w:br w:type="page"/>
      </w:r>
    </w:p>
    <w:p w14:paraId="142A2C63" w14:textId="7FFFDB2F" w:rsidR="00E116F2" w:rsidRDefault="00B176E4" w:rsidP="00B176E4">
      <w:pPr>
        <w:pStyle w:val="Heading3"/>
      </w:pPr>
      <w:bookmarkStart w:id="63" w:name="_Toc195284267"/>
      <w:r>
        <w:lastRenderedPageBreak/>
        <w:t>Exploratory Analyses</w:t>
      </w:r>
      <w:bookmarkEnd w:id="63"/>
    </w:p>
    <w:p w14:paraId="2FFC1BF5" w14:textId="77777777" w:rsidR="00B176E4" w:rsidRDefault="00B176E4" w:rsidP="00B176E4">
      <w:pPr>
        <w:spacing w:after="100" w:afterAutospacing="1" w:line="480" w:lineRule="auto"/>
        <w:rPr>
          <w:rFonts w:ascii="Calibri" w:eastAsia="Calibri" w:hAnsi="Calibri" w:cs="Times New Roman"/>
          <w:i/>
          <w:iCs/>
        </w:rPr>
      </w:pPr>
    </w:p>
    <w:p w14:paraId="26CBA7E2" w14:textId="5EF31F14" w:rsidR="00B176E4" w:rsidRPr="0053741E" w:rsidRDefault="00B176E4" w:rsidP="00B176E4">
      <w:pPr>
        <w:spacing w:after="100" w:afterAutospacing="1" w:line="480" w:lineRule="auto"/>
        <w:rPr>
          <w:rFonts w:ascii="Calibri" w:eastAsia="Calibri" w:hAnsi="Calibri" w:cs="Times New Roman"/>
          <w:i/>
          <w:iCs/>
        </w:rPr>
      </w:pPr>
      <w:r>
        <w:rPr>
          <w:rFonts w:ascii="Calibri" w:eastAsia="Calibri" w:hAnsi="Calibri" w:cs="Times New Roman"/>
          <w:i/>
          <w:iCs/>
        </w:rPr>
        <w:t>Individual Difference Measures</w:t>
      </w:r>
    </w:p>
    <w:p w14:paraId="6DF44292" w14:textId="77777777" w:rsidR="00B176E4" w:rsidRPr="007A6A46" w:rsidRDefault="00B176E4" w:rsidP="00B176E4">
      <w:pPr>
        <w:spacing w:after="100" w:afterAutospacing="1" w:line="480" w:lineRule="auto"/>
        <w:ind w:firstLine="720"/>
        <w:rPr>
          <w:rFonts w:ascii="Calibri" w:eastAsia="Calibri" w:hAnsi="Calibri" w:cs="Calibri"/>
        </w:rPr>
      </w:pPr>
      <w:r w:rsidRPr="007858B7">
        <w:rPr>
          <w:rFonts w:ascii="Calibri" w:hAnsi="Calibri" w:cs="Calibri"/>
        </w:rPr>
        <w:t xml:space="preserve">Before examining the hypotheses, we examined whether participants differed in openness to belief change on the three topics. A </w:t>
      </w:r>
      <w:r w:rsidRPr="007A6A46">
        <w:rPr>
          <w:rFonts w:ascii="Calibri" w:eastAsia="Calibri" w:hAnsi="Calibri" w:cs="Calibri"/>
        </w:rPr>
        <w:t>one-way ANOVA revealed that there was a statistically significant difference in openness to belief change (</w:t>
      </w:r>
      <w:r w:rsidRPr="007A6A46">
        <w:rPr>
          <w:rFonts w:ascii="Calibri" w:eastAsia="Calibri" w:hAnsi="Calibri" w:cs="Calibri"/>
          <w:i/>
          <w:iCs/>
        </w:rPr>
        <w:t>F</w:t>
      </w:r>
      <w:r w:rsidRPr="007A6A46">
        <w:rPr>
          <w:rFonts w:ascii="Calibri" w:eastAsia="Calibri" w:hAnsi="Calibri" w:cs="Calibri"/>
        </w:rPr>
        <w:t xml:space="preserve"> (2, 1470) = 37.44, </w:t>
      </w:r>
      <w:r w:rsidRPr="007A6A46">
        <w:rPr>
          <w:rFonts w:ascii="Calibri" w:eastAsia="Calibri" w:hAnsi="Calibri" w:cs="Calibri"/>
          <w:i/>
          <w:iCs/>
        </w:rPr>
        <w:t>p</w:t>
      </w:r>
      <w:r w:rsidRPr="007A6A46">
        <w:rPr>
          <w:rFonts w:ascii="Calibri" w:eastAsia="Calibri" w:hAnsi="Calibri" w:cs="Calibri"/>
        </w:rPr>
        <w:t xml:space="preserve"> &lt; .001). A post hoc Tukey test showed that all three of our topics had significant differences in baseline openness to belief change at p &lt; .05. Compared to our exploratory analysis from Study 2, we replicated the result that support for UHC is seen as significantly more open to belief change than the topic of capital punishment. Additionally, we see significant differences for openness to belief change regarding AI in the workplace, which we did not see for our other two topics in Study 2 (climate change and exercise).</w:t>
      </w:r>
      <w:r>
        <w:rPr>
          <w:rFonts w:ascii="Calibri" w:eastAsia="Calibri" w:hAnsi="Calibri" w:cs="Calibri"/>
        </w:rPr>
        <w:t xml:space="preserve"> This baseline difference in openness to belief change was relevant because t</w:t>
      </w:r>
      <w:r w:rsidRPr="00F22ED1">
        <w:rPr>
          <w:rFonts w:ascii="Calibri" w:eastAsia="Calibri" w:hAnsi="Calibri" w:cs="Times New Roman"/>
        </w:rPr>
        <w:t>here was a significant main effect of openness to belief change on</w:t>
      </w:r>
      <w:r>
        <w:rPr>
          <w:rFonts w:ascii="Calibri" w:eastAsia="Calibri" w:hAnsi="Calibri" w:cs="Times New Roman"/>
        </w:rPr>
        <w:t xml:space="preserve"> support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xml:space="preserve">, (ß=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0629</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rPr>
        <w:t>0.05</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121</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w:t>
      </w:r>
      <w:r>
        <w:rPr>
          <w:rFonts w:ascii="Calibri" w:eastAsia="Calibri" w:hAnsi="Calibri" w:cs="Times New Roman"/>
        </w:rPr>
        <w:t>and</w:t>
      </w:r>
      <w:r w:rsidRPr="00F22ED1">
        <w:rPr>
          <w:rFonts w:ascii="Calibri" w:eastAsia="Calibri" w:hAnsi="Calibri" w:cs="Times New Roman"/>
        </w:rPr>
        <w:t xml:space="preserve">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xml:space="preserve">, (ß=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1745</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w:t>
      </w:r>
      <w:r>
        <w:rPr>
          <w:rFonts w:ascii="Calibri" w:eastAsia="Calibri" w:hAnsi="Calibri" w:cs="Times New Roman"/>
        </w:rPr>
        <w:t>.</w:t>
      </w:r>
      <w:r>
        <w:rPr>
          <w:rFonts w:ascii="Calibri" w:eastAsia="Calibri" w:hAnsi="Calibri" w:cs="Calibri"/>
        </w:rPr>
        <w:t xml:space="preserve"> </w:t>
      </w:r>
    </w:p>
    <w:p w14:paraId="4EAAC117" w14:textId="77777777" w:rsidR="00B176E4" w:rsidRDefault="00B176E4" w:rsidP="00B176E4">
      <w:pPr>
        <w:spacing w:after="100" w:afterAutospacing="1" w:line="480" w:lineRule="auto"/>
        <w:ind w:firstLine="720"/>
        <w:rPr>
          <w:rFonts w:ascii="Calibri" w:eastAsia="Calibri" w:hAnsi="Calibri" w:cs="Times New Roman"/>
        </w:rPr>
      </w:pPr>
      <w:r>
        <w:rPr>
          <w:rFonts w:ascii="Calibri" w:eastAsia="Calibri" w:hAnsi="Calibri" w:cs="Times New Roman"/>
        </w:rPr>
        <w:t xml:space="preserve">We also compared ratings of familiarity across the three topics, and a </w:t>
      </w:r>
      <w:r w:rsidRPr="00F22ED1">
        <w:rPr>
          <w:rFonts w:ascii="Calibri" w:eastAsia="Calibri" w:hAnsi="Calibri" w:cs="Times New Roman"/>
        </w:rPr>
        <w:t xml:space="preserve">one-way ANOVA revealed that there </w:t>
      </w:r>
      <w:r>
        <w:rPr>
          <w:rFonts w:ascii="Calibri" w:eastAsia="Calibri" w:hAnsi="Calibri" w:cs="Times New Roman"/>
        </w:rPr>
        <w:t xml:space="preserve">was a </w:t>
      </w:r>
      <w:r w:rsidRPr="00F22ED1">
        <w:rPr>
          <w:rFonts w:ascii="Calibri" w:eastAsia="Calibri" w:hAnsi="Calibri" w:cs="Times New Roman"/>
        </w:rPr>
        <w:t xml:space="preserve">significant </w:t>
      </w:r>
      <w:r>
        <w:rPr>
          <w:rFonts w:ascii="Calibri" w:eastAsia="Calibri" w:hAnsi="Calibri" w:cs="Times New Roman"/>
        </w:rPr>
        <w:t>main effect of topic familiarity</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132.7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Pr>
          <w:rFonts w:ascii="Calibri" w:eastAsia="Calibri" w:hAnsi="Calibri" w:cs="Times New Roman"/>
        </w:rPr>
        <w:t xml:space="preserve">. </w:t>
      </w:r>
      <w:r w:rsidRPr="00F22ED1">
        <w:rPr>
          <w:rFonts w:ascii="Calibri" w:eastAsia="Calibri" w:hAnsi="Calibri" w:cs="Times New Roman"/>
        </w:rPr>
        <w:t xml:space="preserve">A post hoc Tukey test showed that </w:t>
      </w:r>
      <w:r>
        <w:rPr>
          <w:rFonts w:ascii="Calibri" w:eastAsia="Calibri" w:hAnsi="Calibri" w:cs="Times New Roman"/>
        </w:rPr>
        <w:t>all three of our topics had significant differences in topic familiarity a</w:t>
      </w:r>
      <w:r w:rsidRPr="00F22ED1">
        <w:rPr>
          <w:rFonts w:ascii="Calibri" w:eastAsia="Calibri" w:hAnsi="Calibri" w:cs="Times New Roman"/>
        </w:rPr>
        <w:t>t p &lt; .05</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 xml:space="preserve">We found that, contrary to </w:t>
      </w:r>
      <w:r>
        <w:rPr>
          <w:rFonts w:ascii="Calibri" w:eastAsia="Calibri" w:hAnsi="Calibri" w:cs="Times New Roman"/>
          <w:i/>
          <w:iCs/>
        </w:rPr>
        <w:t>a-priori</w:t>
      </w:r>
      <w:r>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w:t>
      </w:r>
      <w:r>
        <w:rPr>
          <w:rFonts w:ascii="Calibri" w:eastAsia="Calibri" w:hAnsi="Calibri" w:cs="Times New Roman"/>
        </w:rPr>
        <w:lastRenderedPageBreak/>
        <w:t>firmly in the range of ‘moderately’ familiar, which is unexpected, given the relative novelty of the field of AI as a whole (as compared to universal health care, or capital punishment, which has been in existence for decades).</w:t>
      </w:r>
    </w:p>
    <w:p w14:paraId="07BE787C" w14:textId="77777777" w:rsidR="00B176E4" w:rsidRDefault="00B176E4" w:rsidP="00B176E4">
      <w:pPr>
        <w:spacing w:after="100" w:afterAutospacing="1" w:line="480" w:lineRule="auto"/>
        <w:ind w:firstLine="720"/>
        <w:rPr>
          <w:rFonts w:ascii="Calibri" w:eastAsia="Calibri" w:hAnsi="Calibri" w:cs="Times New Roman"/>
        </w:rPr>
      </w:pPr>
      <w:r>
        <w:rPr>
          <w:rFonts w:ascii="Calibri" w:eastAsia="Calibri" w:hAnsi="Calibri" w:cs="Times New Roman"/>
        </w:rPr>
        <w:t>One additional exploratory analysis was to determine if the effects of the social consensus and moral conviction manipulations were related to initial level of support for a topic. We performed this exploratory analysis by first creating a categorical variable based on initial level of support, wherein participants that rated initial support from -50 to -5 were classified as ‘negative’, -5 to 5 were classified as ‘neutral’, and 5 to 50 were classified as ‘positive’. Then, our analysis was the same analysis as that done for H1, but with the addition of ‘initial level of support by category’ as an interaction with our original two-way interaction between social consensus and moral conviction condition (e.g., we are also looking at a potential three-way interaction). The table below indicates how many individuals were in each category, for each topic. Additionally, the graphs below shows how this pattern of results repeats across all three topics.</w:t>
      </w:r>
    </w:p>
    <w:tbl>
      <w:tblPr>
        <w:tblStyle w:val="TableGrid"/>
        <w:tblW w:w="0" w:type="auto"/>
        <w:tblLook w:val="04A0" w:firstRow="1" w:lastRow="0" w:firstColumn="1" w:lastColumn="0" w:noHBand="0" w:noVBand="1"/>
      </w:tblPr>
      <w:tblGrid>
        <w:gridCol w:w="2337"/>
        <w:gridCol w:w="2337"/>
        <w:gridCol w:w="2338"/>
        <w:gridCol w:w="2338"/>
      </w:tblGrid>
      <w:tr w:rsidR="00B176E4" w14:paraId="415D6148" w14:textId="77777777" w:rsidTr="00630FB2">
        <w:tc>
          <w:tcPr>
            <w:tcW w:w="2337" w:type="dxa"/>
          </w:tcPr>
          <w:p w14:paraId="3120DA74" w14:textId="77777777" w:rsidR="00B176E4" w:rsidRDefault="00B176E4" w:rsidP="00630FB2">
            <w:pPr>
              <w:spacing w:after="100" w:afterAutospacing="1" w:line="480" w:lineRule="auto"/>
              <w:rPr>
                <w:rFonts w:ascii="Calibri" w:eastAsia="Calibri" w:hAnsi="Calibri" w:cs="Times New Roman"/>
              </w:rPr>
            </w:pPr>
          </w:p>
        </w:tc>
        <w:tc>
          <w:tcPr>
            <w:tcW w:w="2337" w:type="dxa"/>
          </w:tcPr>
          <w:p w14:paraId="546970D3"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Negative</w:t>
            </w:r>
          </w:p>
        </w:tc>
        <w:tc>
          <w:tcPr>
            <w:tcW w:w="2338" w:type="dxa"/>
          </w:tcPr>
          <w:p w14:paraId="6C1A42F0"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Neutral</w:t>
            </w:r>
          </w:p>
        </w:tc>
        <w:tc>
          <w:tcPr>
            <w:tcW w:w="2338" w:type="dxa"/>
          </w:tcPr>
          <w:p w14:paraId="4686EDCB"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Positive</w:t>
            </w:r>
          </w:p>
        </w:tc>
      </w:tr>
      <w:tr w:rsidR="00B176E4" w14:paraId="00981683" w14:textId="77777777" w:rsidTr="00630FB2">
        <w:tc>
          <w:tcPr>
            <w:tcW w:w="2337" w:type="dxa"/>
          </w:tcPr>
          <w:p w14:paraId="3669ED82"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UHC</w:t>
            </w:r>
          </w:p>
        </w:tc>
        <w:tc>
          <w:tcPr>
            <w:tcW w:w="2337" w:type="dxa"/>
          </w:tcPr>
          <w:p w14:paraId="18C972B7"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72</w:t>
            </w:r>
          </w:p>
        </w:tc>
        <w:tc>
          <w:tcPr>
            <w:tcW w:w="2338" w:type="dxa"/>
          </w:tcPr>
          <w:p w14:paraId="03428BD5"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47</w:t>
            </w:r>
          </w:p>
        </w:tc>
        <w:tc>
          <w:tcPr>
            <w:tcW w:w="2338" w:type="dxa"/>
          </w:tcPr>
          <w:p w14:paraId="2AFB2A72"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372</w:t>
            </w:r>
          </w:p>
        </w:tc>
      </w:tr>
      <w:tr w:rsidR="00B176E4" w14:paraId="0DF78C23" w14:textId="77777777" w:rsidTr="00630FB2">
        <w:tc>
          <w:tcPr>
            <w:tcW w:w="2337" w:type="dxa"/>
          </w:tcPr>
          <w:p w14:paraId="65A44175"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Capital Punishment</w:t>
            </w:r>
          </w:p>
        </w:tc>
        <w:tc>
          <w:tcPr>
            <w:tcW w:w="2337" w:type="dxa"/>
          </w:tcPr>
          <w:p w14:paraId="6970033D"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260</w:t>
            </w:r>
          </w:p>
        </w:tc>
        <w:tc>
          <w:tcPr>
            <w:tcW w:w="2338" w:type="dxa"/>
          </w:tcPr>
          <w:p w14:paraId="09392962"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51</w:t>
            </w:r>
          </w:p>
        </w:tc>
        <w:tc>
          <w:tcPr>
            <w:tcW w:w="2338" w:type="dxa"/>
          </w:tcPr>
          <w:p w14:paraId="70F54F7E"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180</w:t>
            </w:r>
          </w:p>
        </w:tc>
      </w:tr>
      <w:tr w:rsidR="00B176E4" w14:paraId="00627903" w14:textId="77777777" w:rsidTr="00630FB2">
        <w:tc>
          <w:tcPr>
            <w:tcW w:w="2337" w:type="dxa"/>
          </w:tcPr>
          <w:p w14:paraId="6CC7DBD3" w14:textId="77777777" w:rsidR="00B176E4" w:rsidRPr="000F5804" w:rsidRDefault="00B176E4" w:rsidP="00630FB2">
            <w:pPr>
              <w:spacing w:after="100" w:afterAutospacing="1" w:line="480" w:lineRule="auto"/>
              <w:rPr>
                <w:rFonts w:ascii="Calibri" w:eastAsia="Calibri" w:hAnsi="Calibri" w:cs="Times New Roman"/>
                <w:b/>
                <w:bCs/>
              </w:rPr>
            </w:pPr>
            <w:r w:rsidRPr="000F5804">
              <w:rPr>
                <w:rFonts w:ascii="Calibri" w:eastAsia="Calibri" w:hAnsi="Calibri" w:cs="Times New Roman"/>
                <w:b/>
                <w:bCs/>
              </w:rPr>
              <w:t>AI in the Workplace</w:t>
            </w:r>
          </w:p>
        </w:tc>
        <w:tc>
          <w:tcPr>
            <w:tcW w:w="2337" w:type="dxa"/>
          </w:tcPr>
          <w:p w14:paraId="4A4927EF"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279</w:t>
            </w:r>
          </w:p>
        </w:tc>
        <w:tc>
          <w:tcPr>
            <w:tcW w:w="2338" w:type="dxa"/>
          </w:tcPr>
          <w:p w14:paraId="738DE672"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50</w:t>
            </w:r>
          </w:p>
        </w:tc>
        <w:tc>
          <w:tcPr>
            <w:tcW w:w="2338" w:type="dxa"/>
          </w:tcPr>
          <w:p w14:paraId="25CE8F76" w14:textId="77777777" w:rsidR="00B176E4" w:rsidRDefault="00B176E4" w:rsidP="00630FB2">
            <w:pPr>
              <w:spacing w:after="100" w:afterAutospacing="1" w:line="480" w:lineRule="auto"/>
              <w:rPr>
                <w:rFonts w:ascii="Calibri" w:eastAsia="Calibri" w:hAnsi="Calibri" w:cs="Times New Roman"/>
              </w:rPr>
            </w:pPr>
            <w:r>
              <w:rPr>
                <w:rFonts w:ascii="Calibri" w:eastAsia="Calibri" w:hAnsi="Calibri" w:cs="Times New Roman"/>
              </w:rPr>
              <w:t>162</w:t>
            </w:r>
          </w:p>
        </w:tc>
      </w:tr>
    </w:tbl>
    <w:p w14:paraId="5CC92514" w14:textId="77777777" w:rsidR="00B176E4" w:rsidRDefault="00B176E4" w:rsidP="00B176E4">
      <w:pPr>
        <w:spacing w:after="100" w:afterAutospacing="1" w:line="480" w:lineRule="auto"/>
        <w:ind w:firstLine="720"/>
        <w:rPr>
          <w:rFonts w:ascii="Calibri" w:eastAsia="Calibri" w:hAnsi="Calibri" w:cs="Times New Roman"/>
        </w:rPr>
      </w:pPr>
    </w:p>
    <w:p w14:paraId="2BA06AED" w14:textId="77777777" w:rsidR="00B176E4" w:rsidRDefault="00B176E4" w:rsidP="00B176E4">
      <w:pPr>
        <w:spacing w:after="100" w:afterAutospacing="1" w:line="480" w:lineRule="auto"/>
        <w:ind w:firstLine="720"/>
        <w:rPr>
          <w:rFonts w:ascii="Calibri" w:eastAsia="Calibri" w:hAnsi="Calibri" w:cs="Times New Roman"/>
        </w:rPr>
      </w:pPr>
      <w:r w:rsidRPr="00FF4E42">
        <w:rPr>
          <w:rFonts w:ascii="Calibri" w:eastAsia="Calibri" w:hAnsi="Calibri" w:cs="Times New Roman"/>
          <w:noProof/>
        </w:rPr>
        <w:lastRenderedPageBreak/>
        <w:drawing>
          <wp:inline distT="0" distB="0" distL="0" distR="0" wp14:anchorId="0824239D" wp14:editId="6D76FA5A">
            <wp:extent cx="5287754" cy="3686175"/>
            <wp:effectExtent l="0" t="0" r="8255" b="0"/>
            <wp:docPr id="1493724063" name="Content Placeholder 5" descr="A graph of a patient&#10;&#10;AI-generated content may be incorrect.">
              <a:extLst xmlns:a="http://schemas.openxmlformats.org/drawingml/2006/main">
                <a:ext uri="{FF2B5EF4-FFF2-40B4-BE49-F238E27FC236}">
                  <a16:creationId xmlns:a16="http://schemas.microsoft.com/office/drawing/2014/main" id="{2A5129C3-C02B-0F4C-C8E7-139233CD7C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patient&#10;&#10;AI-generated content may be incorrect.">
                      <a:extLst>
                        <a:ext uri="{FF2B5EF4-FFF2-40B4-BE49-F238E27FC236}">
                          <a16:creationId xmlns:a16="http://schemas.microsoft.com/office/drawing/2014/main" id="{2A5129C3-C02B-0F4C-C8E7-139233CD7C7B}"/>
                        </a:ext>
                      </a:extLst>
                    </pic:cNvPr>
                    <pic:cNvPicPr>
                      <a:picLocks noGrp="1" noChangeAspect="1"/>
                    </pic:cNvPicPr>
                  </pic:nvPicPr>
                  <pic:blipFill>
                    <a:blip r:embed="rId113">
                      <a:extLst>
                        <a:ext uri="{28A0092B-C50C-407E-A947-70E740481C1C}">
                          <a14:useLocalDpi xmlns:a14="http://schemas.microsoft.com/office/drawing/2010/main" val="0"/>
                        </a:ext>
                      </a:extLst>
                    </a:blip>
                    <a:srcRect/>
                    <a:stretch/>
                  </pic:blipFill>
                  <pic:spPr>
                    <a:xfrm>
                      <a:off x="0" y="0"/>
                      <a:ext cx="5294333" cy="3690761"/>
                    </a:xfrm>
                    <a:prstGeom prst="rect">
                      <a:avLst/>
                    </a:prstGeom>
                  </pic:spPr>
                </pic:pic>
              </a:graphicData>
            </a:graphic>
          </wp:inline>
        </w:drawing>
      </w:r>
    </w:p>
    <w:p w14:paraId="4432D539" w14:textId="77777777" w:rsidR="00B176E4" w:rsidRDefault="00B176E4" w:rsidP="00B176E4">
      <w:pPr>
        <w:spacing w:after="100" w:afterAutospacing="1" w:line="480" w:lineRule="auto"/>
        <w:ind w:firstLine="720"/>
        <w:rPr>
          <w:rFonts w:ascii="Calibri" w:eastAsia="Calibri" w:hAnsi="Calibri" w:cs="Times New Roman"/>
        </w:rPr>
      </w:pPr>
      <w:r w:rsidRPr="00094833">
        <w:rPr>
          <w:rFonts w:ascii="Calibri" w:eastAsia="Calibri" w:hAnsi="Calibri" w:cs="Times New Roman"/>
          <w:noProof/>
        </w:rPr>
        <w:drawing>
          <wp:inline distT="0" distB="0" distL="0" distR="0" wp14:anchorId="086F3101" wp14:editId="2CB7B2D4">
            <wp:extent cx="4981575" cy="3472733"/>
            <wp:effectExtent l="0" t="0" r="0" b="0"/>
            <wp:docPr id="6" name="Content Placeholder 5" descr="A graph of a graph&#10;&#10;AI-generated content may be incorrect.">
              <a:extLst xmlns:a="http://schemas.openxmlformats.org/drawingml/2006/main">
                <a:ext uri="{FF2B5EF4-FFF2-40B4-BE49-F238E27FC236}">
                  <a16:creationId xmlns:a16="http://schemas.microsoft.com/office/drawing/2014/main" id="{EA2056CA-EFED-4A50-20B7-5E066F4F28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graph&#10;&#10;AI-generated content may be incorrect.">
                      <a:extLst>
                        <a:ext uri="{FF2B5EF4-FFF2-40B4-BE49-F238E27FC236}">
                          <a16:creationId xmlns:a16="http://schemas.microsoft.com/office/drawing/2014/main" id="{EA2056CA-EFED-4A50-20B7-5E066F4F289E}"/>
                        </a:ext>
                      </a:extLst>
                    </pic:cNvPr>
                    <pic:cNvPicPr>
                      <a:picLocks noGrp="1" noChangeAspect="1"/>
                    </pic:cNvPicPr>
                  </pic:nvPicPr>
                  <pic:blipFill>
                    <a:blip r:embed="rId114">
                      <a:extLst>
                        <a:ext uri="{28A0092B-C50C-407E-A947-70E740481C1C}">
                          <a14:useLocalDpi xmlns:a14="http://schemas.microsoft.com/office/drawing/2010/main" val="0"/>
                        </a:ext>
                      </a:extLst>
                    </a:blip>
                    <a:srcRect/>
                    <a:stretch/>
                  </pic:blipFill>
                  <pic:spPr>
                    <a:xfrm>
                      <a:off x="0" y="0"/>
                      <a:ext cx="4986317" cy="3476039"/>
                    </a:xfrm>
                    <a:prstGeom prst="rect">
                      <a:avLst/>
                    </a:prstGeom>
                  </pic:spPr>
                </pic:pic>
              </a:graphicData>
            </a:graphic>
          </wp:inline>
        </w:drawing>
      </w:r>
    </w:p>
    <w:p w14:paraId="6D2ABE5A" w14:textId="77777777" w:rsidR="00B176E4" w:rsidRDefault="00B176E4" w:rsidP="00B176E4">
      <w:pPr>
        <w:spacing w:after="100" w:afterAutospacing="1" w:line="480" w:lineRule="auto"/>
        <w:ind w:firstLine="720"/>
        <w:rPr>
          <w:rFonts w:ascii="Calibri" w:eastAsia="Calibri" w:hAnsi="Calibri" w:cs="Times New Roman"/>
        </w:rPr>
      </w:pPr>
      <w:r w:rsidRPr="00094833">
        <w:rPr>
          <w:rFonts w:ascii="Calibri" w:eastAsia="Calibri" w:hAnsi="Calibri" w:cs="Times New Roman"/>
          <w:noProof/>
        </w:rPr>
        <w:lastRenderedPageBreak/>
        <w:drawing>
          <wp:inline distT="0" distB="0" distL="0" distR="0" wp14:anchorId="1E544316" wp14:editId="219E7531">
            <wp:extent cx="5191125" cy="3618813"/>
            <wp:effectExtent l="0" t="0" r="0" b="1270"/>
            <wp:docPr id="573553403" name="Content Placeholder 5" descr="A graph with lines and dots&#10;&#10;AI-generated content may be incorrect.">
              <a:extLst xmlns:a="http://schemas.openxmlformats.org/drawingml/2006/main">
                <a:ext uri="{FF2B5EF4-FFF2-40B4-BE49-F238E27FC236}">
                  <a16:creationId xmlns:a16="http://schemas.microsoft.com/office/drawing/2014/main" id="{CD8B89D3-B109-47BC-33C0-1A49C1700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553403" name="Content Placeholder 5" descr="A graph with lines and dots&#10;&#10;AI-generated content may be incorrect.">
                      <a:extLst>
                        <a:ext uri="{FF2B5EF4-FFF2-40B4-BE49-F238E27FC236}">
                          <a16:creationId xmlns:a16="http://schemas.microsoft.com/office/drawing/2014/main" id="{CD8B89D3-B109-47BC-33C0-1A49C1700B47}"/>
                        </a:ext>
                      </a:extLst>
                    </pic:cNvPr>
                    <pic:cNvPicPr>
                      <a:picLocks noGrp="1" noChangeAspect="1"/>
                    </pic:cNvPicPr>
                  </pic:nvPicPr>
                  <pic:blipFill>
                    <a:blip r:embed="rId115">
                      <a:extLst>
                        <a:ext uri="{28A0092B-C50C-407E-A947-70E740481C1C}">
                          <a14:useLocalDpi xmlns:a14="http://schemas.microsoft.com/office/drawing/2010/main" val="0"/>
                        </a:ext>
                      </a:extLst>
                    </a:blip>
                    <a:srcRect/>
                    <a:stretch/>
                  </pic:blipFill>
                  <pic:spPr>
                    <a:xfrm>
                      <a:off x="0" y="0"/>
                      <a:ext cx="5194148" cy="3620920"/>
                    </a:xfrm>
                    <a:prstGeom prst="rect">
                      <a:avLst/>
                    </a:prstGeom>
                  </pic:spPr>
                </pic:pic>
              </a:graphicData>
            </a:graphic>
          </wp:inline>
        </w:drawing>
      </w:r>
    </w:p>
    <w:p w14:paraId="1BD569F3" w14:textId="77777777" w:rsidR="00B176E4" w:rsidRDefault="00B176E4" w:rsidP="00B176E4">
      <w:pPr>
        <w:spacing w:after="100" w:afterAutospacing="1" w:line="480" w:lineRule="auto"/>
        <w:ind w:firstLine="720"/>
      </w:pPr>
      <w:r>
        <w:rPr>
          <w:rFonts w:ascii="Calibri" w:eastAsia="Calibri" w:hAnsi="Calibri" w:cs="Times New Roman"/>
        </w:rPr>
        <w:t>Our exploratory analysis on the effect of initial support for a topic by category (e.g., negative, neutral, or positive) revealed that there was a significant two-way interaction between social consensus and initial categorically positive support (</w:t>
      </w:r>
      <w:r w:rsidRPr="00F22ED1">
        <w:rPr>
          <w:rFonts w:ascii="Calibri" w:eastAsia="Calibri" w:hAnsi="Calibri" w:cs="Times New Roman"/>
        </w:rPr>
        <w:t xml:space="preserve">ß = </w:t>
      </w:r>
      <w:r>
        <w:rPr>
          <w:rFonts w:ascii="Calibri" w:eastAsia="Calibri" w:hAnsi="Calibri" w:cs="Times New Roman"/>
        </w:rPr>
        <w:t>-9.86</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0.0420) and a significant three-way interaction between conviction condition, social consensus, and categorically positive support (</w:t>
      </w:r>
      <w:r w:rsidRPr="00F22ED1">
        <w:rPr>
          <w:rFonts w:ascii="Calibri" w:eastAsia="Calibri" w:hAnsi="Calibri" w:cs="Times New Roman"/>
        </w:rPr>
        <w:t xml:space="preserve">ß = </w:t>
      </w:r>
      <w:r>
        <w:rPr>
          <w:rFonts w:ascii="Calibri" w:eastAsia="Calibri" w:hAnsi="Calibri" w:cs="Times New Roman"/>
        </w:rPr>
        <w:t>14</w:t>
      </w:r>
      <w:r w:rsidRPr="00F22ED1">
        <w:rPr>
          <w:rFonts w:ascii="Calibri" w:eastAsia="Calibri" w:hAnsi="Calibri" w:cs="Times New Roman"/>
        </w:rPr>
        <w:t>.</w:t>
      </w:r>
      <w:r>
        <w:rPr>
          <w:rFonts w:ascii="Calibri" w:eastAsia="Calibri" w:hAnsi="Calibri" w:cs="Times New Roman"/>
        </w:rPr>
        <w:t>18</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 xml:space="preserve">0.0463) for the topic of UHC, but not for capital punishment or usage of AI in the workplace. </w:t>
      </w:r>
      <w:r>
        <w:rPr>
          <w:rFonts w:ascii="Calibri" w:eastAsia="Calibri" w:hAnsi="Calibri" w:cs="Times New Roman"/>
          <w:szCs w:val="24"/>
        </w:rPr>
        <w:t>Primarily, the pattern indicated that the effect of the interventions on support is significantly greater for those starting at a negative or neutral level of support. Given that all interventions resulted in an increase in support, this is perhaps indicative of a ceiling effect.</w:t>
      </w:r>
    </w:p>
    <w:p w14:paraId="654E4E71" w14:textId="77777777" w:rsidR="00B176E4" w:rsidRPr="00BF3ED5" w:rsidRDefault="00B176E4" w:rsidP="00B176E4">
      <w:pPr>
        <w:spacing w:after="100" w:afterAutospacing="1" w:line="480" w:lineRule="auto"/>
        <w:ind w:firstLine="720"/>
      </w:pPr>
      <w:r>
        <w:t>Lastly,</w:t>
      </w:r>
      <w:r>
        <w:rPr>
          <w:rFonts w:ascii="Calibri" w:eastAsia="Calibri" w:hAnsi="Calibri" w:cs="Times New Roman"/>
        </w:rPr>
        <w:t xml:space="preserve"> a sensitivity analysis indicated that, in theory, </w:t>
      </w:r>
      <w:r w:rsidRPr="008A4ED7">
        <w:rPr>
          <w:rFonts w:ascii="Calibri" w:eastAsia="Calibri" w:hAnsi="Calibri" w:cs="Times New Roman"/>
        </w:rPr>
        <w:t xml:space="preserve">unobserved confounders </w:t>
      </w:r>
      <w:r>
        <w:rPr>
          <w:rFonts w:ascii="Calibri" w:eastAsia="Calibri" w:hAnsi="Calibri" w:cs="Times New Roman"/>
        </w:rPr>
        <w:t>explaining 7</w:t>
      </w:r>
      <w:r w:rsidRPr="008A4ED7">
        <w:rPr>
          <w:rFonts w:ascii="Calibri" w:eastAsia="Calibri" w:hAnsi="Calibri" w:cs="Times New Roman"/>
        </w:rPr>
        <w:t>.</w:t>
      </w:r>
      <w:r>
        <w:rPr>
          <w:rFonts w:ascii="Calibri" w:eastAsia="Calibri" w:hAnsi="Calibri" w:cs="Times New Roman"/>
        </w:rPr>
        <w:t>71</w:t>
      </w:r>
      <w:r w:rsidRPr="008A4ED7">
        <w:rPr>
          <w:rFonts w:ascii="Calibri" w:eastAsia="Calibri" w:hAnsi="Calibri" w:cs="Times New Roman"/>
        </w:rPr>
        <w:t xml:space="preserve">% of the residual variance </w:t>
      </w:r>
      <w:r>
        <w:rPr>
          <w:rFonts w:ascii="Calibri" w:eastAsia="Calibri" w:hAnsi="Calibri" w:cs="Times New Roman"/>
        </w:rPr>
        <w:t xml:space="preserve">for </w:t>
      </w:r>
      <w:r w:rsidRPr="008A4ED7">
        <w:rPr>
          <w:rFonts w:ascii="Calibri" w:eastAsia="Calibri" w:hAnsi="Calibri" w:cs="Times New Roman"/>
        </w:rPr>
        <w:t xml:space="preserve">both the treatment and outcome </w:t>
      </w:r>
      <w:r>
        <w:rPr>
          <w:rFonts w:ascii="Calibri" w:eastAsia="Calibri" w:hAnsi="Calibri" w:cs="Times New Roman"/>
        </w:rPr>
        <w:t>would be</w:t>
      </w:r>
      <w:r w:rsidRPr="008A4ED7">
        <w:rPr>
          <w:rFonts w:ascii="Calibri" w:eastAsia="Calibri" w:hAnsi="Calibri" w:cs="Times New Roman"/>
        </w:rPr>
        <w:t xml:space="preserve"> sufficiently strong </w:t>
      </w:r>
      <w:r w:rsidRPr="008A4ED7">
        <w:rPr>
          <w:rFonts w:ascii="Calibri" w:eastAsia="Calibri" w:hAnsi="Calibri" w:cs="Times New Roman"/>
        </w:rPr>
        <w:lastRenderedPageBreak/>
        <w:t xml:space="preserve">to explain away all the observed effect. </w:t>
      </w:r>
      <w:r>
        <w:rPr>
          <w:rFonts w:ascii="Calibri" w:eastAsia="Calibri" w:hAnsi="Calibri" w:cs="Times New Roman"/>
        </w:rPr>
        <w:t xml:space="preserve">Conversely, this indicates that </w:t>
      </w:r>
      <w:r w:rsidRPr="008A4ED7">
        <w:rPr>
          <w:rFonts w:ascii="Calibri" w:eastAsia="Calibri" w:hAnsi="Calibri" w:cs="Times New Roman"/>
        </w:rPr>
        <w:t xml:space="preserve">unobserved confounders </w:t>
      </w:r>
      <w:r>
        <w:rPr>
          <w:rFonts w:ascii="Calibri" w:eastAsia="Calibri" w:hAnsi="Calibri" w:cs="Times New Roman"/>
        </w:rPr>
        <w:t>that do not explain at least 7.71</w:t>
      </w:r>
      <w:r w:rsidRPr="008A4ED7">
        <w:rPr>
          <w:rFonts w:ascii="Calibri" w:eastAsia="Calibri" w:hAnsi="Calibri" w:cs="Times New Roman"/>
        </w:rPr>
        <w:t xml:space="preserve">% of the residual variance </w:t>
      </w:r>
      <w:r>
        <w:rPr>
          <w:rFonts w:ascii="Calibri" w:eastAsia="Calibri" w:hAnsi="Calibri" w:cs="Times New Roman"/>
        </w:rPr>
        <w:t xml:space="preserve">for </w:t>
      </w:r>
      <w:r w:rsidRPr="008A4ED7">
        <w:rPr>
          <w:rFonts w:ascii="Calibri" w:eastAsia="Calibri" w:hAnsi="Calibri" w:cs="Times New Roman"/>
        </w:rPr>
        <w:t xml:space="preserve">both the treatment and the outcome </w:t>
      </w:r>
      <w:r>
        <w:rPr>
          <w:rFonts w:ascii="Calibri" w:eastAsia="Calibri" w:hAnsi="Calibri" w:cs="Times New Roman"/>
        </w:rPr>
        <w:t>would not be sufficiently strong enough to explain our observed effect.</w:t>
      </w:r>
      <w:r w:rsidRPr="00F61697">
        <w:rPr>
          <w:rFonts w:ascii="Calibri" w:eastAsia="Calibri" w:hAnsi="Calibri" w:cs="Times New Roman"/>
          <w:szCs w:val="24"/>
        </w:rPr>
        <w:t xml:space="preserve"> </w:t>
      </w:r>
    </w:p>
    <w:p w14:paraId="2A38036E" w14:textId="77777777" w:rsidR="00235E75" w:rsidRDefault="00235E75" w:rsidP="00E116F2">
      <w:pPr>
        <w:pStyle w:val="BodyText"/>
      </w:pPr>
    </w:p>
    <w:p w14:paraId="3BFFBD9D" w14:textId="5C579CA4" w:rsidR="0078572C" w:rsidRDefault="00235E75" w:rsidP="0078572C">
      <w:pPr>
        <w:pStyle w:val="Heading1"/>
      </w:pPr>
      <w:r>
        <w:br w:type="page"/>
      </w:r>
      <w:bookmarkStart w:id="64" w:name="_Toc195284268"/>
      <w:r w:rsidR="0078572C">
        <w:lastRenderedPageBreak/>
        <w:t>VITA</w:t>
      </w:r>
      <w:bookmarkEnd w:id="64"/>
    </w:p>
    <w:p w14:paraId="5D19F1E5" w14:textId="77777777" w:rsidR="0078572C" w:rsidRDefault="0078572C" w:rsidP="0078572C">
      <w:pPr>
        <w:jc w:val="center"/>
      </w:pPr>
    </w:p>
    <w:p w14:paraId="4761D16E" w14:textId="479F1215" w:rsidR="0078572C" w:rsidRDefault="0078572C" w:rsidP="0078572C">
      <w:r>
        <w:t xml:space="preserve">THIS IS PLACEHOLDER TEXT, I WILL WRITE A VITA LATER </w:t>
      </w:r>
    </w:p>
    <w:p w14:paraId="0EAC50BD" w14:textId="77777777" w:rsidR="0078572C" w:rsidRPr="00B67B0E" w:rsidRDefault="0078572C" w:rsidP="0078572C">
      <w:pPr>
        <w:rPr>
          <w:color w:val="000000" w:themeColor="text1"/>
        </w:rPr>
      </w:pPr>
      <w:r w:rsidRPr="00B67B0E">
        <w:rPr>
          <w:color w:val="000000"/>
        </w:rPr>
        <w:t xml:space="preserve"> </w:t>
      </w:r>
    </w:p>
    <w:p w14:paraId="1C62D669" w14:textId="03A22C18" w:rsidR="00235E75" w:rsidRDefault="00235E75"/>
    <w:sectPr w:rsidR="00235E75" w:rsidSect="00685849">
      <w:footerReference w:type="even" r:id="rId116"/>
      <w:footerReference w:type="default" r:id="rId1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89942" w14:textId="77777777" w:rsidR="00C47352" w:rsidRDefault="00C47352" w:rsidP="009C230E">
      <w:pPr>
        <w:spacing w:after="0" w:line="240" w:lineRule="auto"/>
      </w:pPr>
      <w:r>
        <w:separator/>
      </w:r>
    </w:p>
  </w:endnote>
  <w:endnote w:type="continuationSeparator" w:id="0">
    <w:p w14:paraId="40F08904" w14:textId="77777777" w:rsidR="00C47352" w:rsidRDefault="00C47352" w:rsidP="009C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98572276"/>
      <w:docPartObj>
        <w:docPartGallery w:val="Page Numbers (Bottom of Page)"/>
        <w:docPartUnique/>
      </w:docPartObj>
    </w:sdtPr>
    <w:sdtContent>
      <w:p w14:paraId="5D2BD10F" w14:textId="21CF3F13" w:rsidR="004F3A3D" w:rsidRDefault="004F3A3D" w:rsidP="00F047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1B6A42" w14:textId="77777777" w:rsidR="009C230E" w:rsidRDefault="009C230E" w:rsidP="00BF3E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251697"/>
      <w:docPartObj>
        <w:docPartGallery w:val="Page Numbers (Bottom of Page)"/>
        <w:docPartUnique/>
      </w:docPartObj>
    </w:sdtPr>
    <w:sdtContent>
      <w:p w14:paraId="0FF08A4E" w14:textId="4AF72A9F" w:rsidR="004F3A3D" w:rsidRDefault="004F3A3D" w:rsidP="00BF3ED5">
        <w:pPr>
          <w:pStyle w:val="Footer"/>
          <w:framePr w:wrap="none" w:vAnchor="text" w:hAnchor="margin" w:xAlign="right"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6DE0C224" w14:textId="77777777" w:rsidR="009C230E" w:rsidRDefault="009C230E" w:rsidP="00BF3E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8D796" w14:textId="77777777" w:rsidR="00C47352" w:rsidRDefault="00C47352" w:rsidP="009C230E">
      <w:pPr>
        <w:spacing w:after="0" w:line="240" w:lineRule="auto"/>
      </w:pPr>
      <w:r>
        <w:separator/>
      </w:r>
    </w:p>
  </w:footnote>
  <w:footnote w:type="continuationSeparator" w:id="0">
    <w:p w14:paraId="5FEDB2FE" w14:textId="77777777" w:rsidR="00C47352" w:rsidRDefault="00C47352" w:rsidP="009C2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an, Sean (MU-Student)">
    <w15:presenceInfo w15:providerId="AD" w15:userId="S::sxdff5@umsystem.edu::b9866d13-2382-44e1-bd01-d5a655a2be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51AD"/>
    <w:rsid w:val="00006014"/>
    <w:rsid w:val="0000709A"/>
    <w:rsid w:val="00007F5D"/>
    <w:rsid w:val="000102DB"/>
    <w:rsid w:val="00010AAA"/>
    <w:rsid w:val="00012E6F"/>
    <w:rsid w:val="000130B1"/>
    <w:rsid w:val="00013B8D"/>
    <w:rsid w:val="000147D7"/>
    <w:rsid w:val="000157AE"/>
    <w:rsid w:val="00017A8C"/>
    <w:rsid w:val="0002093F"/>
    <w:rsid w:val="000220B0"/>
    <w:rsid w:val="00022377"/>
    <w:rsid w:val="000267EB"/>
    <w:rsid w:val="00030B52"/>
    <w:rsid w:val="000312A3"/>
    <w:rsid w:val="00031A92"/>
    <w:rsid w:val="00031CC1"/>
    <w:rsid w:val="0003269C"/>
    <w:rsid w:val="000344AD"/>
    <w:rsid w:val="00034840"/>
    <w:rsid w:val="0003610D"/>
    <w:rsid w:val="00036953"/>
    <w:rsid w:val="000374FA"/>
    <w:rsid w:val="00037DDD"/>
    <w:rsid w:val="00040103"/>
    <w:rsid w:val="000406A6"/>
    <w:rsid w:val="00041829"/>
    <w:rsid w:val="00043625"/>
    <w:rsid w:val="00043635"/>
    <w:rsid w:val="00044DF6"/>
    <w:rsid w:val="00047ABC"/>
    <w:rsid w:val="00050062"/>
    <w:rsid w:val="0005078C"/>
    <w:rsid w:val="00050C0A"/>
    <w:rsid w:val="00050D4C"/>
    <w:rsid w:val="00054717"/>
    <w:rsid w:val="00055454"/>
    <w:rsid w:val="00056273"/>
    <w:rsid w:val="00057C0F"/>
    <w:rsid w:val="000606EE"/>
    <w:rsid w:val="000613E1"/>
    <w:rsid w:val="00062489"/>
    <w:rsid w:val="0006277F"/>
    <w:rsid w:val="00062933"/>
    <w:rsid w:val="000659D5"/>
    <w:rsid w:val="0006707F"/>
    <w:rsid w:val="00067F13"/>
    <w:rsid w:val="0007040A"/>
    <w:rsid w:val="00070753"/>
    <w:rsid w:val="0007184C"/>
    <w:rsid w:val="00071A12"/>
    <w:rsid w:val="00072093"/>
    <w:rsid w:val="00073288"/>
    <w:rsid w:val="000738EF"/>
    <w:rsid w:val="00073C0B"/>
    <w:rsid w:val="00074BFE"/>
    <w:rsid w:val="00075F58"/>
    <w:rsid w:val="0007602C"/>
    <w:rsid w:val="0007627F"/>
    <w:rsid w:val="0007735E"/>
    <w:rsid w:val="00077F56"/>
    <w:rsid w:val="00080016"/>
    <w:rsid w:val="000815CA"/>
    <w:rsid w:val="00081940"/>
    <w:rsid w:val="0008210A"/>
    <w:rsid w:val="0008211F"/>
    <w:rsid w:val="00082169"/>
    <w:rsid w:val="000825FF"/>
    <w:rsid w:val="00083B71"/>
    <w:rsid w:val="00085ADB"/>
    <w:rsid w:val="00086EE1"/>
    <w:rsid w:val="0008769C"/>
    <w:rsid w:val="00090D5F"/>
    <w:rsid w:val="00091093"/>
    <w:rsid w:val="00092003"/>
    <w:rsid w:val="000922AD"/>
    <w:rsid w:val="000934B9"/>
    <w:rsid w:val="00093F8E"/>
    <w:rsid w:val="00094833"/>
    <w:rsid w:val="000949D2"/>
    <w:rsid w:val="00096478"/>
    <w:rsid w:val="0009670F"/>
    <w:rsid w:val="0009761F"/>
    <w:rsid w:val="000A2C14"/>
    <w:rsid w:val="000A2E0D"/>
    <w:rsid w:val="000A3842"/>
    <w:rsid w:val="000A53F7"/>
    <w:rsid w:val="000A5673"/>
    <w:rsid w:val="000A633E"/>
    <w:rsid w:val="000A6674"/>
    <w:rsid w:val="000A6D15"/>
    <w:rsid w:val="000B1423"/>
    <w:rsid w:val="000B1CDD"/>
    <w:rsid w:val="000B23DF"/>
    <w:rsid w:val="000B24EA"/>
    <w:rsid w:val="000B26C2"/>
    <w:rsid w:val="000B3095"/>
    <w:rsid w:val="000B366C"/>
    <w:rsid w:val="000B72B4"/>
    <w:rsid w:val="000B7D4D"/>
    <w:rsid w:val="000C1336"/>
    <w:rsid w:val="000C1622"/>
    <w:rsid w:val="000C2546"/>
    <w:rsid w:val="000C31D2"/>
    <w:rsid w:val="000C31E5"/>
    <w:rsid w:val="000C3CFA"/>
    <w:rsid w:val="000C4350"/>
    <w:rsid w:val="000C4504"/>
    <w:rsid w:val="000C52F7"/>
    <w:rsid w:val="000C5D42"/>
    <w:rsid w:val="000C746B"/>
    <w:rsid w:val="000D0BD6"/>
    <w:rsid w:val="000D0FFF"/>
    <w:rsid w:val="000D36DF"/>
    <w:rsid w:val="000D3910"/>
    <w:rsid w:val="000D3BA6"/>
    <w:rsid w:val="000D459E"/>
    <w:rsid w:val="000D5A8C"/>
    <w:rsid w:val="000D5B28"/>
    <w:rsid w:val="000D7B4D"/>
    <w:rsid w:val="000E0476"/>
    <w:rsid w:val="000E1260"/>
    <w:rsid w:val="000E1674"/>
    <w:rsid w:val="000E24E6"/>
    <w:rsid w:val="000E2C79"/>
    <w:rsid w:val="000E2D84"/>
    <w:rsid w:val="000E2F46"/>
    <w:rsid w:val="000E46AE"/>
    <w:rsid w:val="000E6075"/>
    <w:rsid w:val="000E6674"/>
    <w:rsid w:val="000E6AB4"/>
    <w:rsid w:val="000F0A44"/>
    <w:rsid w:val="000F312E"/>
    <w:rsid w:val="000F4AC4"/>
    <w:rsid w:val="000F4B60"/>
    <w:rsid w:val="000F59F8"/>
    <w:rsid w:val="000F65AE"/>
    <w:rsid w:val="000F760E"/>
    <w:rsid w:val="000F7C46"/>
    <w:rsid w:val="001022EE"/>
    <w:rsid w:val="00104239"/>
    <w:rsid w:val="00105046"/>
    <w:rsid w:val="00105681"/>
    <w:rsid w:val="00105EF3"/>
    <w:rsid w:val="001064F8"/>
    <w:rsid w:val="00106B04"/>
    <w:rsid w:val="00106BE4"/>
    <w:rsid w:val="001104CC"/>
    <w:rsid w:val="001107EB"/>
    <w:rsid w:val="00111126"/>
    <w:rsid w:val="001121BC"/>
    <w:rsid w:val="0011346B"/>
    <w:rsid w:val="0011372E"/>
    <w:rsid w:val="00113E91"/>
    <w:rsid w:val="00116231"/>
    <w:rsid w:val="00116662"/>
    <w:rsid w:val="001206DD"/>
    <w:rsid w:val="00120B52"/>
    <w:rsid w:val="0012232D"/>
    <w:rsid w:val="00125C28"/>
    <w:rsid w:val="00125C34"/>
    <w:rsid w:val="00126984"/>
    <w:rsid w:val="00130C98"/>
    <w:rsid w:val="00130FB5"/>
    <w:rsid w:val="0013120B"/>
    <w:rsid w:val="00132580"/>
    <w:rsid w:val="00133DE3"/>
    <w:rsid w:val="001345A6"/>
    <w:rsid w:val="00134A25"/>
    <w:rsid w:val="00134ECC"/>
    <w:rsid w:val="00136BE5"/>
    <w:rsid w:val="001419B4"/>
    <w:rsid w:val="00141EDF"/>
    <w:rsid w:val="00142C7B"/>
    <w:rsid w:val="00143EA2"/>
    <w:rsid w:val="001447D2"/>
    <w:rsid w:val="001449E8"/>
    <w:rsid w:val="00145396"/>
    <w:rsid w:val="00145943"/>
    <w:rsid w:val="00145DE0"/>
    <w:rsid w:val="00147EE7"/>
    <w:rsid w:val="001512B7"/>
    <w:rsid w:val="001531CF"/>
    <w:rsid w:val="00153491"/>
    <w:rsid w:val="00153ADB"/>
    <w:rsid w:val="00153AFA"/>
    <w:rsid w:val="001543E6"/>
    <w:rsid w:val="00154B81"/>
    <w:rsid w:val="00154D31"/>
    <w:rsid w:val="001550F3"/>
    <w:rsid w:val="0015589C"/>
    <w:rsid w:val="00155952"/>
    <w:rsid w:val="00155B7F"/>
    <w:rsid w:val="00155DC1"/>
    <w:rsid w:val="00156385"/>
    <w:rsid w:val="001570C5"/>
    <w:rsid w:val="0016058D"/>
    <w:rsid w:val="0016099B"/>
    <w:rsid w:val="00160CB7"/>
    <w:rsid w:val="001610DF"/>
    <w:rsid w:val="00161171"/>
    <w:rsid w:val="00161495"/>
    <w:rsid w:val="001616AD"/>
    <w:rsid w:val="00162DEB"/>
    <w:rsid w:val="00163283"/>
    <w:rsid w:val="00163319"/>
    <w:rsid w:val="0016359C"/>
    <w:rsid w:val="00164D12"/>
    <w:rsid w:val="001650BA"/>
    <w:rsid w:val="00165360"/>
    <w:rsid w:val="00165669"/>
    <w:rsid w:val="00173063"/>
    <w:rsid w:val="001731D0"/>
    <w:rsid w:val="0017353E"/>
    <w:rsid w:val="0017446C"/>
    <w:rsid w:val="0017633D"/>
    <w:rsid w:val="001778ED"/>
    <w:rsid w:val="001800D0"/>
    <w:rsid w:val="00180559"/>
    <w:rsid w:val="00182251"/>
    <w:rsid w:val="0018282D"/>
    <w:rsid w:val="00182F92"/>
    <w:rsid w:val="00187F6A"/>
    <w:rsid w:val="00187FBA"/>
    <w:rsid w:val="00190451"/>
    <w:rsid w:val="00191815"/>
    <w:rsid w:val="0019182E"/>
    <w:rsid w:val="0019254B"/>
    <w:rsid w:val="00192E8A"/>
    <w:rsid w:val="00192F10"/>
    <w:rsid w:val="001944C8"/>
    <w:rsid w:val="00194CD1"/>
    <w:rsid w:val="0019524B"/>
    <w:rsid w:val="00196364"/>
    <w:rsid w:val="00196427"/>
    <w:rsid w:val="00196F53"/>
    <w:rsid w:val="001977D0"/>
    <w:rsid w:val="001A18B7"/>
    <w:rsid w:val="001A276F"/>
    <w:rsid w:val="001A4A18"/>
    <w:rsid w:val="001A4A69"/>
    <w:rsid w:val="001A4D4B"/>
    <w:rsid w:val="001A5ED5"/>
    <w:rsid w:val="001A64E0"/>
    <w:rsid w:val="001A69CB"/>
    <w:rsid w:val="001B0C87"/>
    <w:rsid w:val="001B1381"/>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2C29"/>
    <w:rsid w:val="001C56A8"/>
    <w:rsid w:val="001C5F13"/>
    <w:rsid w:val="001C6F01"/>
    <w:rsid w:val="001C7147"/>
    <w:rsid w:val="001C7ADE"/>
    <w:rsid w:val="001D00A5"/>
    <w:rsid w:val="001D0146"/>
    <w:rsid w:val="001D023E"/>
    <w:rsid w:val="001D15E1"/>
    <w:rsid w:val="001D29E1"/>
    <w:rsid w:val="001D39F2"/>
    <w:rsid w:val="001D5178"/>
    <w:rsid w:val="001D5411"/>
    <w:rsid w:val="001D6517"/>
    <w:rsid w:val="001D6CEB"/>
    <w:rsid w:val="001D7167"/>
    <w:rsid w:val="001E28A7"/>
    <w:rsid w:val="001E29C4"/>
    <w:rsid w:val="001E2DE6"/>
    <w:rsid w:val="001E3DDE"/>
    <w:rsid w:val="001E4518"/>
    <w:rsid w:val="001E4F3D"/>
    <w:rsid w:val="001E4FE9"/>
    <w:rsid w:val="001E502C"/>
    <w:rsid w:val="001E5078"/>
    <w:rsid w:val="001E5282"/>
    <w:rsid w:val="001E6D40"/>
    <w:rsid w:val="001E71B9"/>
    <w:rsid w:val="001F2779"/>
    <w:rsid w:val="001F281E"/>
    <w:rsid w:val="001F3413"/>
    <w:rsid w:val="001F5823"/>
    <w:rsid w:val="001F761F"/>
    <w:rsid w:val="00200DDB"/>
    <w:rsid w:val="00202130"/>
    <w:rsid w:val="00202908"/>
    <w:rsid w:val="0020378D"/>
    <w:rsid w:val="00205B81"/>
    <w:rsid w:val="00207804"/>
    <w:rsid w:val="002107FA"/>
    <w:rsid w:val="0021090F"/>
    <w:rsid w:val="002115F1"/>
    <w:rsid w:val="002118DD"/>
    <w:rsid w:val="00214E6E"/>
    <w:rsid w:val="002156F7"/>
    <w:rsid w:val="00215878"/>
    <w:rsid w:val="00217CF2"/>
    <w:rsid w:val="00217D5F"/>
    <w:rsid w:val="00221A72"/>
    <w:rsid w:val="002234C0"/>
    <w:rsid w:val="0022387B"/>
    <w:rsid w:val="002247A6"/>
    <w:rsid w:val="00224AA2"/>
    <w:rsid w:val="00225143"/>
    <w:rsid w:val="00225B0A"/>
    <w:rsid w:val="0022776E"/>
    <w:rsid w:val="00231F3D"/>
    <w:rsid w:val="00233CAB"/>
    <w:rsid w:val="00234B1B"/>
    <w:rsid w:val="00234D29"/>
    <w:rsid w:val="002357E7"/>
    <w:rsid w:val="00235815"/>
    <w:rsid w:val="00235D5E"/>
    <w:rsid w:val="00235E75"/>
    <w:rsid w:val="002366FA"/>
    <w:rsid w:val="002368B7"/>
    <w:rsid w:val="00236B86"/>
    <w:rsid w:val="00240775"/>
    <w:rsid w:val="00240FCB"/>
    <w:rsid w:val="0024154A"/>
    <w:rsid w:val="00241A97"/>
    <w:rsid w:val="00242186"/>
    <w:rsid w:val="002421CD"/>
    <w:rsid w:val="00243154"/>
    <w:rsid w:val="00244CF4"/>
    <w:rsid w:val="00245BDF"/>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3B2E"/>
    <w:rsid w:val="0026458B"/>
    <w:rsid w:val="0026570F"/>
    <w:rsid w:val="00266B25"/>
    <w:rsid w:val="002702B1"/>
    <w:rsid w:val="0027303A"/>
    <w:rsid w:val="00273F22"/>
    <w:rsid w:val="00273FB3"/>
    <w:rsid w:val="00274AB3"/>
    <w:rsid w:val="00275331"/>
    <w:rsid w:val="002753CB"/>
    <w:rsid w:val="00275F12"/>
    <w:rsid w:val="002776B1"/>
    <w:rsid w:val="0028022B"/>
    <w:rsid w:val="00280E8C"/>
    <w:rsid w:val="0028118E"/>
    <w:rsid w:val="002835AE"/>
    <w:rsid w:val="0028752F"/>
    <w:rsid w:val="00287B78"/>
    <w:rsid w:val="00287E29"/>
    <w:rsid w:val="00287E84"/>
    <w:rsid w:val="0029094F"/>
    <w:rsid w:val="002909D6"/>
    <w:rsid w:val="002910CB"/>
    <w:rsid w:val="002911A2"/>
    <w:rsid w:val="00292C65"/>
    <w:rsid w:val="00292DA3"/>
    <w:rsid w:val="002932B1"/>
    <w:rsid w:val="0029377E"/>
    <w:rsid w:val="002942E8"/>
    <w:rsid w:val="00296832"/>
    <w:rsid w:val="002A19BB"/>
    <w:rsid w:val="002A1D93"/>
    <w:rsid w:val="002A25FA"/>
    <w:rsid w:val="002A2ECA"/>
    <w:rsid w:val="002A37BE"/>
    <w:rsid w:val="002A4456"/>
    <w:rsid w:val="002B0DF8"/>
    <w:rsid w:val="002B28F5"/>
    <w:rsid w:val="002B2A0A"/>
    <w:rsid w:val="002B40B1"/>
    <w:rsid w:val="002B4867"/>
    <w:rsid w:val="002B623F"/>
    <w:rsid w:val="002B6344"/>
    <w:rsid w:val="002B69B6"/>
    <w:rsid w:val="002C00AD"/>
    <w:rsid w:val="002C011E"/>
    <w:rsid w:val="002C0400"/>
    <w:rsid w:val="002C1D79"/>
    <w:rsid w:val="002C2B5F"/>
    <w:rsid w:val="002C359D"/>
    <w:rsid w:val="002C3BA9"/>
    <w:rsid w:val="002C52D4"/>
    <w:rsid w:val="002C562D"/>
    <w:rsid w:val="002C6C59"/>
    <w:rsid w:val="002C73A1"/>
    <w:rsid w:val="002C7916"/>
    <w:rsid w:val="002C7B61"/>
    <w:rsid w:val="002D3041"/>
    <w:rsid w:val="002D36E7"/>
    <w:rsid w:val="002D4462"/>
    <w:rsid w:val="002D5023"/>
    <w:rsid w:val="002D524A"/>
    <w:rsid w:val="002D52C1"/>
    <w:rsid w:val="002D68EE"/>
    <w:rsid w:val="002D7FD8"/>
    <w:rsid w:val="002E03DD"/>
    <w:rsid w:val="002E15D3"/>
    <w:rsid w:val="002E1B69"/>
    <w:rsid w:val="002E210E"/>
    <w:rsid w:val="002E23D5"/>
    <w:rsid w:val="002E26DA"/>
    <w:rsid w:val="002E41D4"/>
    <w:rsid w:val="002E4510"/>
    <w:rsid w:val="002E5E04"/>
    <w:rsid w:val="002E7F1D"/>
    <w:rsid w:val="002F016B"/>
    <w:rsid w:val="002F1163"/>
    <w:rsid w:val="002F139D"/>
    <w:rsid w:val="002F1C42"/>
    <w:rsid w:val="002F3701"/>
    <w:rsid w:val="002F3AAC"/>
    <w:rsid w:val="002F548A"/>
    <w:rsid w:val="002F6EC0"/>
    <w:rsid w:val="002F7751"/>
    <w:rsid w:val="002F7B8F"/>
    <w:rsid w:val="002F7DCD"/>
    <w:rsid w:val="00300194"/>
    <w:rsid w:val="003001C0"/>
    <w:rsid w:val="003022A1"/>
    <w:rsid w:val="003030D0"/>
    <w:rsid w:val="00303CE5"/>
    <w:rsid w:val="00304349"/>
    <w:rsid w:val="00304947"/>
    <w:rsid w:val="00304E63"/>
    <w:rsid w:val="00305A91"/>
    <w:rsid w:val="00307961"/>
    <w:rsid w:val="00307963"/>
    <w:rsid w:val="00307BAE"/>
    <w:rsid w:val="00311A43"/>
    <w:rsid w:val="00311C36"/>
    <w:rsid w:val="00314087"/>
    <w:rsid w:val="00314B6E"/>
    <w:rsid w:val="00314F6D"/>
    <w:rsid w:val="00314FB4"/>
    <w:rsid w:val="00315276"/>
    <w:rsid w:val="00315652"/>
    <w:rsid w:val="003156BC"/>
    <w:rsid w:val="0031640F"/>
    <w:rsid w:val="003207E7"/>
    <w:rsid w:val="003209D9"/>
    <w:rsid w:val="00321431"/>
    <w:rsid w:val="0032149D"/>
    <w:rsid w:val="003215F3"/>
    <w:rsid w:val="00321767"/>
    <w:rsid w:val="0032235D"/>
    <w:rsid w:val="00323458"/>
    <w:rsid w:val="003241CC"/>
    <w:rsid w:val="003242D3"/>
    <w:rsid w:val="00324340"/>
    <w:rsid w:val="0032434E"/>
    <w:rsid w:val="00325A05"/>
    <w:rsid w:val="00326EC5"/>
    <w:rsid w:val="00326F65"/>
    <w:rsid w:val="00327C07"/>
    <w:rsid w:val="0033330D"/>
    <w:rsid w:val="00333393"/>
    <w:rsid w:val="003340C0"/>
    <w:rsid w:val="00334D87"/>
    <w:rsid w:val="00335967"/>
    <w:rsid w:val="003362ED"/>
    <w:rsid w:val="00336BE3"/>
    <w:rsid w:val="003409C2"/>
    <w:rsid w:val="003409D3"/>
    <w:rsid w:val="00340C53"/>
    <w:rsid w:val="00341795"/>
    <w:rsid w:val="00343413"/>
    <w:rsid w:val="00343D51"/>
    <w:rsid w:val="00344201"/>
    <w:rsid w:val="0034434E"/>
    <w:rsid w:val="0034451E"/>
    <w:rsid w:val="00346D54"/>
    <w:rsid w:val="00346EF8"/>
    <w:rsid w:val="00347730"/>
    <w:rsid w:val="00347E4C"/>
    <w:rsid w:val="00350112"/>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DDF"/>
    <w:rsid w:val="00372F82"/>
    <w:rsid w:val="003745C4"/>
    <w:rsid w:val="0037564D"/>
    <w:rsid w:val="00377289"/>
    <w:rsid w:val="00377D69"/>
    <w:rsid w:val="0038031B"/>
    <w:rsid w:val="00380428"/>
    <w:rsid w:val="003808FF"/>
    <w:rsid w:val="00380A02"/>
    <w:rsid w:val="00381D6F"/>
    <w:rsid w:val="003839ED"/>
    <w:rsid w:val="00384237"/>
    <w:rsid w:val="00384A12"/>
    <w:rsid w:val="00384E05"/>
    <w:rsid w:val="003857E0"/>
    <w:rsid w:val="0038585A"/>
    <w:rsid w:val="00385945"/>
    <w:rsid w:val="00385B11"/>
    <w:rsid w:val="00385D15"/>
    <w:rsid w:val="003863B6"/>
    <w:rsid w:val="00387BE2"/>
    <w:rsid w:val="00387DE6"/>
    <w:rsid w:val="00390050"/>
    <w:rsid w:val="003912F6"/>
    <w:rsid w:val="00392252"/>
    <w:rsid w:val="0039459E"/>
    <w:rsid w:val="00394C3E"/>
    <w:rsid w:val="00395CDB"/>
    <w:rsid w:val="00396E54"/>
    <w:rsid w:val="003971E8"/>
    <w:rsid w:val="00397ECF"/>
    <w:rsid w:val="003A0EB5"/>
    <w:rsid w:val="003A3204"/>
    <w:rsid w:val="003A32AD"/>
    <w:rsid w:val="003A396A"/>
    <w:rsid w:val="003A399F"/>
    <w:rsid w:val="003A4296"/>
    <w:rsid w:val="003A43AB"/>
    <w:rsid w:val="003A499C"/>
    <w:rsid w:val="003A71F7"/>
    <w:rsid w:val="003B251C"/>
    <w:rsid w:val="003B25AB"/>
    <w:rsid w:val="003B2E9B"/>
    <w:rsid w:val="003B320C"/>
    <w:rsid w:val="003B3C3C"/>
    <w:rsid w:val="003B4805"/>
    <w:rsid w:val="003B4E1D"/>
    <w:rsid w:val="003B5250"/>
    <w:rsid w:val="003B544E"/>
    <w:rsid w:val="003B54BE"/>
    <w:rsid w:val="003B576B"/>
    <w:rsid w:val="003B5B59"/>
    <w:rsid w:val="003C22A4"/>
    <w:rsid w:val="003C3732"/>
    <w:rsid w:val="003C5869"/>
    <w:rsid w:val="003C5D38"/>
    <w:rsid w:val="003C5E75"/>
    <w:rsid w:val="003C72FF"/>
    <w:rsid w:val="003C7AF8"/>
    <w:rsid w:val="003C7BDE"/>
    <w:rsid w:val="003D0CD4"/>
    <w:rsid w:val="003D33E7"/>
    <w:rsid w:val="003D4987"/>
    <w:rsid w:val="003D552F"/>
    <w:rsid w:val="003D60B5"/>
    <w:rsid w:val="003D63D0"/>
    <w:rsid w:val="003D7B6E"/>
    <w:rsid w:val="003E05AA"/>
    <w:rsid w:val="003E21D5"/>
    <w:rsid w:val="003E6D5F"/>
    <w:rsid w:val="003E6EB2"/>
    <w:rsid w:val="003E7556"/>
    <w:rsid w:val="003F0FA0"/>
    <w:rsid w:val="003F179A"/>
    <w:rsid w:val="003F293B"/>
    <w:rsid w:val="003F3B5E"/>
    <w:rsid w:val="003F5334"/>
    <w:rsid w:val="003F5C58"/>
    <w:rsid w:val="00401378"/>
    <w:rsid w:val="00401BB0"/>
    <w:rsid w:val="0040235D"/>
    <w:rsid w:val="004029E4"/>
    <w:rsid w:val="00402AFA"/>
    <w:rsid w:val="00402F75"/>
    <w:rsid w:val="00402FB3"/>
    <w:rsid w:val="004031F9"/>
    <w:rsid w:val="004040D9"/>
    <w:rsid w:val="0040508E"/>
    <w:rsid w:val="00405AE7"/>
    <w:rsid w:val="00405E30"/>
    <w:rsid w:val="00405EF8"/>
    <w:rsid w:val="004062D6"/>
    <w:rsid w:val="0040793B"/>
    <w:rsid w:val="004100F1"/>
    <w:rsid w:val="004105A5"/>
    <w:rsid w:val="00410FFE"/>
    <w:rsid w:val="00411ABD"/>
    <w:rsid w:val="00411BB8"/>
    <w:rsid w:val="00414463"/>
    <w:rsid w:val="00415193"/>
    <w:rsid w:val="00417C32"/>
    <w:rsid w:val="00417D08"/>
    <w:rsid w:val="00420025"/>
    <w:rsid w:val="00421250"/>
    <w:rsid w:val="00422D6A"/>
    <w:rsid w:val="00423E4A"/>
    <w:rsid w:val="004242F4"/>
    <w:rsid w:val="00424F0E"/>
    <w:rsid w:val="00425533"/>
    <w:rsid w:val="00425EE3"/>
    <w:rsid w:val="00430341"/>
    <w:rsid w:val="00431035"/>
    <w:rsid w:val="00432B06"/>
    <w:rsid w:val="00432B1B"/>
    <w:rsid w:val="004339BC"/>
    <w:rsid w:val="004340E2"/>
    <w:rsid w:val="004345DF"/>
    <w:rsid w:val="004348E6"/>
    <w:rsid w:val="00436A0D"/>
    <w:rsid w:val="00436C63"/>
    <w:rsid w:val="00440599"/>
    <w:rsid w:val="004408E4"/>
    <w:rsid w:val="00443343"/>
    <w:rsid w:val="004441A2"/>
    <w:rsid w:val="00444D7C"/>
    <w:rsid w:val="0044504E"/>
    <w:rsid w:val="004452ED"/>
    <w:rsid w:val="00445C07"/>
    <w:rsid w:val="00445C7E"/>
    <w:rsid w:val="00445EB9"/>
    <w:rsid w:val="004473C1"/>
    <w:rsid w:val="00447D44"/>
    <w:rsid w:val="00451981"/>
    <w:rsid w:val="0045226A"/>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431"/>
    <w:rsid w:val="00471CA8"/>
    <w:rsid w:val="00472C6E"/>
    <w:rsid w:val="00474316"/>
    <w:rsid w:val="004752E5"/>
    <w:rsid w:val="004760B1"/>
    <w:rsid w:val="00476652"/>
    <w:rsid w:val="00476A40"/>
    <w:rsid w:val="00480A53"/>
    <w:rsid w:val="0048103A"/>
    <w:rsid w:val="0048399B"/>
    <w:rsid w:val="00484D17"/>
    <w:rsid w:val="00485B5D"/>
    <w:rsid w:val="00486010"/>
    <w:rsid w:val="004878AB"/>
    <w:rsid w:val="0049194D"/>
    <w:rsid w:val="004949E5"/>
    <w:rsid w:val="00494A40"/>
    <w:rsid w:val="0049509B"/>
    <w:rsid w:val="00495504"/>
    <w:rsid w:val="004969D2"/>
    <w:rsid w:val="00496BDC"/>
    <w:rsid w:val="00496D58"/>
    <w:rsid w:val="004973D0"/>
    <w:rsid w:val="004978EA"/>
    <w:rsid w:val="00497E14"/>
    <w:rsid w:val="00497EFE"/>
    <w:rsid w:val="004A1533"/>
    <w:rsid w:val="004A17A6"/>
    <w:rsid w:val="004A1C71"/>
    <w:rsid w:val="004A2ADE"/>
    <w:rsid w:val="004A2B55"/>
    <w:rsid w:val="004A3088"/>
    <w:rsid w:val="004A51BD"/>
    <w:rsid w:val="004A7105"/>
    <w:rsid w:val="004A737C"/>
    <w:rsid w:val="004B0B90"/>
    <w:rsid w:val="004B0F87"/>
    <w:rsid w:val="004B11FD"/>
    <w:rsid w:val="004B272F"/>
    <w:rsid w:val="004B2F9D"/>
    <w:rsid w:val="004B6098"/>
    <w:rsid w:val="004B6B20"/>
    <w:rsid w:val="004C0742"/>
    <w:rsid w:val="004C1877"/>
    <w:rsid w:val="004C1C2F"/>
    <w:rsid w:val="004C3C00"/>
    <w:rsid w:val="004C535E"/>
    <w:rsid w:val="004D105F"/>
    <w:rsid w:val="004D12B4"/>
    <w:rsid w:val="004D367A"/>
    <w:rsid w:val="004D3934"/>
    <w:rsid w:val="004D3C2D"/>
    <w:rsid w:val="004D43E0"/>
    <w:rsid w:val="004D6AE3"/>
    <w:rsid w:val="004D7158"/>
    <w:rsid w:val="004E0A21"/>
    <w:rsid w:val="004E1673"/>
    <w:rsid w:val="004E52DD"/>
    <w:rsid w:val="004E5DBE"/>
    <w:rsid w:val="004F010F"/>
    <w:rsid w:val="004F0DA5"/>
    <w:rsid w:val="004F1CFB"/>
    <w:rsid w:val="004F1FD0"/>
    <w:rsid w:val="004F319C"/>
    <w:rsid w:val="004F3432"/>
    <w:rsid w:val="004F3A3D"/>
    <w:rsid w:val="004F3D99"/>
    <w:rsid w:val="004F429A"/>
    <w:rsid w:val="004F494D"/>
    <w:rsid w:val="004F5962"/>
    <w:rsid w:val="004F68A8"/>
    <w:rsid w:val="004F7CD7"/>
    <w:rsid w:val="00500405"/>
    <w:rsid w:val="00500CC8"/>
    <w:rsid w:val="00500EDD"/>
    <w:rsid w:val="00502DDE"/>
    <w:rsid w:val="00503642"/>
    <w:rsid w:val="00503BCE"/>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27565"/>
    <w:rsid w:val="005304B6"/>
    <w:rsid w:val="00531EC5"/>
    <w:rsid w:val="005323E9"/>
    <w:rsid w:val="0053253C"/>
    <w:rsid w:val="00532FB2"/>
    <w:rsid w:val="00533909"/>
    <w:rsid w:val="00533958"/>
    <w:rsid w:val="00533EE4"/>
    <w:rsid w:val="00534127"/>
    <w:rsid w:val="00535096"/>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4366"/>
    <w:rsid w:val="00555CDB"/>
    <w:rsid w:val="0055647A"/>
    <w:rsid w:val="00562154"/>
    <w:rsid w:val="00562345"/>
    <w:rsid w:val="005624C2"/>
    <w:rsid w:val="00564D0A"/>
    <w:rsid w:val="00564FFA"/>
    <w:rsid w:val="0057163F"/>
    <w:rsid w:val="0057174E"/>
    <w:rsid w:val="005728DD"/>
    <w:rsid w:val="00573BF7"/>
    <w:rsid w:val="0057423F"/>
    <w:rsid w:val="005746F0"/>
    <w:rsid w:val="00575211"/>
    <w:rsid w:val="005772E9"/>
    <w:rsid w:val="0057771F"/>
    <w:rsid w:val="005777F1"/>
    <w:rsid w:val="00580A9F"/>
    <w:rsid w:val="005817C2"/>
    <w:rsid w:val="0058282C"/>
    <w:rsid w:val="005849DB"/>
    <w:rsid w:val="00585C12"/>
    <w:rsid w:val="00585CBD"/>
    <w:rsid w:val="0058632C"/>
    <w:rsid w:val="0058693C"/>
    <w:rsid w:val="005900EA"/>
    <w:rsid w:val="005904CC"/>
    <w:rsid w:val="005918AB"/>
    <w:rsid w:val="005928E2"/>
    <w:rsid w:val="00593A2E"/>
    <w:rsid w:val="00593B3C"/>
    <w:rsid w:val="00595823"/>
    <w:rsid w:val="00595AAE"/>
    <w:rsid w:val="00595B11"/>
    <w:rsid w:val="0059685A"/>
    <w:rsid w:val="005A109B"/>
    <w:rsid w:val="005A1C16"/>
    <w:rsid w:val="005A2537"/>
    <w:rsid w:val="005A30EF"/>
    <w:rsid w:val="005A370E"/>
    <w:rsid w:val="005A3DC7"/>
    <w:rsid w:val="005A4566"/>
    <w:rsid w:val="005A5361"/>
    <w:rsid w:val="005A6765"/>
    <w:rsid w:val="005A7B12"/>
    <w:rsid w:val="005B2241"/>
    <w:rsid w:val="005B236E"/>
    <w:rsid w:val="005B6395"/>
    <w:rsid w:val="005B7D08"/>
    <w:rsid w:val="005C0AA5"/>
    <w:rsid w:val="005C1FC0"/>
    <w:rsid w:val="005C34F2"/>
    <w:rsid w:val="005C3C6B"/>
    <w:rsid w:val="005C420E"/>
    <w:rsid w:val="005C5142"/>
    <w:rsid w:val="005C5895"/>
    <w:rsid w:val="005C5A13"/>
    <w:rsid w:val="005C5C70"/>
    <w:rsid w:val="005C6164"/>
    <w:rsid w:val="005C6840"/>
    <w:rsid w:val="005C6B5D"/>
    <w:rsid w:val="005C7225"/>
    <w:rsid w:val="005C7A7B"/>
    <w:rsid w:val="005D2226"/>
    <w:rsid w:val="005D2892"/>
    <w:rsid w:val="005D360D"/>
    <w:rsid w:val="005D4C60"/>
    <w:rsid w:val="005D5865"/>
    <w:rsid w:val="005D69AB"/>
    <w:rsid w:val="005D73EB"/>
    <w:rsid w:val="005D7B3C"/>
    <w:rsid w:val="005E08B0"/>
    <w:rsid w:val="005E1BEF"/>
    <w:rsid w:val="005E31E1"/>
    <w:rsid w:val="005E3AA3"/>
    <w:rsid w:val="005F1248"/>
    <w:rsid w:val="005F1F84"/>
    <w:rsid w:val="005F238D"/>
    <w:rsid w:val="005F32F8"/>
    <w:rsid w:val="005F3B02"/>
    <w:rsid w:val="005F3FBC"/>
    <w:rsid w:val="005F6B21"/>
    <w:rsid w:val="005F6BD5"/>
    <w:rsid w:val="005F7EC4"/>
    <w:rsid w:val="006003B0"/>
    <w:rsid w:val="00602D4F"/>
    <w:rsid w:val="006060FC"/>
    <w:rsid w:val="006071B6"/>
    <w:rsid w:val="00607450"/>
    <w:rsid w:val="00607E3A"/>
    <w:rsid w:val="00610E05"/>
    <w:rsid w:val="006116C0"/>
    <w:rsid w:val="00611731"/>
    <w:rsid w:val="00612788"/>
    <w:rsid w:val="00612ECD"/>
    <w:rsid w:val="00615B94"/>
    <w:rsid w:val="0061640A"/>
    <w:rsid w:val="00616AEF"/>
    <w:rsid w:val="00617556"/>
    <w:rsid w:val="00626A03"/>
    <w:rsid w:val="00626CF7"/>
    <w:rsid w:val="00627D1B"/>
    <w:rsid w:val="0063145F"/>
    <w:rsid w:val="00632A54"/>
    <w:rsid w:val="00633347"/>
    <w:rsid w:val="0063394A"/>
    <w:rsid w:val="00635576"/>
    <w:rsid w:val="0063738F"/>
    <w:rsid w:val="00637913"/>
    <w:rsid w:val="00637E5E"/>
    <w:rsid w:val="006405D8"/>
    <w:rsid w:val="00640837"/>
    <w:rsid w:val="00642015"/>
    <w:rsid w:val="00642C5F"/>
    <w:rsid w:val="00642ED9"/>
    <w:rsid w:val="00644753"/>
    <w:rsid w:val="00645BE2"/>
    <w:rsid w:val="006460E4"/>
    <w:rsid w:val="006467BA"/>
    <w:rsid w:val="00646922"/>
    <w:rsid w:val="00646C1B"/>
    <w:rsid w:val="006477D1"/>
    <w:rsid w:val="00650002"/>
    <w:rsid w:val="006513E0"/>
    <w:rsid w:val="00651F7D"/>
    <w:rsid w:val="0065237B"/>
    <w:rsid w:val="0065267C"/>
    <w:rsid w:val="006530FA"/>
    <w:rsid w:val="006554E9"/>
    <w:rsid w:val="006570A4"/>
    <w:rsid w:val="00660DB1"/>
    <w:rsid w:val="006621EE"/>
    <w:rsid w:val="006631A3"/>
    <w:rsid w:val="0066503A"/>
    <w:rsid w:val="006656E8"/>
    <w:rsid w:val="006704CF"/>
    <w:rsid w:val="006723F8"/>
    <w:rsid w:val="00673A19"/>
    <w:rsid w:val="00674D63"/>
    <w:rsid w:val="00676228"/>
    <w:rsid w:val="00676C36"/>
    <w:rsid w:val="00677840"/>
    <w:rsid w:val="006800CE"/>
    <w:rsid w:val="00682673"/>
    <w:rsid w:val="0068274C"/>
    <w:rsid w:val="006828F6"/>
    <w:rsid w:val="00682C8C"/>
    <w:rsid w:val="0068302F"/>
    <w:rsid w:val="00684C26"/>
    <w:rsid w:val="00685849"/>
    <w:rsid w:val="00685B15"/>
    <w:rsid w:val="0068783B"/>
    <w:rsid w:val="0068788E"/>
    <w:rsid w:val="00687BE1"/>
    <w:rsid w:val="006923A1"/>
    <w:rsid w:val="00692B06"/>
    <w:rsid w:val="00693A99"/>
    <w:rsid w:val="0069451A"/>
    <w:rsid w:val="00695E71"/>
    <w:rsid w:val="006961FE"/>
    <w:rsid w:val="006A1163"/>
    <w:rsid w:val="006A2877"/>
    <w:rsid w:val="006A2E4C"/>
    <w:rsid w:val="006A4903"/>
    <w:rsid w:val="006A4F81"/>
    <w:rsid w:val="006A6608"/>
    <w:rsid w:val="006A683F"/>
    <w:rsid w:val="006A6F91"/>
    <w:rsid w:val="006A75E5"/>
    <w:rsid w:val="006A7BA6"/>
    <w:rsid w:val="006B12DA"/>
    <w:rsid w:val="006B2829"/>
    <w:rsid w:val="006B33F4"/>
    <w:rsid w:val="006B3666"/>
    <w:rsid w:val="006B395C"/>
    <w:rsid w:val="006B4894"/>
    <w:rsid w:val="006B5478"/>
    <w:rsid w:val="006B6D58"/>
    <w:rsid w:val="006C0CB5"/>
    <w:rsid w:val="006C1B3D"/>
    <w:rsid w:val="006C1D37"/>
    <w:rsid w:val="006C796F"/>
    <w:rsid w:val="006C7E14"/>
    <w:rsid w:val="006D20C6"/>
    <w:rsid w:val="006D2169"/>
    <w:rsid w:val="006D26D2"/>
    <w:rsid w:val="006D61B0"/>
    <w:rsid w:val="006D65AD"/>
    <w:rsid w:val="006D7797"/>
    <w:rsid w:val="006D7D3F"/>
    <w:rsid w:val="006E08BE"/>
    <w:rsid w:val="006E18EB"/>
    <w:rsid w:val="006E1DE8"/>
    <w:rsid w:val="006E209F"/>
    <w:rsid w:val="006E226C"/>
    <w:rsid w:val="006E28C6"/>
    <w:rsid w:val="006E2A1C"/>
    <w:rsid w:val="006E3784"/>
    <w:rsid w:val="006E3975"/>
    <w:rsid w:val="006E4F1B"/>
    <w:rsid w:val="006E62A3"/>
    <w:rsid w:val="006E7514"/>
    <w:rsid w:val="006F0063"/>
    <w:rsid w:val="006F07D7"/>
    <w:rsid w:val="006F15CC"/>
    <w:rsid w:val="006F239B"/>
    <w:rsid w:val="006F333A"/>
    <w:rsid w:val="006F3530"/>
    <w:rsid w:val="006F5BA5"/>
    <w:rsid w:val="006F6679"/>
    <w:rsid w:val="007038F8"/>
    <w:rsid w:val="007049C5"/>
    <w:rsid w:val="00704FA7"/>
    <w:rsid w:val="007055DA"/>
    <w:rsid w:val="007058CB"/>
    <w:rsid w:val="00705D1E"/>
    <w:rsid w:val="00706BF8"/>
    <w:rsid w:val="007070ED"/>
    <w:rsid w:val="00712173"/>
    <w:rsid w:val="007127A1"/>
    <w:rsid w:val="00713D03"/>
    <w:rsid w:val="00713F8A"/>
    <w:rsid w:val="00714797"/>
    <w:rsid w:val="0071571E"/>
    <w:rsid w:val="00715A25"/>
    <w:rsid w:val="00715DA1"/>
    <w:rsid w:val="00717799"/>
    <w:rsid w:val="00720A76"/>
    <w:rsid w:val="007211BB"/>
    <w:rsid w:val="00722A9A"/>
    <w:rsid w:val="00723098"/>
    <w:rsid w:val="00723DD1"/>
    <w:rsid w:val="0072549C"/>
    <w:rsid w:val="00725CC1"/>
    <w:rsid w:val="0073045C"/>
    <w:rsid w:val="00730613"/>
    <w:rsid w:val="00731742"/>
    <w:rsid w:val="00732195"/>
    <w:rsid w:val="007324A3"/>
    <w:rsid w:val="0073313D"/>
    <w:rsid w:val="00734A40"/>
    <w:rsid w:val="00734CF9"/>
    <w:rsid w:val="00740228"/>
    <w:rsid w:val="00741120"/>
    <w:rsid w:val="00741E84"/>
    <w:rsid w:val="00742BE2"/>
    <w:rsid w:val="007439B3"/>
    <w:rsid w:val="00743FBF"/>
    <w:rsid w:val="00744DB8"/>
    <w:rsid w:val="00745191"/>
    <w:rsid w:val="007457BA"/>
    <w:rsid w:val="0075018A"/>
    <w:rsid w:val="00750974"/>
    <w:rsid w:val="00755F8A"/>
    <w:rsid w:val="0075614F"/>
    <w:rsid w:val="007566ED"/>
    <w:rsid w:val="007574E0"/>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6EFB"/>
    <w:rsid w:val="00772994"/>
    <w:rsid w:val="00773B06"/>
    <w:rsid w:val="00774437"/>
    <w:rsid w:val="007745D9"/>
    <w:rsid w:val="007754CC"/>
    <w:rsid w:val="00775DEE"/>
    <w:rsid w:val="007761ED"/>
    <w:rsid w:val="00777B0A"/>
    <w:rsid w:val="0078014F"/>
    <w:rsid w:val="0078180A"/>
    <w:rsid w:val="00781E6B"/>
    <w:rsid w:val="0078572C"/>
    <w:rsid w:val="00785B59"/>
    <w:rsid w:val="00785E39"/>
    <w:rsid w:val="00787B4B"/>
    <w:rsid w:val="007909CD"/>
    <w:rsid w:val="007912AB"/>
    <w:rsid w:val="00792B63"/>
    <w:rsid w:val="00792C7C"/>
    <w:rsid w:val="00793015"/>
    <w:rsid w:val="0079354D"/>
    <w:rsid w:val="0079522C"/>
    <w:rsid w:val="007952E7"/>
    <w:rsid w:val="00797482"/>
    <w:rsid w:val="00797BFF"/>
    <w:rsid w:val="007A0216"/>
    <w:rsid w:val="007A05D1"/>
    <w:rsid w:val="007A07F0"/>
    <w:rsid w:val="007A0975"/>
    <w:rsid w:val="007A2560"/>
    <w:rsid w:val="007A37BD"/>
    <w:rsid w:val="007A3F8C"/>
    <w:rsid w:val="007A6945"/>
    <w:rsid w:val="007B0803"/>
    <w:rsid w:val="007B2A40"/>
    <w:rsid w:val="007B5B06"/>
    <w:rsid w:val="007B5F96"/>
    <w:rsid w:val="007B6395"/>
    <w:rsid w:val="007C08A9"/>
    <w:rsid w:val="007C0E91"/>
    <w:rsid w:val="007C12FC"/>
    <w:rsid w:val="007C197B"/>
    <w:rsid w:val="007C1D5F"/>
    <w:rsid w:val="007C26F6"/>
    <w:rsid w:val="007C32C6"/>
    <w:rsid w:val="007C3D41"/>
    <w:rsid w:val="007C5E98"/>
    <w:rsid w:val="007C6E82"/>
    <w:rsid w:val="007C703E"/>
    <w:rsid w:val="007D09DB"/>
    <w:rsid w:val="007D0B43"/>
    <w:rsid w:val="007D1261"/>
    <w:rsid w:val="007D224F"/>
    <w:rsid w:val="007D2B58"/>
    <w:rsid w:val="007D301A"/>
    <w:rsid w:val="007D436E"/>
    <w:rsid w:val="007D43A3"/>
    <w:rsid w:val="007D4F5A"/>
    <w:rsid w:val="007D4F5B"/>
    <w:rsid w:val="007D6B8D"/>
    <w:rsid w:val="007D6BE1"/>
    <w:rsid w:val="007D6D79"/>
    <w:rsid w:val="007D7059"/>
    <w:rsid w:val="007E2DD3"/>
    <w:rsid w:val="007E367A"/>
    <w:rsid w:val="007E3692"/>
    <w:rsid w:val="007E380F"/>
    <w:rsid w:val="007E57D8"/>
    <w:rsid w:val="007E5A4D"/>
    <w:rsid w:val="007E5B5D"/>
    <w:rsid w:val="007E5DC6"/>
    <w:rsid w:val="007E72B9"/>
    <w:rsid w:val="007E78ED"/>
    <w:rsid w:val="007F0CFA"/>
    <w:rsid w:val="007F28E0"/>
    <w:rsid w:val="007F2A44"/>
    <w:rsid w:val="007F2C13"/>
    <w:rsid w:val="007F596D"/>
    <w:rsid w:val="007F62B1"/>
    <w:rsid w:val="007F68A2"/>
    <w:rsid w:val="007F7599"/>
    <w:rsid w:val="008001A5"/>
    <w:rsid w:val="008001C9"/>
    <w:rsid w:val="00800498"/>
    <w:rsid w:val="00800749"/>
    <w:rsid w:val="0080265A"/>
    <w:rsid w:val="00802B60"/>
    <w:rsid w:val="00803B17"/>
    <w:rsid w:val="0080550B"/>
    <w:rsid w:val="00805A83"/>
    <w:rsid w:val="00806C43"/>
    <w:rsid w:val="00806CA0"/>
    <w:rsid w:val="0080747C"/>
    <w:rsid w:val="008079D4"/>
    <w:rsid w:val="008118B3"/>
    <w:rsid w:val="00812049"/>
    <w:rsid w:val="008126E9"/>
    <w:rsid w:val="00812A7E"/>
    <w:rsid w:val="00812DC1"/>
    <w:rsid w:val="00813653"/>
    <w:rsid w:val="00813832"/>
    <w:rsid w:val="00813F17"/>
    <w:rsid w:val="008149C0"/>
    <w:rsid w:val="00815C29"/>
    <w:rsid w:val="008161D6"/>
    <w:rsid w:val="008171C2"/>
    <w:rsid w:val="00817364"/>
    <w:rsid w:val="00821C53"/>
    <w:rsid w:val="00821C86"/>
    <w:rsid w:val="0082386A"/>
    <w:rsid w:val="00825043"/>
    <w:rsid w:val="00825FAD"/>
    <w:rsid w:val="008269EE"/>
    <w:rsid w:val="00826E08"/>
    <w:rsid w:val="00830C0B"/>
    <w:rsid w:val="00832615"/>
    <w:rsid w:val="008346FB"/>
    <w:rsid w:val="00835AC6"/>
    <w:rsid w:val="00835E5A"/>
    <w:rsid w:val="00836D24"/>
    <w:rsid w:val="00837A1C"/>
    <w:rsid w:val="00840555"/>
    <w:rsid w:val="00840DC7"/>
    <w:rsid w:val="008411CF"/>
    <w:rsid w:val="00842661"/>
    <w:rsid w:val="00842A36"/>
    <w:rsid w:val="008439DA"/>
    <w:rsid w:val="00843DCA"/>
    <w:rsid w:val="00844041"/>
    <w:rsid w:val="008449BE"/>
    <w:rsid w:val="00846ECE"/>
    <w:rsid w:val="008474D8"/>
    <w:rsid w:val="0084756F"/>
    <w:rsid w:val="00850374"/>
    <w:rsid w:val="00850C67"/>
    <w:rsid w:val="00852523"/>
    <w:rsid w:val="00852E8C"/>
    <w:rsid w:val="00852EBD"/>
    <w:rsid w:val="008530A5"/>
    <w:rsid w:val="00854612"/>
    <w:rsid w:val="00856707"/>
    <w:rsid w:val="00856CEE"/>
    <w:rsid w:val="008579B7"/>
    <w:rsid w:val="00857A15"/>
    <w:rsid w:val="00860391"/>
    <w:rsid w:val="00862109"/>
    <w:rsid w:val="00862C55"/>
    <w:rsid w:val="00863528"/>
    <w:rsid w:val="00863563"/>
    <w:rsid w:val="008676FD"/>
    <w:rsid w:val="00870A44"/>
    <w:rsid w:val="00870EAB"/>
    <w:rsid w:val="00871747"/>
    <w:rsid w:val="00872CDE"/>
    <w:rsid w:val="0087393B"/>
    <w:rsid w:val="00874A2D"/>
    <w:rsid w:val="00874B83"/>
    <w:rsid w:val="0088021D"/>
    <w:rsid w:val="00882912"/>
    <w:rsid w:val="00883A7F"/>
    <w:rsid w:val="008859BE"/>
    <w:rsid w:val="008901FF"/>
    <w:rsid w:val="00890DAE"/>
    <w:rsid w:val="0089118E"/>
    <w:rsid w:val="00892908"/>
    <w:rsid w:val="0089299E"/>
    <w:rsid w:val="00892E13"/>
    <w:rsid w:val="00893396"/>
    <w:rsid w:val="008947D8"/>
    <w:rsid w:val="008961DD"/>
    <w:rsid w:val="00897027"/>
    <w:rsid w:val="00897901"/>
    <w:rsid w:val="008A05D5"/>
    <w:rsid w:val="008A11D0"/>
    <w:rsid w:val="008A14B9"/>
    <w:rsid w:val="008A1CE9"/>
    <w:rsid w:val="008A2D2A"/>
    <w:rsid w:val="008A5597"/>
    <w:rsid w:val="008A69D3"/>
    <w:rsid w:val="008B042B"/>
    <w:rsid w:val="008B0996"/>
    <w:rsid w:val="008B1F04"/>
    <w:rsid w:val="008B2AC2"/>
    <w:rsid w:val="008B38A2"/>
    <w:rsid w:val="008B545E"/>
    <w:rsid w:val="008B6AF9"/>
    <w:rsid w:val="008B6D9A"/>
    <w:rsid w:val="008B79BE"/>
    <w:rsid w:val="008C1CE2"/>
    <w:rsid w:val="008C32AB"/>
    <w:rsid w:val="008C37F5"/>
    <w:rsid w:val="008C3DF8"/>
    <w:rsid w:val="008C466C"/>
    <w:rsid w:val="008C4C02"/>
    <w:rsid w:val="008C6D4C"/>
    <w:rsid w:val="008C6F17"/>
    <w:rsid w:val="008C72A9"/>
    <w:rsid w:val="008C7C5B"/>
    <w:rsid w:val="008D0086"/>
    <w:rsid w:val="008D0B5E"/>
    <w:rsid w:val="008D4D97"/>
    <w:rsid w:val="008D4F2B"/>
    <w:rsid w:val="008D50A6"/>
    <w:rsid w:val="008D5276"/>
    <w:rsid w:val="008D5B13"/>
    <w:rsid w:val="008D73FF"/>
    <w:rsid w:val="008D7526"/>
    <w:rsid w:val="008E01F3"/>
    <w:rsid w:val="008E0236"/>
    <w:rsid w:val="008E0C65"/>
    <w:rsid w:val="008E1E84"/>
    <w:rsid w:val="008E2B1E"/>
    <w:rsid w:val="008E2F30"/>
    <w:rsid w:val="008E4AE8"/>
    <w:rsid w:val="008E4BA5"/>
    <w:rsid w:val="008E4C55"/>
    <w:rsid w:val="008E4E33"/>
    <w:rsid w:val="008E5472"/>
    <w:rsid w:val="008E5802"/>
    <w:rsid w:val="008E59D5"/>
    <w:rsid w:val="008E5BA5"/>
    <w:rsid w:val="008E5DBB"/>
    <w:rsid w:val="008E6C6A"/>
    <w:rsid w:val="008E7EEB"/>
    <w:rsid w:val="008F1636"/>
    <w:rsid w:val="008F2E30"/>
    <w:rsid w:val="008F440B"/>
    <w:rsid w:val="008F45BB"/>
    <w:rsid w:val="008F55E8"/>
    <w:rsid w:val="008F593E"/>
    <w:rsid w:val="008F5A81"/>
    <w:rsid w:val="008F5AB5"/>
    <w:rsid w:val="008F6286"/>
    <w:rsid w:val="008F7061"/>
    <w:rsid w:val="008F71BC"/>
    <w:rsid w:val="008F7317"/>
    <w:rsid w:val="008F782B"/>
    <w:rsid w:val="008F7D9E"/>
    <w:rsid w:val="00901A75"/>
    <w:rsid w:val="009022DD"/>
    <w:rsid w:val="009023C6"/>
    <w:rsid w:val="00902DE9"/>
    <w:rsid w:val="0090530C"/>
    <w:rsid w:val="009055C5"/>
    <w:rsid w:val="00906BE3"/>
    <w:rsid w:val="009112B1"/>
    <w:rsid w:val="00913293"/>
    <w:rsid w:val="00914014"/>
    <w:rsid w:val="00914031"/>
    <w:rsid w:val="0092028E"/>
    <w:rsid w:val="00923C48"/>
    <w:rsid w:val="00925001"/>
    <w:rsid w:val="00925C90"/>
    <w:rsid w:val="00926B2A"/>
    <w:rsid w:val="0092719A"/>
    <w:rsid w:val="009274C3"/>
    <w:rsid w:val="00927723"/>
    <w:rsid w:val="00930109"/>
    <w:rsid w:val="00930FA2"/>
    <w:rsid w:val="00933DE8"/>
    <w:rsid w:val="0093407D"/>
    <w:rsid w:val="00935287"/>
    <w:rsid w:val="009360B0"/>
    <w:rsid w:val="00936689"/>
    <w:rsid w:val="00937533"/>
    <w:rsid w:val="009406AB"/>
    <w:rsid w:val="009425FA"/>
    <w:rsid w:val="00942657"/>
    <w:rsid w:val="00944CA4"/>
    <w:rsid w:val="00945332"/>
    <w:rsid w:val="00946CFE"/>
    <w:rsid w:val="00946E16"/>
    <w:rsid w:val="009503DF"/>
    <w:rsid w:val="009508DB"/>
    <w:rsid w:val="00950E34"/>
    <w:rsid w:val="00952DD1"/>
    <w:rsid w:val="00953A23"/>
    <w:rsid w:val="00954B98"/>
    <w:rsid w:val="0095514A"/>
    <w:rsid w:val="00955ECE"/>
    <w:rsid w:val="009560EB"/>
    <w:rsid w:val="0095699B"/>
    <w:rsid w:val="009605DD"/>
    <w:rsid w:val="00960B13"/>
    <w:rsid w:val="00960E46"/>
    <w:rsid w:val="00962CE7"/>
    <w:rsid w:val="00963FBC"/>
    <w:rsid w:val="00965EA9"/>
    <w:rsid w:val="009662AC"/>
    <w:rsid w:val="00967AC0"/>
    <w:rsid w:val="009708F6"/>
    <w:rsid w:val="00971123"/>
    <w:rsid w:val="009734E7"/>
    <w:rsid w:val="0097392E"/>
    <w:rsid w:val="0097399A"/>
    <w:rsid w:val="009750F6"/>
    <w:rsid w:val="009760D9"/>
    <w:rsid w:val="009768C6"/>
    <w:rsid w:val="00976FA6"/>
    <w:rsid w:val="0097747B"/>
    <w:rsid w:val="009778F9"/>
    <w:rsid w:val="00981184"/>
    <w:rsid w:val="009836F6"/>
    <w:rsid w:val="00983C88"/>
    <w:rsid w:val="00984130"/>
    <w:rsid w:val="00984AE8"/>
    <w:rsid w:val="00985410"/>
    <w:rsid w:val="009870E3"/>
    <w:rsid w:val="00990ACA"/>
    <w:rsid w:val="0099195B"/>
    <w:rsid w:val="00991D6F"/>
    <w:rsid w:val="009921D7"/>
    <w:rsid w:val="00993D4B"/>
    <w:rsid w:val="009952FE"/>
    <w:rsid w:val="00996107"/>
    <w:rsid w:val="00997884"/>
    <w:rsid w:val="009A13FA"/>
    <w:rsid w:val="009A14E6"/>
    <w:rsid w:val="009A1C85"/>
    <w:rsid w:val="009A2351"/>
    <w:rsid w:val="009A4A4A"/>
    <w:rsid w:val="009A4AA9"/>
    <w:rsid w:val="009A691B"/>
    <w:rsid w:val="009A6F8B"/>
    <w:rsid w:val="009A7FA4"/>
    <w:rsid w:val="009B0160"/>
    <w:rsid w:val="009B23F7"/>
    <w:rsid w:val="009B3C2F"/>
    <w:rsid w:val="009B52B1"/>
    <w:rsid w:val="009B597C"/>
    <w:rsid w:val="009B5D2F"/>
    <w:rsid w:val="009B76FA"/>
    <w:rsid w:val="009C0E6B"/>
    <w:rsid w:val="009C0ECA"/>
    <w:rsid w:val="009C1A77"/>
    <w:rsid w:val="009C230E"/>
    <w:rsid w:val="009C3620"/>
    <w:rsid w:val="009C3FC4"/>
    <w:rsid w:val="009C665D"/>
    <w:rsid w:val="009C6FD6"/>
    <w:rsid w:val="009D0101"/>
    <w:rsid w:val="009D0275"/>
    <w:rsid w:val="009D0940"/>
    <w:rsid w:val="009D1C1C"/>
    <w:rsid w:val="009D260F"/>
    <w:rsid w:val="009D2990"/>
    <w:rsid w:val="009D35C7"/>
    <w:rsid w:val="009D3A87"/>
    <w:rsid w:val="009D400D"/>
    <w:rsid w:val="009D4329"/>
    <w:rsid w:val="009D579A"/>
    <w:rsid w:val="009D5C12"/>
    <w:rsid w:val="009D60A1"/>
    <w:rsid w:val="009D643B"/>
    <w:rsid w:val="009D6A50"/>
    <w:rsid w:val="009D706F"/>
    <w:rsid w:val="009E116F"/>
    <w:rsid w:val="009E2D82"/>
    <w:rsid w:val="009E3B4A"/>
    <w:rsid w:val="009E41E6"/>
    <w:rsid w:val="009E5A24"/>
    <w:rsid w:val="009E7884"/>
    <w:rsid w:val="009F16A5"/>
    <w:rsid w:val="009F223A"/>
    <w:rsid w:val="009F26BF"/>
    <w:rsid w:val="009F4E7A"/>
    <w:rsid w:val="009F5E72"/>
    <w:rsid w:val="009F6128"/>
    <w:rsid w:val="009F6F50"/>
    <w:rsid w:val="00A001BF"/>
    <w:rsid w:val="00A007D8"/>
    <w:rsid w:val="00A01013"/>
    <w:rsid w:val="00A03251"/>
    <w:rsid w:val="00A04206"/>
    <w:rsid w:val="00A05AAA"/>
    <w:rsid w:val="00A05AEB"/>
    <w:rsid w:val="00A06A31"/>
    <w:rsid w:val="00A06E88"/>
    <w:rsid w:val="00A07382"/>
    <w:rsid w:val="00A07A92"/>
    <w:rsid w:val="00A101BF"/>
    <w:rsid w:val="00A118E0"/>
    <w:rsid w:val="00A1210C"/>
    <w:rsid w:val="00A12C69"/>
    <w:rsid w:val="00A148CC"/>
    <w:rsid w:val="00A14C95"/>
    <w:rsid w:val="00A152D2"/>
    <w:rsid w:val="00A15634"/>
    <w:rsid w:val="00A162F3"/>
    <w:rsid w:val="00A2104C"/>
    <w:rsid w:val="00A21C87"/>
    <w:rsid w:val="00A22162"/>
    <w:rsid w:val="00A22255"/>
    <w:rsid w:val="00A225CE"/>
    <w:rsid w:val="00A23870"/>
    <w:rsid w:val="00A23CCF"/>
    <w:rsid w:val="00A23D71"/>
    <w:rsid w:val="00A26863"/>
    <w:rsid w:val="00A26E03"/>
    <w:rsid w:val="00A26EC3"/>
    <w:rsid w:val="00A2764C"/>
    <w:rsid w:val="00A30F57"/>
    <w:rsid w:val="00A30FB8"/>
    <w:rsid w:val="00A3199F"/>
    <w:rsid w:val="00A3272A"/>
    <w:rsid w:val="00A33118"/>
    <w:rsid w:val="00A34D88"/>
    <w:rsid w:val="00A35030"/>
    <w:rsid w:val="00A35237"/>
    <w:rsid w:val="00A36064"/>
    <w:rsid w:val="00A40564"/>
    <w:rsid w:val="00A41793"/>
    <w:rsid w:val="00A42013"/>
    <w:rsid w:val="00A42399"/>
    <w:rsid w:val="00A43E54"/>
    <w:rsid w:val="00A44946"/>
    <w:rsid w:val="00A44EC4"/>
    <w:rsid w:val="00A46CAF"/>
    <w:rsid w:val="00A47763"/>
    <w:rsid w:val="00A50468"/>
    <w:rsid w:val="00A511AC"/>
    <w:rsid w:val="00A537D7"/>
    <w:rsid w:val="00A53A3B"/>
    <w:rsid w:val="00A53F94"/>
    <w:rsid w:val="00A54CC3"/>
    <w:rsid w:val="00A56FCD"/>
    <w:rsid w:val="00A61486"/>
    <w:rsid w:val="00A62A38"/>
    <w:rsid w:val="00A62ECE"/>
    <w:rsid w:val="00A632A6"/>
    <w:rsid w:val="00A6358A"/>
    <w:rsid w:val="00A63BA8"/>
    <w:rsid w:val="00A643F5"/>
    <w:rsid w:val="00A649DB"/>
    <w:rsid w:val="00A65CF5"/>
    <w:rsid w:val="00A66429"/>
    <w:rsid w:val="00A67424"/>
    <w:rsid w:val="00A7050A"/>
    <w:rsid w:val="00A71536"/>
    <w:rsid w:val="00A72188"/>
    <w:rsid w:val="00A73599"/>
    <w:rsid w:val="00A73CB4"/>
    <w:rsid w:val="00A73E43"/>
    <w:rsid w:val="00A745CA"/>
    <w:rsid w:val="00A75080"/>
    <w:rsid w:val="00A751B5"/>
    <w:rsid w:val="00A75355"/>
    <w:rsid w:val="00A756A5"/>
    <w:rsid w:val="00A757EF"/>
    <w:rsid w:val="00A75F20"/>
    <w:rsid w:val="00A7629F"/>
    <w:rsid w:val="00A762FE"/>
    <w:rsid w:val="00A8088F"/>
    <w:rsid w:val="00A80C83"/>
    <w:rsid w:val="00A82884"/>
    <w:rsid w:val="00A83841"/>
    <w:rsid w:val="00A84D9E"/>
    <w:rsid w:val="00A85FE2"/>
    <w:rsid w:val="00A86055"/>
    <w:rsid w:val="00A860C0"/>
    <w:rsid w:val="00A86759"/>
    <w:rsid w:val="00A86CA0"/>
    <w:rsid w:val="00A87C6B"/>
    <w:rsid w:val="00A87F9C"/>
    <w:rsid w:val="00A9139C"/>
    <w:rsid w:val="00A93E3A"/>
    <w:rsid w:val="00A950CB"/>
    <w:rsid w:val="00A966D6"/>
    <w:rsid w:val="00A97B6F"/>
    <w:rsid w:val="00AA23D4"/>
    <w:rsid w:val="00AA34A8"/>
    <w:rsid w:val="00AA6956"/>
    <w:rsid w:val="00AA6AA1"/>
    <w:rsid w:val="00AA7B8B"/>
    <w:rsid w:val="00AB0CB3"/>
    <w:rsid w:val="00AB1D63"/>
    <w:rsid w:val="00AB2A0E"/>
    <w:rsid w:val="00AB2E93"/>
    <w:rsid w:val="00AB2F22"/>
    <w:rsid w:val="00AB3EE1"/>
    <w:rsid w:val="00AB538C"/>
    <w:rsid w:val="00AB5ADA"/>
    <w:rsid w:val="00AB6900"/>
    <w:rsid w:val="00AB6B75"/>
    <w:rsid w:val="00AB6D1C"/>
    <w:rsid w:val="00AB7027"/>
    <w:rsid w:val="00AC1436"/>
    <w:rsid w:val="00AC155A"/>
    <w:rsid w:val="00AC1E33"/>
    <w:rsid w:val="00AC32C9"/>
    <w:rsid w:val="00AC38C6"/>
    <w:rsid w:val="00AC4730"/>
    <w:rsid w:val="00AC47E3"/>
    <w:rsid w:val="00AC7ADD"/>
    <w:rsid w:val="00AC7FEB"/>
    <w:rsid w:val="00AD2C21"/>
    <w:rsid w:val="00AD4CF7"/>
    <w:rsid w:val="00AD4E71"/>
    <w:rsid w:val="00AD5E79"/>
    <w:rsid w:val="00AD7B5C"/>
    <w:rsid w:val="00AE200C"/>
    <w:rsid w:val="00AE30BB"/>
    <w:rsid w:val="00AE4A12"/>
    <w:rsid w:val="00AE5529"/>
    <w:rsid w:val="00AE5877"/>
    <w:rsid w:val="00AF0A06"/>
    <w:rsid w:val="00AF1569"/>
    <w:rsid w:val="00AF25B3"/>
    <w:rsid w:val="00AF2808"/>
    <w:rsid w:val="00AF3464"/>
    <w:rsid w:val="00AF385F"/>
    <w:rsid w:val="00AF4D5D"/>
    <w:rsid w:val="00AF5533"/>
    <w:rsid w:val="00AF56F5"/>
    <w:rsid w:val="00AF7592"/>
    <w:rsid w:val="00AF7985"/>
    <w:rsid w:val="00B004D7"/>
    <w:rsid w:val="00B0090D"/>
    <w:rsid w:val="00B01764"/>
    <w:rsid w:val="00B01BE1"/>
    <w:rsid w:val="00B01EEF"/>
    <w:rsid w:val="00B0456C"/>
    <w:rsid w:val="00B04E9D"/>
    <w:rsid w:val="00B07128"/>
    <w:rsid w:val="00B11168"/>
    <w:rsid w:val="00B118BF"/>
    <w:rsid w:val="00B119A6"/>
    <w:rsid w:val="00B14020"/>
    <w:rsid w:val="00B14054"/>
    <w:rsid w:val="00B14321"/>
    <w:rsid w:val="00B153EA"/>
    <w:rsid w:val="00B174F9"/>
    <w:rsid w:val="00B176E4"/>
    <w:rsid w:val="00B17B18"/>
    <w:rsid w:val="00B2152D"/>
    <w:rsid w:val="00B240F5"/>
    <w:rsid w:val="00B246EE"/>
    <w:rsid w:val="00B249A9"/>
    <w:rsid w:val="00B24A47"/>
    <w:rsid w:val="00B24F05"/>
    <w:rsid w:val="00B25625"/>
    <w:rsid w:val="00B25B61"/>
    <w:rsid w:val="00B25D60"/>
    <w:rsid w:val="00B2664E"/>
    <w:rsid w:val="00B268BC"/>
    <w:rsid w:val="00B26B58"/>
    <w:rsid w:val="00B32324"/>
    <w:rsid w:val="00B3236C"/>
    <w:rsid w:val="00B324BE"/>
    <w:rsid w:val="00B32D0A"/>
    <w:rsid w:val="00B33D4D"/>
    <w:rsid w:val="00B36097"/>
    <w:rsid w:val="00B413B1"/>
    <w:rsid w:val="00B42995"/>
    <w:rsid w:val="00B42DE9"/>
    <w:rsid w:val="00B434C9"/>
    <w:rsid w:val="00B44EBB"/>
    <w:rsid w:val="00B51AD5"/>
    <w:rsid w:val="00B5285C"/>
    <w:rsid w:val="00B53004"/>
    <w:rsid w:val="00B54058"/>
    <w:rsid w:val="00B54407"/>
    <w:rsid w:val="00B54631"/>
    <w:rsid w:val="00B555B8"/>
    <w:rsid w:val="00B60D00"/>
    <w:rsid w:val="00B61C56"/>
    <w:rsid w:val="00B641D5"/>
    <w:rsid w:val="00B65204"/>
    <w:rsid w:val="00B66397"/>
    <w:rsid w:val="00B6653D"/>
    <w:rsid w:val="00B665BF"/>
    <w:rsid w:val="00B7029D"/>
    <w:rsid w:val="00B702EE"/>
    <w:rsid w:val="00B70B05"/>
    <w:rsid w:val="00B7112B"/>
    <w:rsid w:val="00B72187"/>
    <w:rsid w:val="00B7274A"/>
    <w:rsid w:val="00B74455"/>
    <w:rsid w:val="00B764EA"/>
    <w:rsid w:val="00B77844"/>
    <w:rsid w:val="00B77C39"/>
    <w:rsid w:val="00B80238"/>
    <w:rsid w:val="00B81746"/>
    <w:rsid w:val="00B8185F"/>
    <w:rsid w:val="00B827FF"/>
    <w:rsid w:val="00B840FC"/>
    <w:rsid w:val="00B8411D"/>
    <w:rsid w:val="00B8493E"/>
    <w:rsid w:val="00B8582D"/>
    <w:rsid w:val="00B85EBD"/>
    <w:rsid w:val="00B864EB"/>
    <w:rsid w:val="00B87372"/>
    <w:rsid w:val="00B87CC7"/>
    <w:rsid w:val="00B87CE5"/>
    <w:rsid w:val="00B9007C"/>
    <w:rsid w:val="00B90605"/>
    <w:rsid w:val="00B9067A"/>
    <w:rsid w:val="00B91059"/>
    <w:rsid w:val="00B9198E"/>
    <w:rsid w:val="00B9254C"/>
    <w:rsid w:val="00B93F7F"/>
    <w:rsid w:val="00B94C41"/>
    <w:rsid w:val="00B9527D"/>
    <w:rsid w:val="00B955A0"/>
    <w:rsid w:val="00B9645D"/>
    <w:rsid w:val="00B97014"/>
    <w:rsid w:val="00BA146B"/>
    <w:rsid w:val="00BA17BE"/>
    <w:rsid w:val="00BA3D51"/>
    <w:rsid w:val="00BA3D84"/>
    <w:rsid w:val="00BA576A"/>
    <w:rsid w:val="00BA7874"/>
    <w:rsid w:val="00BB06AE"/>
    <w:rsid w:val="00BB0A37"/>
    <w:rsid w:val="00BB10D7"/>
    <w:rsid w:val="00BB19D8"/>
    <w:rsid w:val="00BB232E"/>
    <w:rsid w:val="00BB27EF"/>
    <w:rsid w:val="00BB3748"/>
    <w:rsid w:val="00BB5895"/>
    <w:rsid w:val="00BB6236"/>
    <w:rsid w:val="00BB74E5"/>
    <w:rsid w:val="00BC0412"/>
    <w:rsid w:val="00BC28C5"/>
    <w:rsid w:val="00BC2D6F"/>
    <w:rsid w:val="00BC2E4A"/>
    <w:rsid w:val="00BC74F7"/>
    <w:rsid w:val="00BC77E9"/>
    <w:rsid w:val="00BC7C1A"/>
    <w:rsid w:val="00BC7D41"/>
    <w:rsid w:val="00BD0AF8"/>
    <w:rsid w:val="00BD119D"/>
    <w:rsid w:val="00BD1862"/>
    <w:rsid w:val="00BD1992"/>
    <w:rsid w:val="00BD3603"/>
    <w:rsid w:val="00BD4FB2"/>
    <w:rsid w:val="00BD50B6"/>
    <w:rsid w:val="00BE0A8A"/>
    <w:rsid w:val="00BE17F2"/>
    <w:rsid w:val="00BE50C1"/>
    <w:rsid w:val="00BE53AF"/>
    <w:rsid w:val="00BE5440"/>
    <w:rsid w:val="00BE5493"/>
    <w:rsid w:val="00BE619E"/>
    <w:rsid w:val="00BE74E4"/>
    <w:rsid w:val="00BF058E"/>
    <w:rsid w:val="00BF0953"/>
    <w:rsid w:val="00BF275A"/>
    <w:rsid w:val="00BF284D"/>
    <w:rsid w:val="00BF2EBC"/>
    <w:rsid w:val="00BF2EEE"/>
    <w:rsid w:val="00BF3ED5"/>
    <w:rsid w:val="00BF4496"/>
    <w:rsid w:val="00BF4527"/>
    <w:rsid w:val="00BF5E07"/>
    <w:rsid w:val="00BF60EC"/>
    <w:rsid w:val="00BF6226"/>
    <w:rsid w:val="00BF6AE8"/>
    <w:rsid w:val="00C00CAA"/>
    <w:rsid w:val="00C00E42"/>
    <w:rsid w:val="00C01131"/>
    <w:rsid w:val="00C012A4"/>
    <w:rsid w:val="00C06333"/>
    <w:rsid w:val="00C07252"/>
    <w:rsid w:val="00C07429"/>
    <w:rsid w:val="00C1004B"/>
    <w:rsid w:val="00C1181F"/>
    <w:rsid w:val="00C11EB5"/>
    <w:rsid w:val="00C11ECB"/>
    <w:rsid w:val="00C125BD"/>
    <w:rsid w:val="00C12FF3"/>
    <w:rsid w:val="00C14886"/>
    <w:rsid w:val="00C14BFF"/>
    <w:rsid w:val="00C155EF"/>
    <w:rsid w:val="00C1680B"/>
    <w:rsid w:val="00C169D4"/>
    <w:rsid w:val="00C16F70"/>
    <w:rsid w:val="00C17021"/>
    <w:rsid w:val="00C17557"/>
    <w:rsid w:val="00C20432"/>
    <w:rsid w:val="00C21013"/>
    <w:rsid w:val="00C21432"/>
    <w:rsid w:val="00C22108"/>
    <w:rsid w:val="00C2439A"/>
    <w:rsid w:val="00C24D72"/>
    <w:rsid w:val="00C25211"/>
    <w:rsid w:val="00C265F9"/>
    <w:rsid w:val="00C27F74"/>
    <w:rsid w:val="00C307E5"/>
    <w:rsid w:val="00C31556"/>
    <w:rsid w:val="00C3174C"/>
    <w:rsid w:val="00C3280F"/>
    <w:rsid w:val="00C339DC"/>
    <w:rsid w:val="00C33C53"/>
    <w:rsid w:val="00C34163"/>
    <w:rsid w:val="00C343C6"/>
    <w:rsid w:val="00C354FC"/>
    <w:rsid w:val="00C361A1"/>
    <w:rsid w:val="00C3635C"/>
    <w:rsid w:val="00C37475"/>
    <w:rsid w:val="00C402DB"/>
    <w:rsid w:val="00C402EE"/>
    <w:rsid w:val="00C41B99"/>
    <w:rsid w:val="00C43434"/>
    <w:rsid w:val="00C459C9"/>
    <w:rsid w:val="00C47352"/>
    <w:rsid w:val="00C509E6"/>
    <w:rsid w:val="00C50E38"/>
    <w:rsid w:val="00C51E4D"/>
    <w:rsid w:val="00C51FA1"/>
    <w:rsid w:val="00C522B5"/>
    <w:rsid w:val="00C54ED1"/>
    <w:rsid w:val="00C57429"/>
    <w:rsid w:val="00C6099F"/>
    <w:rsid w:val="00C62003"/>
    <w:rsid w:val="00C62F5E"/>
    <w:rsid w:val="00C63F67"/>
    <w:rsid w:val="00C645C7"/>
    <w:rsid w:val="00C65D56"/>
    <w:rsid w:val="00C67E27"/>
    <w:rsid w:val="00C70056"/>
    <w:rsid w:val="00C7062F"/>
    <w:rsid w:val="00C70B1B"/>
    <w:rsid w:val="00C7245D"/>
    <w:rsid w:val="00C741F8"/>
    <w:rsid w:val="00C7442F"/>
    <w:rsid w:val="00C74A2A"/>
    <w:rsid w:val="00C75AD4"/>
    <w:rsid w:val="00C760C9"/>
    <w:rsid w:val="00C764D5"/>
    <w:rsid w:val="00C77CFD"/>
    <w:rsid w:val="00C8219D"/>
    <w:rsid w:val="00C827A0"/>
    <w:rsid w:val="00C82C19"/>
    <w:rsid w:val="00C83495"/>
    <w:rsid w:val="00C84EFC"/>
    <w:rsid w:val="00C8531E"/>
    <w:rsid w:val="00C85D09"/>
    <w:rsid w:val="00C86722"/>
    <w:rsid w:val="00C86724"/>
    <w:rsid w:val="00C876C6"/>
    <w:rsid w:val="00C87CBD"/>
    <w:rsid w:val="00C919EC"/>
    <w:rsid w:val="00C925BC"/>
    <w:rsid w:val="00C930C7"/>
    <w:rsid w:val="00C9363A"/>
    <w:rsid w:val="00CA1FF1"/>
    <w:rsid w:val="00CA254B"/>
    <w:rsid w:val="00CA48E3"/>
    <w:rsid w:val="00CA4B61"/>
    <w:rsid w:val="00CA5E26"/>
    <w:rsid w:val="00CA741B"/>
    <w:rsid w:val="00CA7A03"/>
    <w:rsid w:val="00CA7D96"/>
    <w:rsid w:val="00CA7E6D"/>
    <w:rsid w:val="00CB1C59"/>
    <w:rsid w:val="00CB718D"/>
    <w:rsid w:val="00CB7E8E"/>
    <w:rsid w:val="00CC0D90"/>
    <w:rsid w:val="00CC156A"/>
    <w:rsid w:val="00CC1C5E"/>
    <w:rsid w:val="00CC25C1"/>
    <w:rsid w:val="00CC2F46"/>
    <w:rsid w:val="00CC3735"/>
    <w:rsid w:val="00CC3A2C"/>
    <w:rsid w:val="00CC4608"/>
    <w:rsid w:val="00CC5337"/>
    <w:rsid w:val="00CC612D"/>
    <w:rsid w:val="00CC76AD"/>
    <w:rsid w:val="00CD00E4"/>
    <w:rsid w:val="00CD028D"/>
    <w:rsid w:val="00CD0F75"/>
    <w:rsid w:val="00CD2054"/>
    <w:rsid w:val="00CD22A7"/>
    <w:rsid w:val="00CD25AF"/>
    <w:rsid w:val="00CD2A38"/>
    <w:rsid w:val="00CD2BEE"/>
    <w:rsid w:val="00CD6C09"/>
    <w:rsid w:val="00CD6DF1"/>
    <w:rsid w:val="00CE032E"/>
    <w:rsid w:val="00CE0752"/>
    <w:rsid w:val="00CE28C8"/>
    <w:rsid w:val="00CE3439"/>
    <w:rsid w:val="00CE372D"/>
    <w:rsid w:val="00CE3D1C"/>
    <w:rsid w:val="00CE4853"/>
    <w:rsid w:val="00CE4863"/>
    <w:rsid w:val="00CE51ED"/>
    <w:rsid w:val="00CE5730"/>
    <w:rsid w:val="00CE7FCF"/>
    <w:rsid w:val="00CF07BA"/>
    <w:rsid w:val="00CF7C62"/>
    <w:rsid w:val="00D01A38"/>
    <w:rsid w:val="00D01C1B"/>
    <w:rsid w:val="00D0287E"/>
    <w:rsid w:val="00D03B66"/>
    <w:rsid w:val="00D04842"/>
    <w:rsid w:val="00D049D2"/>
    <w:rsid w:val="00D06A73"/>
    <w:rsid w:val="00D0758D"/>
    <w:rsid w:val="00D10473"/>
    <w:rsid w:val="00D126DB"/>
    <w:rsid w:val="00D14CE5"/>
    <w:rsid w:val="00D15227"/>
    <w:rsid w:val="00D15718"/>
    <w:rsid w:val="00D160C1"/>
    <w:rsid w:val="00D17501"/>
    <w:rsid w:val="00D17A23"/>
    <w:rsid w:val="00D17FB2"/>
    <w:rsid w:val="00D2119A"/>
    <w:rsid w:val="00D23ABD"/>
    <w:rsid w:val="00D2586E"/>
    <w:rsid w:val="00D30732"/>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9E2"/>
    <w:rsid w:val="00D44D59"/>
    <w:rsid w:val="00D45475"/>
    <w:rsid w:val="00D45A3F"/>
    <w:rsid w:val="00D45F78"/>
    <w:rsid w:val="00D50BEF"/>
    <w:rsid w:val="00D51ED9"/>
    <w:rsid w:val="00D535E8"/>
    <w:rsid w:val="00D539CB"/>
    <w:rsid w:val="00D5410F"/>
    <w:rsid w:val="00D55535"/>
    <w:rsid w:val="00D55B2F"/>
    <w:rsid w:val="00D55CBC"/>
    <w:rsid w:val="00D560DA"/>
    <w:rsid w:val="00D56206"/>
    <w:rsid w:val="00D5671D"/>
    <w:rsid w:val="00D568C0"/>
    <w:rsid w:val="00D56A41"/>
    <w:rsid w:val="00D57012"/>
    <w:rsid w:val="00D5708D"/>
    <w:rsid w:val="00D614AA"/>
    <w:rsid w:val="00D6192A"/>
    <w:rsid w:val="00D62429"/>
    <w:rsid w:val="00D63CD8"/>
    <w:rsid w:val="00D6403F"/>
    <w:rsid w:val="00D643EF"/>
    <w:rsid w:val="00D652C2"/>
    <w:rsid w:val="00D65FF8"/>
    <w:rsid w:val="00D667A8"/>
    <w:rsid w:val="00D66911"/>
    <w:rsid w:val="00D6708F"/>
    <w:rsid w:val="00D7019D"/>
    <w:rsid w:val="00D705E7"/>
    <w:rsid w:val="00D709A7"/>
    <w:rsid w:val="00D71E15"/>
    <w:rsid w:val="00D72268"/>
    <w:rsid w:val="00D72A08"/>
    <w:rsid w:val="00D72A4A"/>
    <w:rsid w:val="00D734E2"/>
    <w:rsid w:val="00D73FDD"/>
    <w:rsid w:val="00D74C06"/>
    <w:rsid w:val="00D751BB"/>
    <w:rsid w:val="00D767B8"/>
    <w:rsid w:val="00D777D0"/>
    <w:rsid w:val="00D80338"/>
    <w:rsid w:val="00D826BF"/>
    <w:rsid w:val="00D83AD2"/>
    <w:rsid w:val="00D83B69"/>
    <w:rsid w:val="00D84788"/>
    <w:rsid w:val="00D90059"/>
    <w:rsid w:val="00D90180"/>
    <w:rsid w:val="00D9067A"/>
    <w:rsid w:val="00D912CD"/>
    <w:rsid w:val="00D91865"/>
    <w:rsid w:val="00D91D7D"/>
    <w:rsid w:val="00D92AD4"/>
    <w:rsid w:val="00D92CB2"/>
    <w:rsid w:val="00D93EAB"/>
    <w:rsid w:val="00D94872"/>
    <w:rsid w:val="00D95210"/>
    <w:rsid w:val="00D96487"/>
    <w:rsid w:val="00D970FB"/>
    <w:rsid w:val="00DA002E"/>
    <w:rsid w:val="00DA18F1"/>
    <w:rsid w:val="00DA22F4"/>
    <w:rsid w:val="00DA5890"/>
    <w:rsid w:val="00DA5D16"/>
    <w:rsid w:val="00DB159B"/>
    <w:rsid w:val="00DB2EFB"/>
    <w:rsid w:val="00DB2F08"/>
    <w:rsid w:val="00DB49B1"/>
    <w:rsid w:val="00DB61AB"/>
    <w:rsid w:val="00DC04A7"/>
    <w:rsid w:val="00DC10D7"/>
    <w:rsid w:val="00DC1312"/>
    <w:rsid w:val="00DC26AE"/>
    <w:rsid w:val="00DC2B7A"/>
    <w:rsid w:val="00DC5A89"/>
    <w:rsid w:val="00DC7F85"/>
    <w:rsid w:val="00DD07E8"/>
    <w:rsid w:val="00DD1715"/>
    <w:rsid w:val="00DD20DA"/>
    <w:rsid w:val="00DD39EB"/>
    <w:rsid w:val="00DD3A0C"/>
    <w:rsid w:val="00DD3D82"/>
    <w:rsid w:val="00DD5760"/>
    <w:rsid w:val="00DD6570"/>
    <w:rsid w:val="00DD6812"/>
    <w:rsid w:val="00DD6A63"/>
    <w:rsid w:val="00DE184D"/>
    <w:rsid w:val="00DE18AE"/>
    <w:rsid w:val="00DE3EC5"/>
    <w:rsid w:val="00DE53A0"/>
    <w:rsid w:val="00DE56A0"/>
    <w:rsid w:val="00DE578C"/>
    <w:rsid w:val="00DE6E20"/>
    <w:rsid w:val="00DE7C70"/>
    <w:rsid w:val="00DF1FA1"/>
    <w:rsid w:val="00DF1FA7"/>
    <w:rsid w:val="00DF21E8"/>
    <w:rsid w:val="00DF2673"/>
    <w:rsid w:val="00DF2C9C"/>
    <w:rsid w:val="00DF403D"/>
    <w:rsid w:val="00DF5F36"/>
    <w:rsid w:val="00DF76A2"/>
    <w:rsid w:val="00DF7FE7"/>
    <w:rsid w:val="00E00A68"/>
    <w:rsid w:val="00E00E7A"/>
    <w:rsid w:val="00E02221"/>
    <w:rsid w:val="00E02274"/>
    <w:rsid w:val="00E034CD"/>
    <w:rsid w:val="00E04C0B"/>
    <w:rsid w:val="00E05313"/>
    <w:rsid w:val="00E054C1"/>
    <w:rsid w:val="00E07683"/>
    <w:rsid w:val="00E104BB"/>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413F"/>
    <w:rsid w:val="00E24259"/>
    <w:rsid w:val="00E26399"/>
    <w:rsid w:val="00E26FB4"/>
    <w:rsid w:val="00E31E0E"/>
    <w:rsid w:val="00E31EEA"/>
    <w:rsid w:val="00E3289B"/>
    <w:rsid w:val="00E331E4"/>
    <w:rsid w:val="00E33853"/>
    <w:rsid w:val="00E33BC4"/>
    <w:rsid w:val="00E34DE7"/>
    <w:rsid w:val="00E36ECC"/>
    <w:rsid w:val="00E3701E"/>
    <w:rsid w:val="00E42583"/>
    <w:rsid w:val="00E425E8"/>
    <w:rsid w:val="00E44A57"/>
    <w:rsid w:val="00E464DC"/>
    <w:rsid w:val="00E47972"/>
    <w:rsid w:val="00E5159A"/>
    <w:rsid w:val="00E52487"/>
    <w:rsid w:val="00E53ADE"/>
    <w:rsid w:val="00E5435E"/>
    <w:rsid w:val="00E5496E"/>
    <w:rsid w:val="00E57619"/>
    <w:rsid w:val="00E5761F"/>
    <w:rsid w:val="00E57634"/>
    <w:rsid w:val="00E60A6C"/>
    <w:rsid w:val="00E61019"/>
    <w:rsid w:val="00E6364B"/>
    <w:rsid w:val="00E64886"/>
    <w:rsid w:val="00E6521D"/>
    <w:rsid w:val="00E655C7"/>
    <w:rsid w:val="00E66486"/>
    <w:rsid w:val="00E66DD0"/>
    <w:rsid w:val="00E67625"/>
    <w:rsid w:val="00E71228"/>
    <w:rsid w:val="00E73FAE"/>
    <w:rsid w:val="00E74491"/>
    <w:rsid w:val="00E74C4B"/>
    <w:rsid w:val="00E759C1"/>
    <w:rsid w:val="00E75C1F"/>
    <w:rsid w:val="00E77BFB"/>
    <w:rsid w:val="00E81485"/>
    <w:rsid w:val="00E81943"/>
    <w:rsid w:val="00E8223F"/>
    <w:rsid w:val="00E82429"/>
    <w:rsid w:val="00E85263"/>
    <w:rsid w:val="00E8626A"/>
    <w:rsid w:val="00E86FC8"/>
    <w:rsid w:val="00E87B3B"/>
    <w:rsid w:val="00E90401"/>
    <w:rsid w:val="00E90A9A"/>
    <w:rsid w:val="00E9171F"/>
    <w:rsid w:val="00E91987"/>
    <w:rsid w:val="00E927AE"/>
    <w:rsid w:val="00E931AD"/>
    <w:rsid w:val="00E95260"/>
    <w:rsid w:val="00E97009"/>
    <w:rsid w:val="00E972E5"/>
    <w:rsid w:val="00E97363"/>
    <w:rsid w:val="00E9744F"/>
    <w:rsid w:val="00EA036D"/>
    <w:rsid w:val="00EA0AA6"/>
    <w:rsid w:val="00EA26CC"/>
    <w:rsid w:val="00EA3174"/>
    <w:rsid w:val="00EA3820"/>
    <w:rsid w:val="00EA39F1"/>
    <w:rsid w:val="00EA3B1C"/>
    <w:rsid w:val="00EA4007"/>
    <w:rsid w:val="00EA46C8"/>
    <w:rsid w:val="00EA7250"/>
    <w:rsid w:val="00EB01E9"/>
    <w:rsid w:val="00EB102A"/>
    <w:rsid w:val="00EB2F15"/>
    <w:rsid w:val="00EB3C7D"/>
    <w:rsid w:val="00EB42F8"/>
    <w:rsid w:val="00EB456D"/>
    <w:rsid w:val="00EB4A5F"/>
    <w:rsid w:val="00EB6366"/>
    <w:rsid w:val="00EC0569"/>
    <w:rsid w:val="00EC0B8E"/>
    <w:rsid w:val="00EC3323"/>
    <w:rsid w:val="00EC47F0"/>
    <w:rsid w:val="00EC4F07"/>
    <w:rsid w:val="00EC532E"/>
    <w:rsid w:val="00EC5434"/>
    <w:rsid w:val="00EC5D68"/>
    <w:rsid w:val="00EC682D"/>
    <w:rsid w:val="00EC6877"/>
    <w:rsid w:val="00EC6AB7"/>
    <w:rsid w:val="00EC73A9"/>
    <w:rsid w:val="00EC7871"/>
    <w:rsid w:val="00ED0B55"/>
    <w:rsid w:val="00ED1824"/>
    <w:rsid w:val="00ED1BF8"/>
    <w:rsid w:val="00ED276D"/>
    <w:rsid w:val="00ED3FBF"/>
    <w:rsid w:val="00ED5C08"/>
    <w:rsid w:val="00EE018A"/>
    <w:rsid w:val="00EE1021"/>
    <w:rsid w:val="00EE1363"/>
    <w:rsid w:val="00EE17BE"/>
    <w:rsid w:val="00EE4395"/>
    <w:rsid w:val="00EE4449"/>
    <w:rsid w:val="00EE48D0"/>
    <w:rsid w:val="00EE5913"/>
    <w:rsid w:val="00EE5971"/>
    <w:rsid w:val="00EE5994"/>
    <w:rsid w:val="00EE6C73"/>
    <w:rsid w:val="00EF0DD4"/>
    <w:rsid w:val="00EF451E"/>
    <w:rsid w:val="00EF4D88"/>
    <w:rsid w:val="00EF54EC"/>
    <w:rsid w:val="00EF6226"/>
    <w:rsid w:val="00EF6993"/>
    <w:rsid w:val="00F01F40"/>
    <w:rsid w:val="00F042E4"/>
    <w:rsid w:val="00F076A5"/>
    <w:rsid w:val="00F07C32"/>
    <w:rsid w:val="00F07E5D"/>
    <w:rsid w:val="00F10638"/>
    <w:rsid w:val="00F11309"/>
    <w:rsid w:val="00F13BFB"/>
    <w:rsid w:val="00F140C2"/>
    <w:rsid w:val="00F155A4"/>
    <w:rsid w:val="00F15711"/>
    <w:rsid w:val="00F1577D"/>
    <w:rsid w:val="00F168DA"/>
    <w:rsid w:val="00F179E5"/>
    <w:rsid w:val="00F17C97"/>
    <w:rsid w:val="00F17D28"/>
    <w:rsid w:val="00F17D53"/>
    <w:rsid w:val="00F2087E"/>
    <w:rsid w:val="00F22DEA"/>
    <w:rsid w:val="00F22ED1"/>
    <w:rsid w:val="00F23528"/>
    <w:rsid w:val="00F23E52"/>
    <w:rsid w:val="00F242B8"/>
    <w:rsid w:val="00F24921"/>
    <w:rsid w:val="00F2503D"/>
    <w:rsid w:val="00F25382"/>
    <w:rsid w:val="00F26518"/>
    <w:rsid w:val="00F26FE2"/>
    <w:rsid w:val="00F273CA"/>
    <w:rsid w:val="00F305C7"/>
    <w:rsid w:val="00F30754"/>
    <w:rsid w:val="00F30EEB"/>
    <w:rsid w:val="00F31563"/>
    <w:rsid w:val="00F31EAD"/>
    <w:rsid w:val="00F32F32"/>
    <w:rsid w:val="00F33761"/>
    <w:rsid w:val="00F34C35"/>
    <w:rsid w:val="00F35483"/>
    <w:rsid w:val="00F3549B"/>
    <w:rsid w:val="00F35CD1"/>
    <w:rsid w:val="00F371EB"/>
    <w:rsid w:val="00F40068"/>
    <w:rsid w:val="00F4031E"/>
    <w:rsid w:val="00F42D1B"/>
    <w:rsid w:val="00F43901"/>
    <w:rsid w:val="00F43A5D"/>
    <w:rsid w:val="00F43A6E"/>
    <w:rsid w:val="00F45B8A"/>
    <w:rsid w:val="00F45C93"/>
    <w:rsid w:val="00F46F7D"/>
    <w:rsid w:val="00F470EC"/>
    <w:rsid w:val="00F501F3"/>
    <w:rsid w:val="00F52BBE"/>
    <w:rsid w:val="00F52C77"/>
    <w:rsid w:val="00F530D7"/>
    <w:rsid w:val="00F54DB4"/>
    <w:rsid w:val="00F54FBF"/>
    <w:rsid w:val="00F55E96"/>
    <w:rsid w:val="00F5615B"/>
    <w:rsid w:val="00F57C99"/>
    <w:rsid w:val="00F57E6C"/>
    <w:rsid w:val="00F57ECF"/>
    <w:rsid w:val="00F61697"/>
    <w:rsid w:val="00F61982"/>
    <w:rsid w:val="00F6264F"/>
    <w:rsid w:val="00F62F3D"/>
    <w:rsid w:val="00F645B9"/>
    <w:rsid w:val="00F64856"/>
    <w:rsid w:val="00F64AF1"/>
    <w:rsid w:val="00F64B19"/>
    <w:rsid w:val="00F64C2C"/>
    <w:rsid w:val="00F65CFF"/>
    <w:rsid w:val="00F65D65"/>
    <w:rsid w:val="00F660B4"/>
    <w:rsid w:val="00F670AC"/>
    <w:rsid w:val="00F677A0"/>
    <w:rsid w:val="00F70D9B"/>
    <w:rsid w:val="00F7160B"/>
    <w:rsid w:val="00F732AA"/>
    <w:rsid w:val="00F735B6"/>
    <w:rsid w:val="00F74A00"/>
    <w:rsid w:val="00F80F52"/>
    <w:rsid w:val="00F841CC"/>
    <w:rsid w:val="00F8474A"/>
    <w:rsid w:val="00F85400"/>
    <w:rsid w:val="00F86571"/>
    <w:rsid w:val="00F9075E"/>
    <w:rsid w:val="00F91160"/>
    <w:rsid w:val="00F920AB"/>
    <w:rsid w:val="00F92C0C"/>
    <w:rsid w:val="00F937F7"/>
    <w:rsid w:val="00F94D65"/>
    <w:rsid w:val="00F97FA9"/>
    <w:rsid w:val="00FA00DE"/>
    <w:rsid w:val="00FA11F1"/>
    <w:rsid w:val="00FA1D0A"/>
    <w:rsid w:val="00FA2A43"/>
    <w:rsid w:val="00FA2DCF"/>
    <w:rsid w:val="00FA348F"/>
    <w:rsid w:val="00FA4543"/>
    <w:rsid w:val="00FA4CB4"/>
    <w:rsid w:val="00FA5237"/>
    <w:rsid w:val="00FA55A7"/>
    <w:rsid w:val="00FA593A"/>
    <w:rsid w:val="00FA65FD"/>
    <w:rsid w:val="00FB2E22"/>
    <w:rsid w:val="00FB3011"/>
    <w:rsid w:val="00FB3C63"/>
    <w:rsid w:val="00FB5E78"/>
    <w:rsid w:val="00FB5FFA"/>
    <w:rsid w:val="00FB612F"/>
    <w:rsid w:val="00FB624A"/>
    <w:rsid w:val="00FB71EF"/>
    <w:rsid w:val="00FB7FAF"/>
    <w:rsid w:val="00FC074D"/>
    <w:rsid w:val="00FC2494"/>
    <w:rsid w:val="00FC2966"/>
    <w:rsid w:val="00FC435B"/>
    <w:rsid w:val="00FC5A0C"/>
    <w:rsid w:val="00FC5DB6"/>
    <w:rsid w:val="00FD0B9B"/>
    <w:rsid w:val="00FD0BDD"/>
    <w:rsid w:val="00FD22BC"/>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6D5"/>
    <w:rsid w:val="00FF0874"/>
    <w:rsid w:val="00FF0A02"/>
    <w:rsid w:val="00FF0D39"/>
    <w:rsid w:val="00FF0E16"/>
    <w:rsid w:val="00FF17E9"/>
    <w:rsid w:val="00FF18CA"/>
    <w:rsid w:val="00FF4642"/>
    <w:rsid w:val="00FF6BA4"/>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 w:type="paragraph" w:styleId="Header">
    <w:name w:val="header"/>
    <w:basedOn w:val="Normal"/>
    <w:link w:val="HeaderChar"/>
    <w:uiPriority w:val="99"/>
    <w:unhideWhenUsed/>
    <w:rsid w:val="009C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30E"/>
    <w:rPr>
      <w:sz w:val="24"/>
    </w:rPr>
  </w:style>
  <w:style w:type="paragraph" w:styleId="Footer">
    <w:name w:val="footer"/>
    <w:basedOn w:val="Normal"/>
    <w:link w:val="FooterChar"/>
    <w:uiPriority w:val="99"/>
    <w:unhideWhenUsed/>
    <w:rsid w:val="009C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30E"/>
    <w:rPr>
      <w:sz w:val="24"/>
    </w:rPr>
  </w:style>
  <w:style w:type="character" w:styleId="PageNumber">
    <w:name w:val="page number"/>
    <w:basedOn w:val="DefaultParagraphFont"/>
    <w:uiPriority w:val="99"/>
    <w:semiHidden/>
    <w:unhideWhenUsed/>
    <w:rsid w:val="004F3A3D"/>
  </w:style>
  <w:style w:type="paragraph" w:customStyle="1" w:styleId="p1">
    <w:name w:val="p1"/>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2">
    <w:name w:val="p2"/>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3">
    <w:name w:val="p3"/>
    <w:basedOn w:val="Normal"/>
    <w:rsid w:val="001C2C29"/>
    <w:pPr>
      <w:spacing w:after="90" w:line="360" w:lineRule="atLeast"/>
      <w:ind w:firstLine="432"/>
    </w:pPr>
    <w:rPr>
      <w:rFonts w:ascii="Times New Roman" w:hAnsi="Times New Roman" w:cs="Times New Roman"/>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02306077">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912">
      <w:bodyDiv w:val="1"/>
      <w:marLeft w:val="0"/>
      <w:marRight w:val="0"/>
      <w:marTop w:val="0"/>
      <w:marBottom w:val="0"/>
      <w:divBdr>
        <w:top w:val="none" w:sz="0" w:space="0" w:color="auto"/>
        <w:left w:val="none" w:sz="0" w:space="0" w:color="auto"/>
        <w:bottom w:val="none" w:sz="0" w:space="0" w:color="auto"/>
        <w:right w:val="none" w:sz="0" w:space="0" w:color="auto"/>
      </w:divBdr>
      <w:divsChild>
        <w:div w:id="786891948">
          <w:marLeft w:val="480"/>
          <w:marRight w:val="0"/>
          <w:marTop w:val="0"/>
          <w:marBottom w:val="0"/>
          <w:divBdr>
            <w:top w:val="none" w:sz="0" w:space="0" w:color="auto"/>
            <w:left w:val="none" w:sz="0" w:space="0" w:color="auto"/>
            <w:bottom w:val="none" w:sz="0" w:space="0" w:color="auto"/>
            <w:right w:val="none" w:sz="0" w:space="0" w:color="auto"/>
          </w:divBdr>
          <w:divsChild>
            <w:div w:id="279994430">
              <w:marLeft w:val="0"/>
              <w:marRight w:val="0"/>
              <w:marTop w:val="0"/>
              <w:marBottom w:val="0"/>
              <w:divBdr>
                <w:top w:val="none" w:sz="0" w:space="0" w:color="auto"/>
                <w:left w:val="none" w:sz="0" w:space="0" w:color="auto"/>
                <w:bottom w:val="none" w:sz="0" w:space="0" w:color="auto"/>
                <w:right w:val="none" w:sz="0" w:space="0" w:color="auto"/>
              </w:divBdr>
            </w:div>
            <w:div w:id="1621766983">
              <w:marLeft w:val="0"/>
              <w:marRight w:val="0"/>
              <w:marTop w:val="0"/>
              <w:marBottom w:val="0"/>
              <w:divBdr>
                <w:top w:val="none" w:sz="0" w:space="0" w:color="auto"/>
                <w:left w:val="none" w:sz="0" w:space="0" w:color="auto"/>
                <w:bottom w:val="none" w:sz="0" w:space="0" w:color="auto"/>
                <w:right w:val="none" w:sz="0" w:space="0" w:color="auto"/>
              </w:divBdr>
            </w:div>
            <w:div w:id="866017371">
              <w:marLeft w:val="0"/>
              <w:marRight w:val="0"/>
              <w:marTop w:val="0"/>
              <w:marBottom w:val="0"/>
              <w:divBdr>
                <w:top w:val="none" w:sz="0" w:space="0" w:color="auto"/>
                <w:left w:val="none" w:sz="0" w:space="0" w:color="auto"/>
                <w:bottom w:val="none" w:sz="0" w:space="0" w:color="auto"/>
                <w:right w:val="none" w:sz="0" w:space="0" w:color="auto"/>
              </w:divBdr>
            </w:div>
            <w:div w:id="888885263">
              <w:marLeft w:val="0"/>
              <w:marRight w:val="0"/>
              <w:marTop w:val="0"/>
              <w:marBottom w:val="0"/>
              <w:divBdr>
                <w:top w:val="none" w:sz="0" w:space="0" w:color="auto"/>
                <w:left w:val="none" w:sz="0" w:space="0" w:color="auto"/>
                <w:bottom w:val="none" w:sz="0" w:space="0" w:color="auto"/>
                <w:right w:val="none" w:sz="0" w:space="0" w:color="auto"/>
              </w:divBdr>
            </w:div>
            <w:div w:id="11688278">
              <w:marLeft w:val="0"/>
              <w:marRight w:val="0"/>
              <w:marTop w:val="0"/>
              <w:marBottom w:val="0"/>
              <w:divBdr>
                <w:top w:val="none" w:sz="0" w:space="0" w:color="auto"/>
                <w:left w:val="none" w:sz="0" w:space="0" w:color="auto"/>
                <w:bottom w:val="none" w:sz="0" w:space="0" w:color="auto"/>
                <w:right w:val="none" w:sz="0" w:space="0" w:color="auto"/>
              </w:divBdr>
            </w:div>
            <w:div w:id="1696420718">
              <w:marLeft w:val="0"/>
              <w:marRight w:val="0"/>
              <w:marTop w:val="0"/>
              <w:marBottom w:val="0"/>
              <w:divBdr>
                <w:top w:val="none" w:sz="0" w:space="0" w:color="auto"/>
                <w:left w:val="none" w:sz="0" w:space="0" w:color="auto"/>
                <w:bottom w:val="none" w:sz="0" w:space="0" w:color="auto"/>
                <w:right w:val="none" w:sz="0" w:space="0" w:color="auto"/>
              </w:divBdr>
            </w:div>
            <w:div w:id="1078601385">
              <w:marLeft w:val="0"/>
              <w:marRight w:val="0"/>
              <w:marTop w:val="0"/>
              <w:marBottom w:val="0"/>
              <w:divBdr>
                <w:top w:val="none" w:sz="0" w:space="0" w:color="auto"/>
                <w:left w:val="none" w:sz="0" w:space="0" w:color="auto"/>
                <w:bottom w:val="none" w:sz="0" w:space="0" w:color="auto"/>
                <w:right w:val="none" w:sz="0" w:space="0" w:color="auto"/>
              </w:divBdr>
            </w:div>
            <w:div w:id="763377579">
              <w:marLeft w:val="0"/>
              <w:marRight w:val="0"/>
              <w:marTop w:val="0"/>
              <w:marBottom w:val="0"/>
              <w:divBdr>
                <w:top w:val="none" w:sz="0" w:space="0" w:color="auto"/>
                <w:left w:val="none" w:sz="0" w:space="0" w:color="auto"/>
                <w:bottom w:val="none" w:sz="0" w:space="0" w:color="auto"/>
                <w:right w:val="none" w:sz="0" w:space="0" w:color="auto"/>
              </w:divBdr>
            </w:div>
            <w:div w:id="713118902">
              <w:marLeft w:val="0"/>
              <w:marRight w:val="0"/>
              <w:marTop w:val="0"/>
              <w:marBottom w:val="0"/>
              <w:divBdr>
                <w:top w:val="none" w:sz="0" w:space="0" w:color="auto"/>
                <w:left w:val="none" w:sz="0" w:space="0" w:color="auto"/>
                <w:bottom w:val="none" w:sz="0" w:space="0" w:color="auto"/>
                <w:right w:val="none" w:sz="0" w:space="0" w:color="auto"/>
              </w:divBdr>
            </w:div>
            <w:div w:id="1517306618">
              <w:marLeft w:val="0"/>
              <w:marRight w:val="0"/>
              <w:marTop w:val="0"/>
              <w:marBottom w:val="0"/>
              <w:divBdr>
                <w:top w:val="none" w:sz="0" w:space="0" w:color="auto"/>
                <w:left w:val="none" w:sz="0" w:space="0" w:color="auto"/>
                <w:bottom w:val="none" w:sz="0" w:space="0" w:color="auto"/>
                <w:right w:val="none" w:sz="0" w:space="0" w:color="auto"/>
              </w:divBdr>
            </w:div>
            <w:div w:id="45835630">
              <w:marLeft w:val="0"/>
              <w:marRight w:val="0"/>
              <w:marTop w:val="0"/>
              <w:marBottom w:val="0"/>
              <w:divBdr>
                <w:top w:val="none" w:sz="0" w:space="0" w:color="auto"/>
                <w:left w:val="none" w:sz="0" w:space="0" w:color="auto"/>
                <w:bottom w:val="none" w:sz="0" w:space="0" w:color="auto"/>
                <w:right w:val="none" w:sz="0" w:space="0" w:color="auto"/>
              </w:divBdr>
            </w:div>
            <w:div w:id="1592274050">
              <w:marLeft w:val="0"/>
              <w:marRight w:val="0"/>
              <w:marTop w:val="0"/>
              <w:marBottom w:val="0"/>
              <w:divBdr>
                <w:top w:val="none" w:sz="0" w:space="0" w:color="auto"/>
                <w:left w:val="none" w:sz="0" w:space="0" w:color="auto"/>
                <w:bottom w:val="none" w:sz="0" w:space="0" w:color="auto"/>
                <w:right w:val="none" w:sz="0" w:space="0" w:color="auto"/>
              </w:divBdr>
            </w:div>
            <w:div w:id="471824219">
              <w:marLeft w:val="0"/>
              <w:marRight w:val="0"/>
              <w:marTop w:val="0"/>
              <w:marBottom w:val="0"/>
              <w:divBdr>
                <w:top w:val="none" w:sz="0" w:space="0" w:color="auto"/>
                <w:left w:val="none" w:sz="0" w:space="0" w:color="auto"/>
                <w:bottom w:val="none" w:sz="0" w:space="0" w:color="auto"/>
                <w:right w:val="none" w:sz="0" w:space="0" w:color="auto"/>
              </w:divBdr>
            </w:div>
            <w:div w:id="436410337">
              <w:marLeft w:val="0"/>
              <w:marRight w:val="0"/>
              <w:marTop w:val="0"/>
              <w:marBottom w:val="0"/>
              <w:divBdr>
                <w:top w:val="none" w:sz="0" w:space="0" w:color="auto"/>
                <w:left w:val="none" w:sz="0" w:space="0" w:color="auto"/>
                <w:bottom w:val="none" w:sz="0" w:space="0" w:color="auto"/>
                <w:right w:val="none" w:sz="0" w:space="0" w:color="auto"/>
              </w:divBdr>
            </w:div>
            <w:div w:id="437801200">
              <w:marLeft w:val="0"/>
              <w:marRight w:val="0"/>
              <w:marTop w:val="0"/>
              <w:marBottom w:val="0"/>
              <w:divBdr>
                <w:top w:val="none" w:sz="0" w:space="0" w:color="auto"/>
                <w:left w:val="none" w:sz="0" w:space="0" w:color="auto"/>
                <w:bottom w:val="none" w:sz="0" w:space="0" w:color="auto"/>
                <w:right w:val="none" w:sz="0" w:space="0" w:color="auto"/>
              </w:divBdr>
            </w:div>
            <w:div w:id="744373710">
              <w:marLeft w:val="0"/>
              <w:marRight w:val="0"/>
              <w:marTop w:val="0"/>
              <w:marBottom w:val="0"/>
              <w:divBdr>
                <w:top w:val="none" w:sz="0" w:space="0" w:color="auto"/>
                <w:left w:val="none" w:sz="0" w:space="0" w:color="auto"/>
                <w:bottom w:val="none" w:sz="0" w:space="0" w:color="auto"/>
                <w:right w:val="none" w:sz="0" w:space="0" w:color="auto"/>
              </w:divBdr>
            </w:div>
            <w:div w:id="736440744">
              <w:marLeft w:val="0"/>
              <w:marRight w:val="0"/>
              <w:marTop w:val="0"/>
              <w:marBottom w:val="0"/>
              <w:divBdr>
                <w:top w:val="none" w:sz="0" w:space="0" w:color="auto"/>
                <w:left w:val="none" w:sz="0" w:space="0" w:color="auto"/>
                <w:bottom w:val="none" w:sz="0" w:space="0" w:color="auto"/>
                <w:right w:val="none" w:sz="0" w:space="0" w:color="auto"/>
              </w:divBdr>
            </w:div>
            <w:div w:id="588192988">
              <w:marLeft w:val="0"/>
              <w:marRight w:val="0"/>
              <w:marTop w:val="0"/>
              <w:marBottom w:val="0"/>
              <w:divBdr>
                <w:top w:val="none" w:sz="0" w:space="0" w:color="auto"/>
                <w:left w:val="none" w:sz="0" w:space="0" w:color="auto"/>
                <w:bottom w:val="none" w:sz="0" w:space="0" w:color="auto"/>
                <w:right w:val="none" w:sz="0" w:space="0" w:color="auto"/>
              </w:divBdr>
            </w:div>
            <w:div w:id="969942976">
              <w:marLeft w:val="0"/>
              <w:marRight w:val="0"/>
              <w:marTop w:val="0"/>
              <w:marBottom w:val="0"/>
              <w:divBdr>
                <w:top w:val="none" w:sz="0" w:space="0" w:color="auto"/>
                <w:left w:val="none" w:sz="0" w:space="0" w:color="auto"/>
                <w:bottom w:val="none" w:sz="0" w:space="0" w:color="auto"/>
                <w:right w:val="none" w:sz="0" w:space="0" w:color="auto"/>
              </w:divBdr>
            </w:div>
            <w:div w:id="64107019">
              <w:marLeft w:val="0"/>
              <w:marRight w:val="0"/>
              <w:marTop w:val="0"/>
              <w:marBottom w:val="0"/>
              <w:divBdr>
                <w:top w:val="none" w:sz="0" w:space="0" w:color="auto"/>
                <w:left w:val="none" w:sz="0" w:space="0" w:color="auto"/>
                <w:bottom w:val="none" w:sz="0" w:space="0" w:color="auto"/>
                <w:right w:val="none" w:sz="0" w:space="0" w:color="auto"/>
              </w:divBdr>
            </w:div>
            <w:div w:id="2020962102">
              <w:marLeft w:val="0"/>
              <w:marRight w:val="0"/>
              <w:marTop w:val="0"/>
              <w:marBottom w:val="0"/>
              <w:divBdr>
                <w:top w:val="none" w:sz="0" w:space="0" w:color="auto"/>
                <w:left w:val="none" w:sz="0" w:space="0" w:color="auto"/>
                <w:bottom w:val="none" w:sz="0" w:space="0" w:color="auto"/>
                <w:right w:val="none" w:sz="0" w:space="0" w:color="auto"/>
              </w:divBdr>
            </w:div>
            <w:div w:id="463084859">
              <w:marLeft w:val="0"/>
              <w:marRight w:val="0"/>
              <w:marTop w:val="0"/>
              <w:marBottom w:val="0"/>
              <w:divBdr>
                <w:top w:val="none" w:sz="0" w:space="0" w:color="auto"/>
                <w:left w:val="none" w:sz="0" w:space="0" w:color="auto"/>
                <w:bottom w:val="none" w:sz="0" w:space="0" w:color="auto"/>
                <w:right w:val="none" w:sz="0" w:space="0" w:color="auto"/>
              </w:divBdr>
            </w:div>
            <w:div w:id="2067947635">
              <w:marLeft w:val="0"/>
              <w:marRight w:val="0"/>
              <w:marTop w:val="0"/>
              <w:marBottom w:val="0"/>
              <w:divBdr>
                <w:top w:val="none" w:sz="0" w:space="0" w:color="auto"/>
                <w:left w:val="none" w:sz="0" w:space="0" w:color="auto"/>
                <w:bottom w:val="none" w:sz="0" w:space="0" w:color="auto"/>
                <w:right w:val="none" w:sz="0" w:space="0" w:color="auto"/>
              </w:divBdr>
            </w:div>
            <w:div w:id="808522584">
              <w:marLeft w:val="0"/>
              <w:marRight w:val="0"/>
              <w:marTop w:val="0"/>
              <w:marBottom w:val="0"/>
              <w:divBdr>
                <w:top w:val="none" w:sz="0" w:space="0" w:color="auto"/>
                <w:left w:val="none" w:sz="0" w:space="0" w:color="auto"/>
                <w:bottom w:val="none" w:sz="0" w:space="0" w:color="auto"/>
                <w:right w:val="none" w:sz="0" w:space="0" w:color="auto"/>
              </w:divBdr>
            </w:div>
            <w:div w:id="773016791">
              <w:marLeft w:val="0"/>
              <w:marRight w:val="0"/>
              <w:marTop w:val="0"/>
              <w:marBottom w:val="0"/>
              <w:divBdr>
                <w:top w:val="none" w:sz="0" w:space="0" w:color="auto"/>
                <w:left w:val="none" w:sz="0" w:space="0" w:color="auto"/>
                <w:bottom w:val="none" w:sz="0" w:space="0" w:color="auto"/>
                <w:right w:val="none" w:sz="0" w:space="0" w:color="auto"/>
              </w:divBdr>
            </w:div>
            <w:div w:id="1896114533">
              <w:marLeft w:val="0"/>
              <w:marRight w:val="0"/>
              <w:marTop w:val="0"/>
              <w:marBottom w:val="0"/>
              <w:divBdr>
                <w:top w:val="none" w:sz="0" w:space="0" w:color="auto"/>
                <w:left w:val="none" w:sz="0" w:space="0" w:color="auto"/>
                <w:bottom w:val="none" w:sz="0" w:space="0" w:color="auto"/>
                <w:right w:val="none" w:sz="0" w:space="0" w:color="auto"/>
              </w:divBdr>
            </w:div>
            <w:div w:id="2135560684">
              <w:marLeft w:val="0"/>
              <w:marRight w:val="0"/>
              <w:marTop w:val="0"/>
              <w:marBottom w:val="0"/>
              <w:divBdr>
                <w:top w:val="none" w:sz="0" w:space="0" w:color="auto"/>
                <w:left w:val="none" w:sz="0" w:space="0" w:color="auto"/>
                <w:bottom w:val="none" w:sz="0" w:space="0" w:color="auto"/>
                <w:right w:val="none" w:sz="0" w:space="0" w:color="auto"/>
              </w:divBdr>
            </w:div>
            <w:div w:id="180360600">
              <w:marLeft w:val="0"/>
              <w:marRight w:val="0"/>
              <w:marTop w:val="0"/>
              <w:marBottom w:val="0"/>
              <w:divBdr>
                <w:top w:val="none" w:sz="0" w:space="0" w:color="auto"/>
                <w:left w:val="none" w:sz="0" w:space="0" w:color="auto"/>
                <w:bottom w:val="none" w:sz="0" w:space="0" w:color="auto"/>
                <w:right w:val="none" w:sz="0" w:space="0" w:color="auto"/>
              </w:divBdr>
            </w:div>
            <w:div w:id="2125685079">
              <w:marLeft w:val="0"/>
              <w:marRight w:val="0"/>
              <w:marTop w:val="0"/>
              <w:marBottom w:val="0"/>
              <w:divBdr>
                <w:top w:val="none" w:sz="0" w:space="0" w:color="auto"/>
                <w:left w:val="none" w:sz="0" w:space="0" w:color="auto"/>
                <w:bottom w:val="none" w:sz="0" w:space="0" w:color="auto"/>
                <w:right w:val="none" w:sz="0" w:space="0" w:color="auto"/>
              </w:divBdr>
            </w:div>
            <w:div w:id="1793472920">
              <w:marLeft w:val="0"/>
              <w:marRight w:val="0"/>
              <w:marTop w:val="0"/>
              <w:marBottom w:val="0"/>
              <w:divBdr>
                <w:top w:val="none" w:sz="0" w:space="0" w:color="auto"/>
                <w:left w:val="none" w:sz="0" w:space="0" w:color="auto"/>
                <w:bottom w:val="none" w:sz="0" w:space="0" w:color="auto"/>
                <w:right w:val="none" w:sz="0" w:space="0" w:color="auto"/>
              </w:divBdr>
            </w:div>
            <w:div w:id="547298543">
              <w:marLeft w:val="0"/>
              <w:marRight w:val="0"/>
              <w:marTop w:val="0"/>
              <w:marBottom w:val="0"/>
              <w:divBdr>
                <w:top w:val="none" w:sz="0" w:space="0" w:color="auto"/>
                <w:left w:val="none" w:sz="0" w:space="0" w:color="auto"/>
                <w:bottom w:val="none" w:sz="0" w:space="0" w:color="auto"/>
                <w:right w:val="none" w:sz="0" w:space="0" w:color="auto"/>
              </w:divBdr>
            </w:div>
            <w:div w:id="43256671">
              <w:marLeft w:val="0"/>
              <w:marRight w:val="0"/>
              <w:marTop w:val="0"/>
              <w:marBottom w:val="0"/>
              <w:divBdr>
                <w:top w:val="none" w:sz="0" w:space="0" w:color="auto"/>
                <w:left w:val="none" w:sz="0" w:space="0" w:color="auto"/>
                <w:bottom w:val="none" w:sz="0" w:space="0" w:color="auto"/>
                <w:right w:val="none" w:sz="0" w:space="0" w:color="auto"/>
              </w:divBdr>
            </w:div>
            <w:div w:id="1197697949">
              <w:marLeft w:val="0"/>
              <w:marRight w:val="0"/>
              <w:marTop w:val="0"/>
              <w:marBottom w:val="0"/>
              <w:divBdr>
                <w:top w:val="none" w:sz="0" w:space="0" w:color="auto"/>
                <w:left w:val="none" w:sz="0" w:space="0" w:color="auto"/>
                <w:bottom w:val="none" w:sz="0" w:space="0" w:color="auto"/>
                <w:right w:val="none" w:sz="0" w:space="0" w:color="auto"/>
              </w:divBdr>
            </w:div>
            <w:div w:id="52387176">
              <w:marLeft w:val="0"/>
              <w:marRight w:val="0"/>
              <w:marTop w:val="0"/>
              <w:marBottom w:val="0"/>
              <w:divBdr>
                <w:top w:val="none" w:sz="0" w:space="0" w:color="auto"/>
                <w:left w:val="none" w:sz="0" w:space="0" w:color="auto"/>
                <w:bottom w:val="none" w:sz="0" w:space="0" w:color="auto"/>
                <w:right w:val="none" w:sz="0" w:space="0" w:color="auto"/>
              </w:divBdr>
            </w:div>
            <w:div w:id="199054608">
              <w:marLeft w:val="0"/>
              <w:marRight w:val="0"/>
              <w:marTop w:val="0"/>
              <w:marBottom w:val="0"/>
              <w:divBdr>
                <w:top w:val="none" w:sz="0" w:space="0" w:color="auto"/>
                <w:left w:val="none" w:sz="0" w:space="0" w:color="auto"/>
                <w:bottom w:val="none" w:sz="0" w:space="0" w:color="auto"/>
                <w:right w:val="none" w:sz="0" w:space="0" w:color="auto"/>
              </w:divBdr>
            </w:div>
            <w:div w:id="1861233642">
              <w:marLeft w:val="0"/>
              <w:marRight w:val="0"/>
              <w:marTop w:val="0"/>
              <w:marBottom w:val="0"/>
              <w:divBdr>
                <w:top w:val="none" w:sz="0" w:space="0" w:color="auto"/>
                <w:left w:val="none" w:sz="0" w:space="0" w:color="auto"/>
                <w:bottom w:val="none" w:sz="0" w:space="0" w:color="auto"/>
                <w:right w:val="none" w:sz="0" w:space="0" w:color="auto"/>
              </w:divBdr>
            </w:div>
            <w:div w:id="1324511323">
              <w:marLeft w:val="0"/>
              <w:marRight w:val="0"/>
              <w:marTop w:val="0"/>
              <w:marBottom w:val="0"/>
              <w:divBdr>
                <w:top w:val="none" w:sz="0" w:space="0" w:color="auto"/>
                <w:left w:val="none" w:sz="0" w:space="0" w:color="auto"/>
                <w:bottom w:val="none" w:sz="0" w:space="0" w:color="auto"/>
                <w:right w:val="none" w:sz="0" w:space="0" w:color="auto"/>
              </w:divBdr>
            </w:div>
            <w:div w:id="1895851127">
              <w:marLeft w:val="0"/>
              <w:marRight w:val="0"/>
              <w:marTop w:val="0"/>
              <w:marBottom w:val="0"/>
              <w:divBdr>
                <w:top w:val="none" w:sz="0" w:space="0" w:color="auto"/>
                <w:left w:val="none" w:sz="0" w:space="0" w:color="auto"/>
                <w:bottom w:val="none" w:sz="0" w:space="0" w:color="auto"/>
                <w:right w:val="none" w:sz="0" w:space="0" w:color="auto"/>
              </w:divBdr>
            </w:div>
            <w:div w:id="1086656928">
              <w:marLeft w:val="0"/>
              <w:marRight w:val="0"/>
              <w:marTop w:val="0"/>
              <w:marBottom w:val="0"/>
              <w:divBdr>
                <w:top w:val="none" w:sz="0" w:space="0" w:color="auto"/>
                <w:left w:val="none" w:sz="0" w:space="0" w:color="auto"/>
                <w:bottom w:val="none" w:sz="0" w:space="0" w:color="auto"/>
                <w:right w:val="none" w:sz="0" w:space="0" w:color="auto"/>
              </w:divBdr>
            </w:div>
            <w:div w:id="677587789">
              <w:marLeft w:val="0"/>
              <w:marRight w:val="0"/>
              <w:marTop w:val="0"/>
              <w:marBottom w:val="0"/>
              <w:divBdr>
                <w:top w:val="none" w:sz="0" w:space="0" w:color="auto"/>
                <w:left w:val="none" w:sz="0" w:space="0" w:color="auto"/>
                <w:bottom w:val="none" w:sz="0" w:space="0" w:color="auto"/>
                <w:right w:val="none" w:sz="0" w:space="0" w:color="auto"/>
              </w:divBdr>
            </w:div>
            <w:div w:id="736823258">
              <w:marLeft w:val="0"/>
              <w:marRight w:val="0"/>
              <w:marTop w:val="0"/>
              <w:marBottom w:val="0"/>
              <w:divBdr>
                <w:top w:val="none" w:sz="0" w:space="0" w:color="auto"/>
                <w:left w:val="none" w:sz="0" w:space="0" w:color="auto"/>
                <w:bottom w:val="none" w:sz="0" w:space="0" w:color="auto"/>
                <w:right w:val="none" w:sz="0" w:space="0" w:color="auto"/>
              </w:divBdr>
            </w:div>
            <w:div w:id="1022515809">
              <w:marLeft w:val="0"/>
              <w:marRight w:val="0"/>
              <w:marTop w:val="0"/>
              <w:marBottom w:val="0"/>
              <w:divBdr>
                <w:top w:val="none" w:sz="0" w:space="0" w:color="auto"/>
                <w:left w:val="none" w:sz="0" w:space="0" w:color="auto"/>
                <w:bottom w:val="none" w:sz="0" w:space="0" w:color="auto"/>
                <w:right w:val="none" w:sz="0" w:space="0" w:color="auto"/>
              </w:divBdr>
            </w:div>
            <w:div w:id="1433017779">
              <w:marLeft w:val="0"/>
              <w:marRight w:val="0"/>
              <w:marTop w:val="0"/>
              <w:marBottom w:val="0"/>
              <w:divBdr>
                <w:top w:val="none" w:sz="0" w:space="0" w:color="auto"/>
                <w:left w:val="none" w:sz="0" w:space="0" w:color="auto"/>
                <w:bottom w:val="none" w:sz="0" w:space="0" w:color="auto"/>
                <w:right w:val="none" w:sz="0" w:space="0" w:color="auto"/>
              </w:divBdr>
            </w:div>
            <w:div w:id="1769347477">
              <w:marLeft w:val="0"/>
              <w:marRight w:val="0"/>
              <w:marTop w:val="0"/>
              <w:marBottom w:val="0"/>
              <w:divBdr>
                <w:top w:val="none" w:sz="0" w:space="0" w:color="auto"/>
                <w:left w:val="none" w:sz="0" w:space="0" w:color="auto"/>
                <w:bottom w:val="none" w:sz="0" w:space="0" w:color="auto"/>
                <w:right w:val="none" w:sz="0" w:space="0" w:color="auto"/>
              </w:divBdr>
            </w:div>
            <w:div w:id="1904178074">
              <w:marLeft w:val="0"/>
              <w:marRight w:val="0"/>
              <w:marTop w:val="0"/>
              <w:marBottom w:val="0"/>
              <w:divBdr>
                <w:top w:val="none" w:sz="0" w:space="0" w:color="auto"/>
                <w:left w:val="none" w:sz="0" w:space="0" w:color="auto"/>
                <w:bottom w:val="none" w:sz="0" w:space="0" w:color="auto"/>
                <w:right w:val="none" w:sz="0" w:space="0" w:color="auto"/>
              </w:divBdr>
            </w:div>
            <w:div w:id="324744699">
              <w:marLeft w:val="0"/>
              <w:marRight w:val="0"/>
              <w:marTop w:val="0"/>
              <w:marBottom w:val="0"/>
              <w:divBdr>
                <w:top w:val="none" w:sz="0" w:space="0" w:color="auto"/>
                <w:left w:val="none" w:sz="0" w:space="0" w:color="auto"/>
                <w:bottom w:val="none" w:sz="0" w:space="0" w:color="auto"/>
                <w:right w:val="none" w:sz="0" w:space="0" w:color="auto"/>
              </w:divBdr>
            </w:div>
            <w:div w:id="1888029105">
              <w:marLeft w:val="0"/>
              <w:marRight w:val="0"/>
              <w:marTop w:val="0"/>
              <w:marBottom w:val="0"/>
              <w:divBdr>
                <w:top w:val="none" w:sz="0" w:space="0" w:color="auto"/>
                <w:left w:val="none" w:sz="0" w:space="0" w:color="auto"/>
                <w:bottom w:val="none" w:sz="0" w:space="0" w:color="auto"/>
                <w:right w:val="none" w:sz="0" w:space="0" w:color="auto"/>
              </w:divBdr>
            </w:div>
            <w:div w:id="1434473320">
              <w:marLeft w:val="0"/>
              <w:marRight w:val="0"/>
              <w:marTop w:val="0"/>
              <w:marBottom w:val="0"/>
              <w:divBdr>
                <w:top w:val="none" w:sz="0" w:space="0" w:color="auto"/>
                <w:left w:val="none" w:sz="0" w:space="0" w:color="auto"/>
                <w:bottom w:val="none" w:sz="0" w:space="0" w:color="auto"/>
                <w:right w:val="none" w:sz="0" w:space="0" w:color="auto"/>
              </w:divBdr>
            </w:div>
            <w:div w:id="1453285600">
              <w:marLeft w:val="0"/>
              <w:marRight w:val="0"/>
              <w:marTop w:val="0"/>
              <w:marBottom w:val="0"/>
              <w:divBdr>
                <w:top w:val="none" w:sz="0" w:space="0" w:color="auto"/>
                <w:left w:val="none" w:sz="0" w:space="0" w:color="auto"/>
                <w:bottom w:val="none" w:sz="0" w:space="0" w:color="auto"/>
                <w:right w:val="none" w:sz="0" w:space="0" w:color="auto"/>
              </w:divBdr>
            </w:div>
            <w:div w:id="420221849">
              <w:marLeft w:val="0"/>
              <w:marRight w:val="0"/>
              <w:marTop w:val="0"/>
              <w:marBottom w:val="0"/>
              <w:divBdr>
                <w:top w:val="none" w:sz="0" w:space="0" w:color="auto"/>
                <w:left w:val="none" w:sz="0" w:space="0" w:color="auto"/>
                <w:bottom w:val="none" w:sz="0" w:space="0" w:color="auto"/>
                <w:right w:val="none" w:sz="0" w:space="0" w:color="auto"/>
              </w:divBdr>
            </w:div>
            <w:div w:id="1633976155">
              <w:marLeft w:val="0"/>
              <w:marRight w:val="0"/>
              <w:marTop w:val="0"/>
              <w:marBottom w:val="0"/>
              <w:divBdr>
                <w:top w:val="none" w:sz="0" w:space="0" w:color="auto"/>
                <w:left w:val="none" w:sz="0" w:space="0" w:color="auto"/>
                <w:bottom w:val="none" w:sz="0" w:space="0" w:color="auto"/>
                <w:right w:val="none" w:sz="0" w:space="0" w:color="auto"/>
              </w:divBdr>
            </w:div>
            <w:div w:id="1731030330">
              <w:marLeft w:val="0"/>
              <w:marRight w:val="0"/>
              <w:marTop w:val="0"/>
              <w:marBottom w:val="0"/>
              <w:divBdr>
                <w:top w:val="none" w:sz="0" w:space="0" w:color="auto"/>
                <w:left w:val="none" w:sz="0" w:space="0" w:color="auto"/>
                <w:bottom w:val="none" w:sz="0" w:space="0" w:color="auto"/>
                <w:right w:val="none" w:sz="0" w:space="0" w:color="auto"/>
              </w:divBdr>
            </w:div>
            <w:div w:id="2053993616">
              <w:marLeft w:val="0"/>
              <w:marRight w:val="0"/>
              <w:marTop w:val="0"/>
              <w:marBottom w:val="0"/>
              <w:divBdr>
                <w:top w:val="none" w:sz="0" w:space="0" w:color="auto"/>
                <w:left w:val="none" w:sz="0" w:space="0" w:color="auto"/>
                <w:bottom w:val="none" w:sz="0" w:space="0" w:color="auto"/>
                <w:right w:val="none" w:sz="0" w:space="0" w:color="auto"/>
              </w:divBdr>
            </w:div>
            <w:div w:id="1503931491">
              <w:marLeft w:val="0"/>
              <w:marRight w:val="0"/>
              <w:marTop w:val="0"/>
              <w:marBottom w:val="0"/>
              <w:divBdr>
                <w:top w:val="none" w:sz="0" w:space="0" w:color="auto"/>
                <w:left w:val="none" w:sz="0" w:space="0" w:color="auto"/>
                <w:bottom w:val="none" w:sz="0" w:space="0" w:color="auto"/>
                <w:right w:val="none" w:sz="0" w:space="0" w:color="auto"/>
              </w:divBdr>
            </w:div>
            <w:div w:id="1896499732">
              <w:marLeft w:val="0"/>
              <w:marRight w:val="0"/>
              <w:marTop w:val="0"/>
              <w:marBottom w:val="0"/>
              <w:divBdr>
                <w:top w:val="none" w:sz="0" w:space="0" w:color="auto"/>
                <w:left w:val="none" w:sz="0" w:space="0" w:color="auto"/>
                <w:bottom w:val="none" w:sz="0" w:space="0" w:color="auto"/>
                <w:right w:val="none" w:sz="0" w:space="0" w:color="auto"/>
              </w:divBdr>
            </w:div>
            <w:div w:id="205414053">
              <w:marLeft w:val="0"/>
              <w:marRight w:val="0"/>
              <w:marTop w:val="0"/>
              <w:marBottom w:val="0"/>
              <w:divBdr>
                <w:top w:val="none" w:sz="0" w:space="0" w:color="auto"/>
                <w:left w:val="none" w:sz="0" w:space="0" w:color="auto"/>
                <w:bottom w:val="none" w:sz="0" w:space="0" w:color="auto"/>
                <w:right w:val="none" w:sz="0" w:space="0" w:color="auto"/>
              </w:divBdr>
            </w:div>
            <w:div w:id="26687717">
              <w:marLeft w:val="0"/>
              <w:marRight w:val="0"/>
              <w:marTop w:val="0"/>
              <w:marBottom w:val="0"/>
              <w:divBdr>
                <w:top w:val="none" w:sz="0" w:space="0" w:color="auto"/>
                <w:left w:val="none" w:sz="0" w:space="0" w:color="auto"/>
                <w:bottom w:val="none" w:sz="0" w:space="0" w:color="auto"/>
                <w:right w:val="none" w:sz="0" w:space="0" w:color="auto"/>
              </w:divBdr>
            </w:div>
            <w:div w:id="802306251">
              <w:marLeft w:val="0"/>
              <w:marRight w:val="0"/>
              <w:marTop w:val="0"/>
              <w:marBottom w:val="0"/>
              <w:divBdr>
                <w:top w:val="none" w:sz="0" w:space="0" w:color="auto"/>
                <w:left w:val="none" w:sz="0" w:space="0" w:color="auto"/>
                <w:bottom w:val="none" w:sz="0" w:space="0" w:color="auto"/>
                <w:right w:val="none" w:sz="0" w:space="0" w:color="auto"/>
              </w:divBdr>
            </w:div>
            <w:div w:id="1320697045">
              <w:marLeft w:val="0"/>
              <w:marRight w:val="0"/>
              <w:marTop w:val="0"/>
              <w:marBottom w:val="0"/>
              <w:divBdr>
                <w:top w:val="none" w:sz="0" w:space="0" w:color="auto"/>
                <w:left w:val="none" w:sz="0" w:space="0" w:color="auto"/>
                <w:bottom w:val="none" w:sz="0" w:space="0" w:color="auto"/>
                <w:right w:val="none" w:sz="0" w:space="0" w:color="auto"/>
              </w:divBdr>
            </w:div>
            <w:div w:id="1140264689">
              <w:marLeft w:val="0"/>
              <w:marRight w:val="0"/>
              <w:marTop w:val="0"/>
              <w:marBottom w:val="0"/>
              <w:divBdr>
                <w:top w:val="none" w:sz="0" w:space="0" w:color="auto"/>
                <w:left w:val="none" w:sz="0" w:space="0" w:color="auto"/>
                <w:bottom w:val="none" w:sz="0" w:space="0" w:color="auto"/>
                <w:right w:val="none" w:sz="0" w:space="0" w:color="auto"/>
              </w:divBdr>
            </w:div>
            <w:div w:id="1297175957">
              <w:marLeft w:val="0"/>
              <w:marRight w:val="0"/>
              <w:marTop w:val="0"/>
              <w:marBottom w:val="0"/>
              <w:divBdr>
                <w:top w:val="none" w:sz="0" w:space="0" w:color="auto"/>
                <w:left w:val="none" w:sz="0" w:space="0" w:color="auto"/>
                <w:bottom w:val="none" w:sz="0" w:space="0" w:color="auto"/>
                <w:right w:val="none" w:sz="0" w:space="0" w:color="auto"/>
              </w:divBdr>
            </w:div>
            <w:div w:id="1336035911">
              <w:marLeft w:val="0"/>
              <w:marRight w:val="0"/>
              <w:marTop w:val="0"/>
              <w:marBottom w:val="0"/>
              <w:divBdr>
                <w:top w:val="none" w:sz="0" w:space="0" w:color="auto"/>
                <w:left w:val="none" w:sz="0" w:space="0" w:color="auto"/>
                <w:bottom w:val="none" w:sz="0" w:space="0" w:color="auto"/>
                <w:right w:val="none" w:sz="0" w:space="0" w:color="auto"/>
              </w:divBdr>
            </w:div>
            <w:div w:id="857231245">
              <w:marLeft w:val="0"/>
              <w:marRight w:val="0"/>
              <w:marTop w:val="0"/>
              <w:marBottom w:val="0"/>
              <w:divBdr>
                <w:top w:val="none" w:sz="0" w:space="0" w:color="auto"/>
                <w:left w:val="none" w:sz="0" w:space="0" w:color="auto"/>
                <w:bottom w:val="none" w:sz="0" w:space="0" w:color="auto"/>
                <w:right w:val="none" w:sz="0" w:space="0" w:color="auto"/>
              </w:divBdr>
            </w:div>
            <w:div w:id="1997298360">
              <w:marLeft w:val="0"/>
              <w:marRight w:val="0"/>
              <w:marTop w:val="0"/>
              <w:marBottom w:val="0"/>
              <w:divBdr>
                <w:top w:val="none" w:sz="0" w:space="0" w:color="auto"/>
                <w:left w:val="none" w:sz="0" w:space="0" w:color="auto"/>
                <w:bottom w:val="none" w:sz="0" w:space="0" w:color="auto"/>
                <w:right w:val="none" w:sz="0" w:space="0" w:color="auto"/>
              </w:divBdr>
            </w:div>
            <w:div w:id="1913663693">
              <w:marLeft w:val="0"/>
              <w:marRight w:val="0"/>
              <w:marTop w:val="0"/>
              <w:marBottom w:val="0"/>
              <w:divBdr>
                <w:top w:val="none" w:sz="0" w:space="0" w:color="auto"/>
                <w:left w:val="none" w:sz="0" w:space="0" w:color="auto"/>
                <w:bottom w:val="none" w:sz="0" w:space="0" w:color="auto"/>
                <w:right w:val="none" w:sz="0" w:space="0" w:color="auto"/>
              </w:divBdr>
            </w:div>
            <w:div w:id="883247555">
              <w:marLeft w:val="0"/>
              <w:marRight w:val="0"/>
              <w:marTop w:val="0"/>
              <w:marBottom w:val="0"/>
              <w:divBdr>
                <w:top w:val="none" w:sz="0" w:space="0" w:color="auto"/>
                <w:left w:val="none" w:sz="0" w:space="0" w:color="auto"/>
                <w:bottom w:val="none" w:sz="0" w:space="0" w:color="auto"/>
                <w:right w:val="none" w:sz="0" w:space="0" w:color="auto"/>
              </w:divBdr>
            </w:div>
            <w:div w:id="1281909737">
              <w:marLeft w:val="0"/>
              <w:marRight w:val="0"/>
              <w:marTop w:val="0"/>
              <w:marBottom w:val="0"/>
              <w:divBdr>
                <w:top w:val="none" w:sz="0" w:space="0" w:color="auto"/>
                <w:left w:val="none" w:sz="0" w:space="0" w:color="auto"/>
                <w:bottom w:val="none" w:sz="0" w:space="0" w:color="auto"/>
                <w:right w:val="none" w:sz="0" w:space="0" w:color="auto"/>
              </w:divBdr>
            </w:div>
            <w:div w:id="12533567">
              <w:marLeft w:val="0"/>
              <w:marRight w:val="0"/>
              <w:marTop w:val="0"/>
              <w:marBottom w:val="0"/>
              <w:divBdr>
                <w:top w:val="none" w:sz="0" w:space="0" w:color="auto"/>
                <w:left w:val="none" w:sz="0" w:space="0" w:color="auto"/>
                <w:bottom w:val="none" w:sz="0" w:space="0" w:color="auto"/>
                <w:right w:val="none" w:sz="0" w:space="0" w:color="auto"/>
              </w:divBdr>
            </w:div>
            <w:div w:id="1564755935">
              <w:marLeft w:val="0"/>
              <w:marRight w:val="0"/>
              <w:marTop w:val="0"/>
              <w:marBottom w:val="0"/>
              <w:divBdr>
                <w:top w:val="none" w:sz="0" w:space="0" w:color="auto"/>
                <w:left w:val="none" w:sz="0" w:space="0" w:color="auto"/>
                <w:bottom w:val="none" w:sz="0" w:space="0" w:color="auto"/>
                <w:right w:val="none" w:sz="0" w:space="0" w:color="auto"/>
              </w:divBdr>
            </w:div>
            <w:div w:id="1688561315">
              <w:marLeft w:val="0"/>
              <w:marRight w:val="0"/>
              <w:marTop w:val="0"/>
              <w:marBottom w:val="0"/>
              <w:divBdr>
                <w:top w:val="none" w:sz="0" w:space="0" w:color="auto"/>
                <w:left w:val="none" w:sz="0" w:space="0" w:color="auto"/>
                <w:bottom w:val="none" w:sz="0" w:space="0" w:color="auto"/>
                <w:right w:val="none" w:sz="0" w:space="0" w:color="auto"/>
              </w:divBdr>
            </w:div>
            <w:div w:id="566502369">
              <w:marLeft w:val="0"/>
              <w:marRight w:val="0"/>
              <w:marTop w:val="0"/>
              <w:marBottom w:val="0"/>
              <w:divBdr>
                <w:top w:val="none" w:sz="0" w:space="0" w:color="auto"/>
                <w:left w:val="none" w:sz="0" w:space="0" w:color="auto"/>
                <w:bottom w:val="none" w:sz="0" w:space="0" w:color="auto"/>
                <w:right w:val="none" w:sz="0" w:space="0" w:color="auto"/>
              </w:divBdr>
            </w:div>
            <w:div w:id="99840941">
              <w:marLeft w:val="0"/>
              <w:marRight w:val="0"/>
              <w:marTop w:val="0"/>
              <w:marBottom w:val="0"/>
              <w:divBdr>
                <w:top w:val="none" w:sz="0" w:space="0" w:color="auto"/>
                <w:left w:val="none" w:sz="0" w:space="0" w:color="auto"/>
                <w:bottom w:val="none" w:sz="0" w:space="0" w:color="auto"/>
                <w:right w:val="none" w:sz="0" w:space="0" w:color="auto"/>
              </w:divBdr>
            </w:div>
            <w:div w:id="1530143053">
              <w:marLeft w:val="0"/>
              <w:marRight w:val="0"/>
              <w:marTop w:val="0"/>
              <w:marBottom w:val="0"/>
              <w:divBdr>
                <w:top w:val="none" w:sz="0" w:space="0" w:color="auto"/>
                <w:left w:val="none" w:sz="0" w:space="0" w:color="auto"/>
                <w:bottom w:val="none" w:sz="0" w:space="0" w:color="auto"/>
                <w:right w:val="none" w:sz="0" w:space="0" w:color="auto"/>
              </w:divBdr>
            </w:div>
            <w:div w:id="479076386">
              <w:marLeft w:val="0"/>
              <w:marRight w:val="0"/>
              <w:marTop w:val="0"/>
              <w:marBottom w:val="0"/>
              <w:divBdr>
                <w:top w:val="none" w:sz="0" w:space="0" w:color="auto"/>
                <w:left w:val="none" w:sz="0" w:space="0" w:color="auto"/>
                <w:bottom w:val="none" w:sz="0" w:space="0" w:color="auto"/>
                <w:right w:val="none" w:sz="0" w:space="0" w:color="auto"/>
              </w:divBdr>
            </w:div>
            <w:div w:id="1298949572">
              <w:marLeft w:val="0"/>
              <w:marRight w:val="0"/>
              <w:marTop w:val="0"/>
              <w:marBottom w:val="0"/>
              <w:divBdr>
                <w:top w:val="none" w:sz="0" w:space="0" w:color="auto"/>
                <w:left w:val="none" w:sz="0" w:space="0" w:color="auto"/>
                <w:bottom w:val="none" w:sz="0" w:space="0" w:color="auto"/>
                <w:right w:val="none" w:sz="0" w:space="0" w:color="auto"/>
              </w:divBdr>
            </w:div>
            <w:div w:id="684093469">
              <w:marLeft w:val="0"/>
              <w:marRight w:val="0"/>
              <w:marTop w:val="0"/>
              <w:marBottom w:val="0"/>
              <w:divBdr>
                <w:top w:val="none" w:sz="0" w:space="0" w:color="auto"/>
                <w:left w:val="none" w:sz="0" w:space="0" w:color="auto"/>
                <w:bottom w:val="none" w:sz="0" w:space="0" w:color="auto"/>
                <w:right w:val="none" w:sz="0" w:space="0" w:color="auto"/>
              </w:divBdr>
            </w:div>
            <w:div w:id="760638386">
              <w:marLeft w:val="0"/>
              <w:marRight w:val="0"/>
              <w:marTop w:val="0"/>
              <w:marBottom w:val="0"/>
              <w:divBdr>
                <w:top w:val="none" w:sz="0" w:space="0" w:color="auto"/>
                <w:left w:val="none" w:sz="0" w:space="0" w:color="auto"/>
                <w:bottom w:val="none" w:sz="0" w:space="0" w:color="auto"/>
                <w:right w:val="none" w:sz="0" w:space="0" w:color="auto"/>
              </w:divBdr>
            </w:div>
            <w:div w:id="962034747">
              <w:marLeft w:val="0"/>
              <w:marRight w:val="0"/>
              <w:marTop w:val="0"/>
              <w:marBottom w:val="0"/>
              <w:divBdr>
                <w:top w:val="none" w:sz="0" w:space="0" w:color="auto"/>
                <w:left w:val="none" w:sz="0" w:space="0" w:color="auto"/>
                <w:bottom w:val="none" w:sz="0" w:space="0" w:color="auto"/>
                <w:right w:val="none" w:sz="0" w:space="0" w:color="auto"/>
              </w:divBdr>
            </w:div>
            <w:div w:id="62946126">
              <w:marLeft w:val="0"/>
              <w:marRight w:val="0"/>
              <w:marTop w:val="0"/>
              <w:marBottom w:val="0"/>
              <w:divBdr>
                <w:top w:val="none" w:sz="0" w:space="0" w:color="auto"/>
                <w:left w:val="none" w:sz="0" w:space="0" w:color="auto"/>
                <w:bottom w:val="none" w:sz="0" w:space="0" w:color="auto"/>
                <w:right w:val="none" w:sz="0" w:space="0" w:color="auto"/>
              </w:divBdr>
            </w:div>
            <w:div w:id="510145675">
              <w:marLeft w:val="0"/>
              <w:marRight w:val="0"/>
              <w:marTop w:val="0"/>
              <w:marBottom w:val="0"/>
              <w:divBdr>
                <w:top w:val="none" w:sz="0" w:space="0" w:color="auto"/>
                <w:left w:val="none" w:sz="0" w:space="0" w:color="auto"/>
                <w:bottom w:val="none" w:sz="0" w:space="0" w:color="auto"/>
                <w:right w:val="none" w:sz="0" w:space="0" w:color="auto"/>
              </w:divBdr>
            </w:div>
            <w:div w:id="1079210946">
              <w:marLeft w:val="0"/>
              <w:marRight w:val="0"/>
              <w:marTop w:val="0"/>
              <w:marBottom w:val="0"/>
              <w:divBdr>
                <w:top w:val="none" w:sz="0" w:space="0" w:color="auto"/>
                <w:left w:val="none" w:sz="0" w:space="0" w:color="auto"/>
                <w:bottom w:val="none" w:sz="0" w:space="0" w:color="auto"/>
                <w:right w:val="none" w:sz="0" w:space="0" w:color="auto"/>
              </w:divBdr>
            </w:div>
            <w:div w:id="152572381">
              <w:marLeft w:val="0"/>
              <w:marRight w:val="0"/>
              <w:marTop w:val="0"/>
              <w:marBottom w:val="0"/>
              <w:divBdr>
                <w:top w:val="none" w:sz="0" w:space="0" w:color="auto"/>
                <w:left w:val="none" w:sz="0" w:space="0" w:color="auto"/>
                <w:bottom w:val="none" w:sz="0" w:space="0" w:color="auto"/>
                <w:right w:val="none" w:sz="0" w:space="0" w:color="auto"/>
              </w:divBdr>
            </w:div>
            <w:div w:id="1712723172">
              <w:marLeft w:val="0"/>
              <w:marRight w:val="0"/>
              <w:marTop w:val="0"/>
              <w:marBottom w:val="0"/>
              <w:divBdr>
                <w:top w:val="none" w:sz="0" w:space="0" w:color="auto"/>
                <w:left w:val="none" w:sz="0" w:space="0" w:color="auto"/>
                <w:bottom w:val="none" w:sz="0" w:space="0" w:color="auto"/>
                <w:right w:val="none" w:sz="0" w:space="0" w:color="auto"/>
              </w:divBdr>
            </w:div>
            <w:div w:id="1842548611">
              <w:marLeft w:val="0"/>
              <w:marRight w:val="0"/>
              <w:marTop w:val="0"/>
              <w:marBottom w:val="0"/>
              <w:divBdr>
                <w:top w:val="none" w:sz="0" w:space="0" w:color="auto"/>
                <w:left w:val="none" w:sz="0" w:space="0" w:color="auto"/>
                <w:bottom w:val="none" w:sz="0" w:space="0" w:color="auto"/>
                <w:right w:val="none" w:sz="0" w:space="0" w:color="auto"/>
              </w:divBdr>
            </w:div>
            <w:div w:id="381250501">
              <w:marLeft w:val="0"/>
              <w:marRight w:val="0"/>
              <w:marTop w:val="0"/>
              <w:marBottom w:val="0"/>
              <w:divBdr>
                <w:top w:val="none" w:sz="0" w:space="0" w:color="auto"/>
                <w:left w:val="none" w:sz="0" w:space="0" w:color="auto"/>
                <w:bottom w:val="none" w:sz="0" w:space="0" w:color="auto"/>
                <w:right w:val="none" w:sz="0" w:space="0" w:color="auto"/>
              </w:divBdr>
            </w:div>
            <w:div w:id="372732835">
              <w:marLeft w:val="0"/>
              <w:marRight w:val="0"/>
              <w:marTop w:val="0"/>
              <w:marBottom w:val="0"/>
              <w:divBdr>
                <w:top w:val="none" w:sz="0" w:space="0" w:color="auto"/>
                <w:left w:val="none" w:sz="0" w:space="0" w:color="auto"/>
                <w:bottom w:val="none" w:sz="0" w:space="0" w:color="auto"/>
                <w:right w:val="none" w:sz="0" w:space="0" w:color="auto"/>
              </w:divBdr>
            </w:div>
            <w:div w:id="1454206663">
              <w:marLeft w:val="0"/>
              <w:marRight w:val="0"/>
              <w:marTop w:val="0"/>
              <w:marBottom w:val="0"/>
              <w:divBdr>
                <w:top w:val="none" w:sz="0" w:space="0" w:color="auto"/>
                <w:left w:val="none" w:sz="0" w:space="0" w:color="auto"/>
                <w:bottom w:val="none" w:sz="0" w:space="0" w:color="auto"/>
                <w:right w:val="none" w:sz="0" w:space="0" w:color="auto"/>
              </w:divBdr>
            </w:div>
            <w:div w:id="1946959375">
              <w:marLeft w:val="0"/>
              <w:marRight w:val="0"/>
              <w:marTop w:val="0"/>
              <w:marBottom w:val="0"/>
              <w:divBdr>
                <w:top w:val="none" w:sz="0" w:space="0" w:color="auto"/>
                <w:left w:val="none" w:sz="0" w:space="0" w:color="auto"/>
                <w:bottom w:val="none" w:sz="0" w:space="0" w:color="auto"/>
                <w:right w:val="none" w:sz="0" w:space="0" w:color="auto"/>
              </w:divBdr>
            </w:div>
            <w:div w:id="1363945166">
              <w:marLeft w:val="0"/>
              <w:marRight w:val="0"/>
              <w:marTop w:val="0"/>
              <w:marBottom w:val="0"/>
              <w:divBdr>
                <w:top w:val="none" w:sz="0" w:space="0" w:color="auto"/>
                <w:left w:val="none" w:sz="0" w:space="0" w:color="auto"/>
                <w:bottom w:val="none" w:sz="0" w:space="0" w:color="auto"/>
                <w:right w:val="none" w:sz="0" w:space="0" w:color="auto"/>
              </w:divBdr>
            </w:div>
            <w:div w:id="900824974">
              <w:marLeft w:val="0"/>
              <w:marRight w:val="0"/>
              <w:marTop w:val="0"/>
              <w:marBottom w:val="0"/>
              <w:divBdr>
                <w:top w:val="none" w:sz="0" w:space="0" w:color="auto"/>
                <w:left w:val="none" w:sz="0" w:space="0" w:color="auto"/>
                <w:bottom w:val="none" w:sz="0" w:space="0" w:color="auto"/>
                <w:right w:val="none" w:sz="0" w:space="0" w:color="auto"/>
              </w:divBdr>
            </w:div>
            <w:div w:id="567619745">
              <w:marLeft w:val="0"/>
              <w:marRight w:val="0"/>
              <w:marTop w:val="0"/>
              <w:marBottom w:val="0"/>
              <w:divBdr>
                <w:top w:val="none" w:sz="0" w:space="0" w:color="auto"/>
                <w:left w:val="none" w:sz="0" w:space="0" w:color="auto"/>
                <w:bottom w:val="none" w:sz="0" w:space="0" w:color="auto"/>
                <w:right w:val="none" w:sz="0" w:space="0" w:color="auto"/>
              </w:divBdr>
            </w:div>
            <w:div w:id="631012249">
              <w:marLeft w:val="0"/>
              <w:marRight w:val="0"/>
              <w:marTop w:val="0"/>
              <w:marBottom w:val="0"/>
              <w:divBdr>
                <w:top w:val="none" w:sz="0" w:space="0" w:color="auto"/>
                <w:left w:val="none" w:sz="0" w:space="0" w:color="auto"/>
                <w:bottom w:val="none" w:sz="0" w:space="0" w:color="auto"/>
                <w:right w:val="none" w:sz="0" w:space="0" w:color="auto"/>
              </w:divBdr>
            </w:div>
            <w:div w:id="1338456748">
              <w:marLeft w:val="0"/>
              <w:marRight w:val="0"/>
              <w:marTop w:val="0"/>
              <w:marBottom w:val="0"/>
              <w:divBdr>
                <w:top w:val="none" w:sz="0" w:space="0" w:color="auto"/>
                <w:left w:val="none" w:sz="0" w:space="0" w:color="auto"/>
                <w:bottom w:val="none" w:sz="0" w:space="0" w:color="auto"/>
                <w:right w:val="none" w:sz="0" w:space="0" w:color="auto"/>
              </w:divBdr>
            </w:div>
            <w:div w:id="65223933">
              <w:marLeft w:val="0"/>
              <w:marRight w:val="0"/>
              <w:marTop w:val="0"/>
              <w:marBottom w:val="0"/>
              <w:divBdr>
                <w:top w:val="none" w:sz="0" w:space="0" w:color="auto"/>
                <w:left w:val="none" w:sz="0" w:space="0" w:color="auto"/>
                <w:bottom w:val="none" w:sz="0" w:space="0" w:color="auto"/>
                <w:right w:val="none" w:sz="0" w:space="0" w:color="auto"/>
              </w:divBdr>
            </w:div>
            <w:div w:id="1635136227">
              <w:marLeft w:val="0"/>
              <w:marRight w:val="0"/>
              <w:marTop w:val="0"/>
              <w:marBottom w:val="0"/>
              <w:divBdr>
                <w:top w:val="none" w:sz="0" w:space="0" w:color="auto"/>
                <w:left w:val="none" w:sz="0" w:space="0" w:color="auto"/>
                <w:bottom w:val="none" w:sz="0" w:space="0" w:color="auto"/>
                <w:right w:val="none" w:sz="0" w:space="0" w:color="auto"/>
              </w:divBdr>
            </w:div>
            <w:div w:id="1172526549">
              <w:marLeft w:val="0"/>
              <w:marRight w:val="0"/>
              <w:marTop w:val="0"/>
              <w:marBottom w:val="0"/>
              <w:divBdr>
                <w:top w:val="none" w:sz="0" w:space="0" w:color="auto"/>
                <w:left w:val="none" w:sz="0" w:space="0" w:color="auto"/>
                <w:bottom w:val="none" w:sz="0" w:space="0" w:color="auto"/>
                <w:right w:val="none" w:sz="0" w:space="0" w:color="auto"/>
              </w:divBdr>
            </w:div>
            <w:div w:id="1740782494">
              <w:marLeft w:val="0"/>
              <w:marRight w:val="0"/>
              <w:marTop w:val="0"/>
              <w:marBottom w:val="0"/>
              <w:divBdr>
                <w:top w:val="none" w:sz="0" w:space="0" w:color="auto"/>
                <w:left w:val="none" w:sz="0" w:space="0" w:color="auto"/>
                <w:bottom w:val="none" w:sz="0" w:space="0" w:color="auto"/>
                <w:right w:val="none" w:sz="0" w:space="0" w:color="auto"/>
              </w:divBdr>
            </w:div>
            <w:div w:id="1204095200">
              <w:marLeft w:val="0"/>
              <w:marRight w:val="0"/>
              <w:marTop w:val="0"/>
              <w:marBottom w:val="0"/>
              <w:divBdr>
                <w:top w:val="none" w:sz="0" w:space="0" w:color="auto"/>
                <w:left w:val="none" w:sz="0" w:space="0" w:color="auto"/>
                <w:bottom w:val="none" w:sz="0" w:space="0" w:color="auto"/>
                <w:right w:val="none" w:sz="0" w:space="0" w:color="auto"/>
              </w:divBdr>
            </w:div>
            <w:div w:id="1983731549">
              <w:marLeft w:val="0"/>
              <w:marRight w:val="0"/>
              <w:marTop w:val="0"/>
              <w:marBottom w:val="0"/>
              <w:divBdr>
                <w:top w:val="none" w:sz="0" w:space="0" w:color="auto"/>
                <w:left w:val="none" w:sz="0" w:space="0" w:color="auto"/>
                <w:bottom w:val="none" w:sz="0" w:space="0" w:color="auto"/>
                <w:right w:val="none" w:sz="0" w:space="0" w:color="auto"/>
              </w:divBdr>
            </w:div>
            <w:div w:id="868569492">
              <w:marLeft w:val="0"/>
              <w:marRight w:val="0"/>
              <w:marTop w:val="0"/>
              <w:marBottom w:val="0"/>
              <w:divBdr>
                <w:top w:val="none" w:sz="0" w:space="0" w:color="auto"/>
                <w:left w:val="none" w:sz="0" w:space="0" w:color="auto"/>
                <w:bottom w:val="none" w:sz="0" w:space="0" w:color="auto"/>
                <w:right w:val="none" w:sz="0" w:space="0" w:color="auto"/>
              </w:divBdr>
            </w:div>
            <w:div w:id="1288778160">
              <w:marLeft w:val="0"/>
              <w:marRight w:val="0"/>
              <w:marTop w:val="0"/>
              <w:marBottom w:val="0"/>
              <w:divBdr>
                <w:top w:val="none" w:sz="0" w:space="0" w:color="auto"/>
                <w:left w:val="none" w:sz="0" w:space="0" w:color="auto"/>
                <w:bottom w:val="none" w:sz="0" w:space="0" w:color="auto"/>
                <w:right w:val="none" w:sz="0" w:space="0" w:color="auto"/>
              </w:divBdr>
            </w:div>
            <w:div w:id="14463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1244">
      <w:bodyDiv w:val="1"/>
      <w:marLeft w:val="0"/>
      <w:marRight w:val="0"/>
      <w:marTop w:val="0"/>
      <w:marBottom w:val="0"/>
      <w:divBdr>
        <w:top w:val="none" w:sz="0" w:space="0" w:color="auto"/>
        <w:left w:val="none" w:sz="0" w:space="0" w:color="auto"/>
        <w:bottom w:val="none" w:sz="0" w:space="0" w:color="auto"/>
        <w:right w:val="none" w:sz="0" w:space="0" w:color="auto"/>
      </w:divBdr>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 w:id="2136363739">
      <w:bodyDiv w:val="1"/>
      <w:marLeft w:val="0"/>
      <w:marRight w:val="0"/>
      <w:marTop w:val="0"/>
      <w:marBottom w:val="0"/>
      <w:divBdr>
        <w:top w:val="none" w:sz="0" w:space="0" w:color="auto"/>
        <w:left w:val="none" w:sz="0" w:space="0" w:color="auto"/>
        <w:bottom w:val="none" w:sz="0" w:space="0" w:color="auto"/>
        <w:right w:val="none" w:sz="0" w:space="0" w:color="auto"/>
      </w:divBdr>
      <w:divsChild>
        <w:div w:id="2071809563">
          <w:marLeft w:val="480"/>
          <w:marRight w:val="0"/>
          <w:marTop w:val="0"/>
          <w:marBottom w:val="0"/>
          <w:divBdr>
            <w:top w:val="none" w:sz="0" w:space="0" w:color="auto"/>
            <w:left w:val="none" w:sz="0" w:space="0" w:color="auto"/>
            <w:bottom w:val="none" w:sz="0" w:space="0" w:color="auto"/>
            <w:right w:val="none" w:sz="0" w:space="0" w:color="auto"/>
          </w:divBdr>
          <w:divsChild>
            <w:div w:id="1473255973">
              <w:marLeft w:val="0"/>
              <w:marRight w:val="0"/>
              <w:marTop w:val="0"/>
              <w:marBottom w:val="0"/>
              <w:divBdr>
                <w:top w:val="none" w:sz="0" w:space="0" w:color="auto"/>
                <w:left w:val="none" w:sz="0" w:space="0" w:color="auto"/>
                <w:bottom w:val="none" w:sz="0" w:space="0" w:color="auto"/>
                <w:right w:val="none" w:sz="0" w:space="0" w:color="auto"/>
              </w:divBdr>
            </w:div>
            <w:div w:id="282467716">
              <w:marLeft w:val="0"/>
              <w:marRight w:val="0"/>
              <w:marTop w:val="0"/>
              <w:marBottom w:val="0"/>
              <w:divBdr>
                <w:top w:val="none" w:sz="0" w:space="0" w:color="auto"/>
                <w:left w:val="none" w:sz="0" w:space="0" w:color="auto"/>
                <w:bottom w:val="none" w:sz="0" w:space="0" w:color="auto"/>
                <w:right w:val="none" w:sz="0" w:space="0" w:color="auto"/>
              </w:divBdr>
            </w:div>
            <w:div w:id="1951207193">
              <w:marLeft w:val="0"/>
              <w:marRight w:val="0"/>
              <w:marTop w:val="0"/>
              <w:marBottom w:val="0"/>
              <w:divBdr>
                <w:top w:val="none" w:sz="0" w:space="0" w:color="auto"/>
                <w:left w:val="none" w:sz="0" w:space="0" w:color="auto"/>
                <w:bottom w:val="none" w:sz="0" w:space="0" w:color="auto"/>
                <w:right w:val="none" w:sz="0" w:space="0" w:color="auto"/>
              </w:divBdr>
            </w:div>
            <w:div w:id="857161908">
              <w:marLeft w:val="0"/>
              <w:marRight w:val="0"/>
              <w:marTop w:val="0"/>
              <w:marBottom w:val="0"/>
              <w:divBdr>
                <w:top w:val="none" w:sz="0" w:space="0" w:color="auto"/>
                <w:left w:val="none" w:sz="0" w:space="0" w:color="auto"/>
                <w:bottom w:val="none" w:sz="0" w:space="0" w:color="auto"/>
                <w:right w:val="none" w:sz="0" w:space="0" w:color="auto"/>
              </w:divBdr>
            </w:div>
            <w:div w:id="1629434436">
              <w:marLeft w:val="0"/>
              <w:marRight w:val="0"/>
              <w:marTop w:val="0"/>
              <w:marBottom w:val="0"/>
              <w:divBdr>
                <w:top w:val="none" w:sz="0" w:space="0" w:color="auto"/>
                <w:left w:val="none" w:sz="0" w:space="0" w:color="auto"/>
                <w:bottom w:val="none" w:sz="0" w:space="0" w:color="auto"/>
                <w:right w:val="none" w:sz="0" w:space="0" w:color="auto"/>
              </w:divBdr>
            </w:div>
            <w:div w:id="1910992629">
              <w:marLeft w:val="0"/>
              <w:marRight w:val="0"/>
              <w:marTop w:val="0"/>
              <w:marBottom w:val="0"/>
              <w:divBdr>
                <w:top w:val="none" w:sz="0" w:space="0" w:color="auto"/>
                <w:left w:val="none" w:sz="0" w:space="0" w:color="auto"/>
                <w:bottom w:val="none" w:sz="0" w:space="0" w:color="auto"/>
                <w:right w:val="none" w:sz="0" w:space="0" w:color="auto"/>
              </w:divBdr>
            </w:div>
            <w:div w:id="1595016132">
              <w:marLeft w:val="0"/>
              <w:marRight w:val="0"/>
              <w:marTop w:val="0"/>
              <w:marBottom w:val="0"/>
              <w:divBdr>
                <w:top w:val="none" w:sz="0" w:space="0" w:color="auto"/>
                <w:left w:val="none" w:sz="0" w:space="0" w:color="auto"/>
                <w:bottom w:val="none" w:sz="0" w:space="0" w:color="auto"/>
                <w:right w:val="none" w:sz="0" w:space="0" w:color="auto"/>
              </w:divBdr>
            </w:div>
            <w:div w:id="1951860714">
              <w:marLeft w:val="0"/>
              <w:marRight w:val="0"/>
              <w:marTop w:val="0"/>
              <w:marBottom w:val="0"/>
              <w:divBdr>
                <w:top w:val="none" w:sz="0" w:space="0" w:color="auto"/>
                <w:left w:val="none" w:sz="0" w:space="0" w:color="auto"/>
                <w:bottom w:val="none" w:sz="0" w:space="0" w:color="auto"/>
                <w:right w:val="none" w:sz="0" w:space="0" w:color="auto"/>
              </w:divBdr>
            </w:div>
            <w:div w:id="414789907">
              <w:marLeft w:val="0"/>
              <w:marRight w:val="0"/>
              <w:marTop w:val="0"/>
              <w:marBottom w:val="0"/>
              <w:divBdr>
                <w:top w:val="none" w:sz="0" w:space="0" w:color="auto"/>
                <w:left w:val="none" w:sz="0" w:space="0" w:color="auto"/>
                <w:bottom w:val="none" w:sz="0" w:space="0" w:color="auto"/>
                <w:right w:val="none" w:sz="0" w:space="0" w:color="auto"/>
              </w:divBdr>
            </w:div>
            <w:div w:id="1273786593">
              <w:marLeft w:val="0"/>
              <w:marRight w:val="0"/>
              <w:marTop w:val="0"/>
              <w:marBottom w:val="0"/>
              <w:divBdr>
                <w:top w:val="none" w:sz="0" w:space="0" w:color="auto"/>
                <w:left w:val="none" w:sz="0" w:space="0" w:color="auto"/>
                <w:bottom w:val="none" w:sz="0" w:space="0" w:color="auto"/>
                <w:right w:val="none" w:sz="0" w:space="0" w:color="auto"/>
              </w:divBdr>
            </w:div>
            <w:div w:id="335958352">
              <w:marLeft w:val="0"/>
              <w:marRight w:val="0"/>
              <w:marTop w:val="0"/>
              <w:marBottom w:val="0"/>
              <w:divBdr>
                <w:top w:val="none" w:sz="0" w:space="0" w:color="auto"/>
                <w:left w:val="none" w:sz="0" w:space="0" w:color="auto"/>
                <w:bottom w:val="none" w:sz="0" w:space="0" w:color="auto"/>
                <w:right w:val="none" w:sz="0" w:space="0" w:color="auto"/>
              </w:divBdr>
            </w:div>
            <w:div w:id="2058316995">
              <w:marLeft w:val="0"/>
              <w:marRight w:val="0"/>
              <w:marTop w:val="0"/>
              <w:marBottom w:val="0"/>
              <w:divBdr>
                <w:top w:val="none" w:sz="0" w:space="0" w:color="auto"/>
                <w:left w:val="none" w:sz="0" w:space="0" w:color="auto"/>
                <w:bottom w:val="none" w:sz="0" w:space="0" w:color="auto"/>
                <w:right w:val="none" w:sz="0" w:space="0" w:color="auto"/>
              </w:divBdr>
            </w:div>
            <w:div w:id="742683030">
              <w:marLeft w:val="0"/>
              <w:marRight w:val="0"/>
              <w:marTop w:val="0"/>
              <w:marBottom w:val="0"/>
              <w:divBdr>
                <w:top w:val="none" w:sz="0" w:space="0" w:color="auto"/>
                <w:left w:val="none" w:sz="0" w:space="0" w:color="auto"/>
                <w:bottom w:val="none" w:sz="0" w:space="0" w:color="auto"/>
                <w:right w:val="none" w:sz="0" w:space="0" w:color="auto"/>
              </w:divBdr>
            </w:div>
            <w:div w:id="966352855">
              <w:marLeft w:val="0"/>
              <w:marRight w:val="0"/>
              <w:marTop w:val="0"/>
              <w:marBottom w:val="0"/>
              <w:divBdr>
                <w:top w:val="none" w:sz="0" w:space="0" w:color="auto"/>
                <w:left w:val="none" w:sz="0" w:space="0" w:color="auto"/>
                <w:bottom w:val="none" w:sz="0" w:space="0" w:color="auto"/>
                <w:right w:val="none" w:sz="0" w:space="0" w:color="auto"/>
              </w:divBdr>
            </w:div>
            <w:div w:id="1365054988">
              <w:marLeft w:val="0"/>
              <w:marRight w:val="0"/>
              <w:marTop w:val="0"/>
              <w:marBottom w:val="0"/>
              <w:divBdr>
                <w:top w:val="none" w:sz="0" w:space="0" w:color="auto"/>
                <w:left w:val="none" w:sz="0" w:space="0" w:color="auto"/>
                <w:bottom w:val="none" w:sz="0" w:space="0" w:color="auto"/>
                <w:right w:val="none" w:sz="0" w:space="0" w:color="auto"/>
              </w:divBdr>
            </w:div>
            <w:div w:id="1170372026">
              <w:marLeft w:val="0"/>
              <w:marRight w:val="0"/>
              <w:marTop w:val="0"/>
              <w:marBottom w:val="0"/>
              <w:divBdr>
                <w:top w:val="none" w:sz="0" w:space="0" w:color="auto"/>
                <w:left w:val="none" w:sz="0" w:space="0" w:color="auto"/>
                <w:bottom w:val="none" w:sz="0" w:space="0" w:color="auto"/>
                <w:right w:val="none" w:sz="0" w:space="0" w:color="auto"/>
              </w:divBdr>
            </w:div>
            <w:div w:id="405609590">
              <w:marLeft w:val="0"/>
              <w:marRight w:val="0"/>
              <w:marTop w:val="0"/>
              <w:marBottom w:val="0"/>
              <w:divBdr>
                <w:top w:val="none" w:sz="0" w:space="0" w:color="auto"/>
                <w:left w:val="none" w:sz="0" w:space="0" w:color="auto"/>
                <w:bottom w:val="none" w:sz="0" w:space="0" w:color="auto"/>
                <w:right w:val="none" w:sz="0" w:space="0" w:color="auto"/>
              </w:divBdr>
            </w:div>
            <w:div w:id="1794864915">
              <w:marLeft w:val="0"/>
              <w:marRight w:val="0"/>
              <w:marTop w:val="0"/>
              <w:marBottom w:val="0"/>
              <w:divBdr>
                <w:top w:val="none" w:sz="0" w:space="0" w:color="auto"/>
                <w:left w:val="none" w:sz="0" w:space="0" w:color="auto"/>
                <w:bottom w:val="none" w:sz="0" w:space="0" w:color="auto"/>
                <w:right w:val="none" w:sz="0" w:space="0" w:color="auto"/>
              </w:divBdr>
            </w:div>
            <w:div w:id="1294482898">
              <w:marLeft w:val="0"/>
              <w:marRight w:val="0"/>
              <w:marTop w:val="0"/>
              <w:marBottom w:val="0"/>
              <w:divBdr>
                <w:top w:val="none" w:sz="0" w:space="0" w:color="auto"/>
                <w:left w:val="none" w:sz="0" w:space="0" w:color="auto"/>
                <w:bottom w:val="none" w:sz="0" w:space="0" w:color="auto"/>
                <w:right w:val="none" w:sz="0" w:space="0" w:color="auto"/>
              </w:divBdr>
            </w:div>
            <w:div w:id="1026518310">
              <w:marLeft w:val="0"/>
              <w:marRight w:val="0"/>
              <w:marTop w:val="0"/>
              <w:marBottom w:val="0"/>
              <w:divBdr>
                <w:top w:val="none" w:sz="0" w:space="0" w:color="auto"/>
                <w:left w:val="none" w:sz="0" w:space="0" w:color="auto"/>
                <w:bottom w:val="none" w:sz="0" w:space="0" w:color="auto"/>
                <w:right w:val="none" w:sz="0" w:space="0" w:color="auto"/>
              </w:divBdr>
            </w:div>
            <w:div w:id="1916083931">
              <w:marLeft w:val="0"/>
              <w:marRight w:val="0"/>
              <w:marTop w:val="0"/>
              <w:marBottom w:val="0"/>
              <w:divBdr>
                <w:top w:val="none" w:sz="0" w:space="0" w:color="auto"/>
                <w:left w:val="none" w:sz="0" w:space="0" w:color="auto"/>
                <w:bottom w:val="none" w:sz="0" w:space="0" w:color="auto"/>
                <w:right w:val="none" w:sz="0" w:space="0" w:color="auto"/>
              </w:divBdr>
            </w:div>
            <w:div w:id="1268076448">
              <w:marLeft w:val="0"/>
              <w:marRight w:val="0"/>
              <w:marTop w:val="0"/>
              <w:marBottom w:val="0"/>
              <w:divBdr>
                <w:top w:val="none" w:sz="0" w:space="0" w:color="auto"/>
                <w:left w:val="none" w:sz="0" w:space="0" w:color="auto"/>
                <w:bottom w:val="none" w:sz="0" w:space="0" w:color="auto"/>
                <w:right w:val="none" w:sz="0" w:space="0" w:color="auto"/>
              </w:divBdr>
            </w:div>
            <w:div w:id="1322657756">
              <w:marLeft w:val="0"/>
              <w:marRight w:val="0"/>
              <w:marTop w:val="0"/>
              <w:marBottom w:val="0"/>
              <w:divBdr>
                <w:top w:val="none" w:sz="0" w:space="0" w:color="auto"/>
                <w:left w:val="none" w:sz="0" w:space="0" w:color="auto"/>
                <w:bottom w:val="none" w:sz="0" w:space="0" w:color="auto"/>
                <w:right w:val="none" w:sz="0" w:space="0" w:color="auto"/>
              </w:divBdr>
            </w:div>
            <w:div w:id="958073682">
              <w:marLeft w:val="0"/>
              <w:marRight w:val="0"/>
              <w:marTop w:val="0"/>
              <w:marBottom w:val="0"/>
              <w:divBdr>
                <w:top w:val="none" w:sz="0" w:space="0" w:color="auto"/>
                <w:left w:val="none" w:sz="0" w:space="0" w:color="auto"/>
                <w:bottom w:val="none" w:sz="0" w:space="0" w:color="auto"/>
                <w:right w:val="none" w:sz="0" w:space="0" w:color="auto"/>
              </w:divBdr>
            </w:div>
            <w:div w:id="1396784796">
              <w:marLeft w:val="0"/>
              <w:marRight w:val="0"/>
              <w:marTop w:val="0"/>
              <w:marBottom w:val="0"/>
              <w:divBdr>
                <w:top w:val="none" w:sz="0" w:space="0" w:color="auto"/>
                <w:left w:val="none" w:sz="0" w:space="0" w:color="auto"/>
                <w:bottom w:val="none" w:sz="0" w:space="0" w:color="auto"/>
                <w:right w:val="none" w:sz="0" w:space="0" w:color="auto"/>
              </w:divBdr>
            </w:div>
            <w:div w:id="1923446700">
              <w:marLeft w:val="0"/>
              <w:marRight w:val="0"/>
              <w:marTop w:val="0"/>
              <w:marBottom w:val="0"/>
              <w:divBdr>
                <w:top w:val="none" w:sz="0" w:space="0" w:color="auto"/>
                <w:left w:val="none" w:sz="0" w:space="0" w:color="auto"/>
                <w:bottom w:val="none" w:sz="0" w:space="0" w:color="auto"/>
                <w:right w:val="none" w:sz="0" w:space="0" w:color="auto"/>
              </w:divBdr>
            </w:div>
            <w:div w:id="739206105">
              <w:marLeft w:val="0"/>
              <w:marRight w:val="0"/>
              <w:marTop w:val="0"/>
              <w:marBottom w:val="0"/>
              <w:divBdr>
                <w:top w:val="none" w:sz="0" w:space="0" w:color="auto"/>
                <w:left w:val="none" w:sz="0" w:space="0" w:color="auto"/>
                <w:bottom w:val="none" w:sz="0" w:space="0" w:color="auto"/>
                <w:right w:val="none" w:sz="0" w:space="0" w:color="auto"/>
              </w:divBdr>
            </w:div>
            <w:div w:id="645940474">
              <w:marLeft w:val="0"/>
              <w:marRight w:val="0"/>
              <w:marTop w:val="0"/>
              <w:marBottom w:val="0"/>
              <w:divBdr>
                <w:top w:val="none" w:sz="0" w:space="0" w:color="auto"/>
                <w:left w:val="none" w:sz="0" w:space="0" w:color="auto"/>
                <w:bottom w:val="none" w:sz="0" w:space="0" w:color="auto"/>
                <w:right w:val="none" w:sz="0" w:space="0" w:color="auto"/>
              </w:divBdr>
            </w:div>
            <w:div w:id="956528284">
              <w:marLeft w:val="0"/>
              <w:marRight w:val="0"/>
              <w:marTop w:val="0"/>
              <w:marBottom w:val="0"/>
              <w:divBdr>
                <w:top w:val="none" w:sz="0" w:space="0" w:color="auto"/>
                <w:left w:val="none" w:sz="0" w:space="0" w:color="auto"/>
                <w:bottom w:val="none" w:sz="0" w:space="0" w:color="auto"/>
                <w:right w:val="none" w:sz="0" w:space="0" w:color="auto"/>
              </w:divBdr>
            </w:div>
            <w:div w:id="1922789484">
              <w:marLeft w:val="0"/>
              <w:marRight w:val="0"/>
              <w:marTop w:val="0"/>
              <w:marBottom w:val="0"/>
              <w:divBdr>
                <w:top w:val="none" w:sz="0" w:space="0" w:color="auto"/>
                <w:left w:val="none" w:sz="0" w:space="0" w:color="auto"/>
                <w:bottom w:val="none" w:sz="0" w:space="0" w:color="auto"/>
                <w:right w:val="none" w:sz="0" w:space="0" w:color="auto"/>
              </w:divBdr>
            </w:div>
            <w:div w:id="2013559570">
              <w:marLeft w:val="0"/>
              <w:marRight w:val="0"/>
              <w:marTop w:val="0"/>
              <w:marBottom w:val="0"/>
              <w:divBdr>
                <w:top w:val="none" w:sz="0" w:space="0" w:color="auto"/>
                <w:left w:val="none" w:sz="0" w:space="0" w:color="auto"/>
                <w:bottom w:val="none" w:sz="0" w:space="0" w:color="auto"/>
                <w:right w:val="none" w:sz="0" w:space="0" w:color="auto"/>
              </w:divBdr>
            </w:div>
            <w:div w:id="471365375">
              <w:marLeft w:val="0"/>
              <w:marRight w:val="0"/>
              <w:marTop w:val="0"/>
              <w:marBottom w:val="0"/>
              <w:divBdr>
                <w:top w:val="none" w:sz="0" w:space="0" w:color="auto"/>
                <w:left w:val="none" w:sz="0" w:space="0" w:color="auto"/>
                <w:bottom w:val="none" w:sz="0" w:space="0" w:color="auto"/>
                <w:right w:val="none" w:sz="0" w:space="0" w:color="auto"/>
              </w:divBdr>
            </w:div>
            <w:div w:id="1389455224">
              <w:marLeft w:val="0"/>
              <w:marRight w:val="0"/>
              <w:marTop w:val="0"/>
              <w:marBottom w:val="0"/>
              <w:divBdr>
                <w:top w:val="none" w:sz="0" w:space="0" w:color="auto"/>
                <w:left w:val="none" w:sz="0" w:space="0" w:color="auto"/>
                <w:bottom w:val="none" w:sz="0" w:space="0" w:color="auto"/>
                <w:right w:val="none" w:sz="0" w:space="0" w:color="auto"/>
              </w:divBdr>
            </w:div>
            <w:div w:id="144007806">
              <w:marLeft w:val="0"/>
              <w:marRight w:val="0"/>
              <w:marTop w:val="0"/>
              <w:marBottom w:val="0"/>
              <w:divBdr>
                <w:top w:val="none" w:sz="0" w:space="0" w:color="auto"/>
                <w:left w:val="none" w:sz="0" w:space="0" w:color="auto"/>
                <w:bottom w:val="none" w:sz="0" w:space="0" w:color="auto"/>
                <w:right w:val="none" w:sz="0" w:space="0" w:color="auto"/>
              </w:divBdr>
            </w:div>
            <w:div w:id="293604949">
              <w:marLeft w:val="0"/>
              <w:marRight w:val="0"/>
              <w:marTop w:val="0"/>
              <w:marBottom w:val="0"/>
              <w:divBdr>
                <w:top w:val="none" w:sz="0" w:space="0" w:color="auto"/>
                <w:left w:val="none" w:sz="0" w:space="0" w:color="auto"/>
                <w:bottom w:val="none" w:sz="0" w:space="0" w:color="auto"/>
                <w:right w:val="none" w:sz="0" w:space="0" w:color="auto"/>
              </w:divBdr>
            </w:div>
            <w:div w:id="1811753617">
              <w:marLeft w:val="0"/>
              <w:marRight w:val="0"/>
              <w:marTop w:val="0"/>
              <w:marBottom w:val="0"/>
              <w:divBdr>
                <w:top w:val="none" w:sz="0" w:space="0" w:color="auto"/>
                <w:left w:val="none" w:sz="0" w:space="0" w:color="auto"/>
                <w:bottom w:val="none" w:sz="0" w:space="0" w:color="auto"/>
                <w:right w:val="none" w:sz="0" w:space="0" w:color="auto"/>
              </w:divBdr>
            </w:div>
            <w:div w:id="321466046">
              <w:marLeft w:val="0"/>
              <w:marRight w:val="0"/>
              <w:marTop w:val="0"/>
              <w:marBottom w:val="0"/>
              <w:divBdr>
                <w:top w:val="none" w:sz="0" w:space="0" w:color="auto"/>
                <w:left w:val="none" w:sz="0" w:space="0" w:color="auto"/>
                <w:bottom w:val="none" w:sz="0" w:space="0" w:color="auto"/>
                <w:right w:val="none" w:sz="0" w:space="0" w:color="auto"/>
              </w:divBdr>
            </w:div>
            <w:div w:id="1371803579">
              <w:marLeft w:val="0"/>
              <w:marRight w:val="0"/>
              <w:marTop w:val="0"/>
              <w:marBottom w:val="0"/>
              <w:divBdr>
                <w:top w:val="none" w:sz="0" w:space="0" w:color="auto"/>
                <w:left w:val="none" w:sz="0" w:space="0" w:color="auto"/>
                <w:bottom w:val="none" w:sz="0" w:space="0" w:color="auto"/>
                <w:right w:val="none" w:sz="0" w:space="0" w:color="auto"/>
              </w:divBdr>
            </w:div>
            <w:div w:id="2036734255">
              <w:marLeft w:val="0"/>
              <w:marRight w:val="0"/>
              <w:marTop w:val="0"/>
              <w:marBottom w:val="0"/>
              <w:divBdr>
                <w:top w:val="none" w:sz="0" w:space="0" w:color="auto"/>
                <w:left w:val="none" w:sz="0" w:space="0" w:color="auto"/>
                <w:bottom w:val="none" w:sz="0" w:space="0" w:color="auto"/>
                <w:right w:val="none" w:sz="0" w:space="0" w:color="auto"/>
              </w:divBdr>
            </w:div>
            <w:div w:id="737165893">
              <w:marLeft w:val="0"/>
              <w:marRight w:val="0"/>
              <w:marTop w:val="0"/>
              <w:marBottom w:val="0"/>
              <w:divBdr>
                <w:top w:val="none" w:sz="0" w:space="0" w:color="auto"/>
                <w:left w:val="none" w:sz="0" w:space="0" w:color="auto"/>
                <w:bottom w:val="none" w:sz="0" w:space="0" w:color="auto"/>
                <w:right w:val="none" w:sz="0" w:space="0" w:color="auto"/>
              </w:divBdr>
            </w:div>
            <w:div w:id="1824392354">
              <w:marLeft w:val="0"/>
              <w:marRight w:val="0"/>
              <w:marTop w:val="0"/>
              <w:marBottom w:val="0"/>
              <w:divBdr>
                <w:top w:val="none" w:sz="0" w:space="0" w:color="auto"/>
                <w:left w:val="none" w:sz="0" w:space="0" w:color="auto"/>
                <w:bottom w:val="none" w:sz="0" w:space="0" w:color="auto"/>
                <w:right w:val="none" w:sz="0" w:space="0" w:color="auto"/>
              </w:divBdr>
            </w:div>
            <w:div w:id="1015771080">
              <w:marLeft w:val="0"/>
              <w:marRight w:val="0"/>
              <w:marTop w:val="0"/>
              <w:marBottom w:val="0"/>
              <w:divBdr>
                <w:top w:val="none" w:sz="0" w:space="0" w:color="auto"/>
                <w:left w:val="none" w:sz="0" w:space="0" w:color="auto"/>
                <w:bottom w:val="none" w:sz="0" w:space="0" w:color="auto"/>
                <w:right w:val="none" w:sz="0" w:space="0" w:color="auto"/>
              </w:divBdr>
            </w:div>
            <w:div w:id="1996181409">
              <w:marLeft w:val="0"/>
              <w:marRight w:val="0"/>
              <w:marTop w:val="0"/>
              <w:marBottom w:val="0"/>
              <w:divBdr>
                <w:top w:val="none" w:sz="0" w:space="0" w:color="auto"/>
                <w:left w:val="none" w:sz="0" w:space="0" w:color="auto"/>
                <w:bottom w:val="none" w:sz="0" w:space="0" w:color="auto"/>
                <w:right w:val="none" w:sz="0" w:space="0" w:color="auto"/>
              </w:divBdr>
            </w:div>
            <w:div w:id="2037536825">
              <w:marLeft w:val="0"/>
              <w:marRight w:val="0"/>
              <w:marTop w:val="0"/>
              <w:marBottom w:val="0"/>
              <w:divBdr>
                <w:top w:val="none" w:sz="0" w:space="0" w:color="auto"/>
                <w:left w:val="none" w:sz="0" w:space="0" w:color="auto"/>
                <w:bottom w:val="none" w:sz="0" w:space="0" w:color="auto"/>
                <w:right w:val="none" w:sz="0" w:space="0" w:color="auto"/>
              </w:divBdr>
            </w:div>
            <w:div w:id="563764030">
              <w:marLeft w:val="0"/>
              <w:marRight w:val="0"/>
              <w:marTop w:val="0"/>
              <w:marBottom w:val="0"/>
              <w:divBdr>
                <w:top w:val="none" w:sz="0" w:space="0" w:color="auto"/>
                <w:left w:val="none" w:sz="0" w:space="0" w:color="auto"/>
                <w:bottom w:val="none" w:sz="0" w:space="0" w:color="auto"/>
                <w:right w:val="none" w:sz="0" w:space="0" w:color="auto"/>
              </w:divBdr>
            </w:div>
            <w:div w:id="199441477">
              <w:marLeft w:val="0"/>
              <w:marRight w:val="0"/>
              <w:marTop w:val="0"/>
              <w:marBottom w:val="0"/>
              <w:divBdr>
                <w:top w:val="none" w:sz="0" w:space="0" w:color="auto"/>
                <w:left w:val="none" w:sz="0" w:space="0" w:color="auto"/>
                <w:bottom w:val="none" w:sz="0" w:space="0" w:color="auto"/>
                <w:right w:val="none" w:sz="0" w:space="0" w:color="auto"/>
              </w:divBdr>
            </w:div>
            <w:div w:id="903221860">
              <w:marLeft w:val="0"/>
              <w:marRight w:val="0"/>
              <w:marTop w:val="0"/>
              <w:marBottom w:val="0"/>
              <w:divBdr>
                <w:top w:val="none" w:sz="0" w:space="0" w:color="auto"/>
                <w:left w:val="none" w:sz="0" w:space="0" w:color="auto"/>
                <w:bottom w:val="none" w:sz="0" w:space="0" w:color="auto"/>
                <w:right w:val="none" w:sz="0" w:space="0" w:color="auto"/>
              </w:divBdr>
            </w:div>
            <w:div w:id="609095570">
              <w:marLeft w:val="0"/>
              <w:marRight w:val="0"/>
              <w:marTop w:val="0"/>
              <w:marBottom w:val="0"/>
              <w:divBdr>
                <w:top w:val="none" w:sz="0" w:space="0" w:color="auto"/>
                <w:left w:val="none" w:sz="0" w:space="0" w:color="auto"/>
                <w:bottom w:val="none" w:sz="0" w:space="0" w:color="auto"/>
                <w:right w:val="none" w:sz="0" w:space="0" w:color="auto"/>
              </w:divBdr>
            </w:div>
            <w:div w:id="1493444939">
              <w:marLeft w:val="0"/>
              <w:marRight w:val="0"/>
              <w:marTop w:val="0"/>
              <w:marBottom w:val="0"/>
              <w:divBdr>
                <w:top w:val="none" w:sz="0" w:space="0" w:color="auto"/>
                <w:left w:val="none" w:sz="0" w:space="0" w:color="auto"/>
                <w:bottom w:val="none" w:sz="0" w:space="0" w:color="auto"/>
                <w:right w:val="none" w:sz="0" w:space="0" w:color="auto"/>
              </w:divBdr>
            </w:div>
            <w:div w:id="1209953328">
              <w:marLeft w:val="0"/>
              <w:marRight w:val="0"/>
              <w:marTop w:val="0"/>
              <w:marBottom w:val="0"/>
              <w:divBdr>
                <w:top w:val="none" w:sz="0" w:space="0" w:color="auto"/>
                <w:left w:val="none" w:sz="0" w:space="0" w:color="auto"/>
                <w:bottom w:val="none" w:sz="0" w:space="0" w:color="auto"/>
                <w:right w:val="none" w:sz="0" w:space="0" w:color="auto"/>
              </w:divBdr>
            </w:div>
            <w:div w:id="113791022">
              <w:marLeft w:val="0"/>
              <w:marRight w:val="0"/>
              <w:marTop w:val="0"/>
              <w:marBottom w:val="0"/>
              <w:divBdr>
                <w:top w:val="none" w:sz="0" w:space="0" w:color="auto"/>
                <w:left w:val="none" w:sz="0" w:space="0" w:color="auto"/>
                <w:bottom w:val="none" w:sz="0" w:space="0" w:color="auto"/>
                <w:right w:val="none" w:sz="0" w:space="0" w:color="auto"/>
              </w:divBdr>
            </w:div>
            <w:div w:id="407270314">
              <w:marLeft w:val="0"/>
              <w:marRight w:val="0"/>
              <w:marTop w:val="0"/>
              <w:marBottom w:val="0"/>
              <w:divBdr>
                <w:top w:val="none" w:sz="0" w:space="0" w:color="auto"/>
                <w:left w:val="none" w:sz="0" w:space="0" w:color="auto"/>
                <w:bottom w:val="none" w:sz="0" w:space="0" w:color="auto"/>
                <w:right w:val="none" w:sz="0" w:space="0" w:color="auto"/>
              </w:divBdr>
            </w:div>
            <w:div w:id="1676109805">
              <w:marLeft w:val="0"/>
              <w:marRight w:val="0"/>
              <w:marTop w:val="0"/>
              <w:marBottom w:val="0"/>
              <w:divBdr>
                <w:top w:val="none" w:sz="0" w:space="0" w:color="auto"/>
                <w:left w:val="none" w:sz="0" w:space="0" w:color="auto"/>
                <w:bottom w:val="none" w:sz="0" w:space="0" w:color="auto"/>
                <w:right w:val="none" w:sz="0" w:space="0" w:color="auto"/>
              </w:divBdr>
            </w:div>
            <w:div w:id="625889249">
              <w:marLeft w:val="0"/>
              <w:marRight w:val="0"/>
              <w:marTop w:val="0"/>
              <w:marBottom w:val="0"/>
              <w:divBdr>
                <w:top w:val="none" w:sz="0" w:space="0" w:color="auto"/>
                <w:left w:val="none" w:sz="0" w:space="0" w:color="auto"/>
                <w:bottom w:val="none" w:sz="0" w:space="0" w:color="auto"/>
                <w:right w:val="none" w:sz="0" w:space="0" w:color="auto"/>
              </w:divBdr>
            </w:div>
            <w:div w:id="252512661">
              <w:marLeft w:val="0"/>
              <w:marRight w:val="0"/>
              <w:marTop w:val="0"/>
              <w:marBottom w:val="0"/>
              <w:divBdr>
                <w:top w:val="none" w:sz="0" w:space="0" w:color="auto"/>
                <w:left w:val="none" w:sz="0" w:space="0" w:color="auto"/>
                <w:bottom w:val="none" w:sz="0" w:space="0" w:color="auto"/>
                <w:right w:val="none" w:sz="0" w:space="0" w:color="auto"/>
              </w:divBdr>
            </w:div>
            <w:div w:id="397091013">
              <w:marLeft w:val="0"/>
              <w:marRight w:val="0"/>
              <w:marTop w:val="0"/>
              <w:marBottom w:val="0"/>
              <w:divBdr>
                <w:top w:val="none" w:sz="0" w:space="0" w:color="auto"/>
                <w:left w:val="none" w:sz="0" w:space="0" w:color="auto"/>
                <w:bottom w:val="none" w:sz="0" w:space="0" w:color="auto"/>
                <w:right w:val="none" w:sz="0" w:space="0" w:color="auto"/>
              </w:divBdr>
            </w:div>
            <w:div w:id="634213775">
              <w:marLeft w:val="0"/>
              <w:marRight w:val="0"/>
              <w:marTop w:val="0"/>
              <w:marBottom w:val="0"/>
              <w:divBdr>
                <w:top w:val="none" w:sz="0" w:space="0" w:color="auto"/>
                <w:left w:val="none" w:sz="0" w:space="0" w:color="auto"/>
                <w:bottom w:val="none" w:sz="0" w:space="0" w:color="auto"/>
                <w:right w:val="none" w:sz="0" w:space="0" w:color="auto"/>
              </w:divBdr>
            </w:div>
            <w:div w:id="1571961585">
              <w:marLeft w:val="0"/>
              <w:marRight w:val="0"/>
              <w:marTop w:val="0"/>
              <w:marBottom w:val="0"/>
              <w:divBdr>
                <w:top w:val="none" w:sz="0" w:space="0" w:color="auto"/>
                <w:left w:val="none" w:sz="0" w:space="0" w:color="auto"/>
                <w:bottom w:val="none" w:sz="0" w:space="0" w:color="auto"/>
                <w:right w:val="none" w:sz="0" w:space="0" w:color="auto"/>
              </w:divBdr>
            </w:div>
            <w:div w:id="1395274355">
              <w:marLeft w:val="0"/>
              <w:marRight w:val="0"/>
              <w:marTop w:val="0"/>
              <w:marBottom w:val="0"/>
              <w:divBdr>
                <w:top w:val="none" w:sz="0" w:space="0" w:color="auto"/>
                <w:left w:val="none" w:sz="0" w:space="0" w:color="auto"/>
                <w:bottom w:val="none" w:sz="0" w:space="0" w:color="auto"/>
                <w:right w:val="none" w:sz="0" w:space="0" w:color="auto"/>
              </w:divBdr>
            </w:div>
            <w:div w:id="2119597146">
              <w:marLeft w:val="0"/>
              <w:marRight w:val="0"/>
              <w:marTop w:val="0"/>
              <w:marBottom w:val="0"/>
              <w:divBdr>
                <w:top w:val="none" w:sz="0" w:space="0" w:color="auto"/>
                <w:left w:val="none" w:sz="0" w:space="0" w:color="auto"/>
                <w:bottom w:val="none" w:sz="0" w:space="0" w:color="auto"/>
                <w:right w:val="none" w:sz="0" w:space="0" w:color="auto"/>
              </w:divBdr>
            </w:div>
            <w:div w:id="857616585">
              <w:marLeft w:val="0"/>
              <w:marRight w:val="0"/>
              <w:marTop w:val="0"/>
              <w:marBottom w:val="0"/>
              <w:divBdr>
                <w:top w:val="none" w:sz="0" w:space="0" w:color="auto"/>
                <w:left w:val="none" w:sz="0" w:space="0" w:color="auto"/>
                <w:bottom w:val="none" w:sz="0" w:space="0" w:color="auto"/>
                <w:right w:val="none" w:sz="0" w:space="0" w:color="auto"/>
              </w:divBdr>
            </w:div>
            <w:div w:id="615140388">
              <w:marLeft w:val="0"/>
              <w:marRight w:val="0"/>
              <w:marTop w:val="0"/>
              <w:marBottom w:val="0"/>
              <w:divBdr>
                <w:top w:val="none" w:sz="0" w:space="0" w:color="auto"/>
                <w:left w:val="none" w:sz="0" w:space="0" w:color="auto"/>
                <w:bottom w:val="none" w:sz="0" w:space="0" w:color="auto"/>
                <w:right w:val="none" w:sz="0" w:space="0" w:color="auto"/>
              </w:divBdr>
            </w:div>
            <w:div w:id="263268672">
              <w:marLeft w:val="0"/>
              <w:marRight w:val="0"/>
              <w:marTop w:val="0"/>
              <w:marBottom w:val="0"/>
              <w:divBdr>
                <w:top w:val="none" w:sz="0" w:space="0" w:color="auto"/>
                <w:left w:val="none" w:sz="0" w:space="0" w:color="auto"/>
                <w:bottom w:val="none" w:sz="0" w:space="0" w:color="auto"/>
                <w:right w:val="none" w:sz="0" w:space="0" w:color="auto"/>
              </w:divBdr>
            </w:div>
            <w:div w:id="305162843">
              <w:marLeft w:val="0"/>
              <w:marRight w:val="0"/>
              <w:marTop w:val="0"/>
              <w:marBottom w:val="0"/>
              <w:divBdr>
                <w:top w:val="none" w:sz="0" w:space="0" w:color="auto"/>
                <w:left w:val="none" w:sz="0" w:space="0" w:color="auto"/>
                <w:bottom w:val="none" w:sz="0" w:space="0" w:color="auto"/>
                <w:right w:val="none" w:sz="0" w:space="0" w:color="auto"/>
              </w:divBdr>
            </w:div>
            <w:div w:id="1347053375">
              <w:marLeft w:val="0"/>
              <w:marRight w:val="0"/>
              <w:marTop w:val="0"/>
              <w:marBottom w:val="0"/>
              <w:divBdr>
                <w:top w:val="none" w:sz="0" w:space="0" w:color="auto"/>
                <w:left w:val="none" w:sz="0" w:space="0" w:color="auto"/>
                <w:bottom w:val="none" w:sz="0" w:space="0" w:color="auto"/>
                <w:right w:val="none" w:sz="0" w:space="0" w:color="auto"/>
              </w:divBdr>
            </w:div>
            <w:div w:id="1986735909">
              <w:marLeft w:val="0"/>
              <w:marRight w:val="0"/>
              <w:marTop w:val="0"/>
              <w:marBottom w:val="0"/>
              <w:divBdr>
                <w:top w:val="none" w:sz="0" w:space="0" w:color="auto"/>
                <w:left w:val="none" w:sz="0" w:space="0" w:color="auto"/>
                <w:bottom w:val="none" w:sz="0" w:space="0" w:color="auto"/>
                <w:right w:val="none" w:sz="0" w:space="0" w:color="auto"/>
              </w:divBdr>
            </w:div>
            <w:div w:id="971400259">
              <w:marLeft w:val="0"/>
              <w:marRight w:val="0"/>
              <w:marTop w:val="0"/>
              <w:marBottom w:val="0"/>
              <w:divBdr>
                <w:top w:val="none" w:sz="0" w:space="0" w:color="auto"/>
                <w:left w:val="none" w:sz="0" w:space="0" w:color="auto"/>
                <w:bottom w:val="none" w:sz="0" w:space="0" w:color="auto"/>
                <w:right w:val="none" w:sz="0" w:space="0" w:color="auto"/>
              </w:divBdr>
            </w:div>
            <w:div w:id="95098640">
              <w:marLeft w:val="0"/>
              <w:marRight w:val="0"/>
              <w:marTop w:val="0"/>
              <w:marBottom w:val="0"/>
              <w:divBdr>
                <w:top w:val="none" w:sz="0" w:space="0" w:color="auto"/>
                <w:left w:val="none" w:sz="0" w:space="0" w:color="auto"/>
                <w:bottom w:val="none" w:sz="0" w:space="0" w:color="auto"/>
                <w:right w:val="none" w:sz="0" w:space="0" w:color="auto"/>
              </w:divBdr>
            </w:div>
            <w:div w:id="1264190229">
              <w:marLeft w:val="0"/>
              <w:marRight w:val="0"/>
              <w:marTop w:val="0"/>
              <w:marBottom w:val="0"/>
              <w:divBdr>
                <w:top w:val="none" w:sz="0" w:space="0" w:color="auto"/>
                <w:left w:val="none" w:sz="0" w:space="0" w:color="auto"/>
                <w:bottom w:val="none" w:sz="0" w:space="0" w:color="auto"/>
                <w:right w:val="none" w:sz="0" w:space="0" w:color="auto"/>
              </w:divBdr>
            </w:div>
            <w:div w:id="1085109996">
              <w:marLeft w:val="0"/>
              <w:marRight w:val="0"/>
              <w:marTop w:val="0"/>
              <w:marBottom w:val="0"/>
              <w:divBdr>
                <w:top w:val="none" w:sz="0" w:space="0" w:color="auto"/>
                <w:left w:val="none" w:sz="0" w:space="0" w:color="auto"/>
                <w:bottom w:val="none" w:sz="0" w:space="0" w:color="auto"/>
                <w:right w:val="none" w:sz="0" w:space="0" w:color="auto"/>
              </w:divBdr>
            </w:div>
            <w:div w:id="1863741892">
              <w:marLeft w:val="0"/>
              <w:marRight w:val="0"/>
              <w:marTop w:val="0"/>
              <w:marBottom w:val="0"/>
              <w:divBdr>
                <w:top w:val="none" w:sz="0" w:space="0" w:color="auto"/>
                <w:left w:val="none" w:sz="0" w:space="0" w:color="auto"/>
                <w:bottom w:val="none" w:sz="0" w:space="0" w:color="auto"/>
                <w:right w:val="none" w:sz="0" w:space="0" w:color="auto"/>
              </w:divBdr>
            </w:div>
            <w:div w:id="645862172">
              <w:marLeft w:val="0"/>
              <w:marRight w:val="0"/>
              <w:marTop w:val="0"/>
              <w:marBottom w:val="0"/>
              <w:divBdr>
                <w:top w:val="none" w:sz="0" w:space="0" w:color="auto"/>
                <w:left w:val="none" w:sz="0" w:space="0" w:color="auto"/>
                <w:bottom w:val="none" w:sz="0" w:space="0" w:color="auto"/>
                <w:right w:val="none" w:sz="0" w:space="0" w:color="auto"/>
              </w:divBdr>
            </w:div>
            <w:div w:id="925307440">
              <w:marLeft w:val="0"/>
              <w:marRight w:val="0"/>
              <w:marTop w:val="0"/>
              <w:marBottom w:val="0"/>
              <w:divBdr>
                <w:top w:val="none" w:sz="0" w:space="0" w:color="auto"/>
                <w:left w:val="none" w:sz="0" w:space="0" w:color="auto"/>
                <w:bottom w:val="none" w:sz="0" w:space="0" w:color="auto"/>
                <w:right w:val="none" w:sz="0" w:space="0" w:color="auto"/>
              </w:divBdr>
            </w:div>
            <w:div w:id="1530218697">
              <w:marLeft w:val="0"/>
              <w:marRight w:val="0"/>
              <w:marTop w:val="0"/>
              <w:marBottom w:val="0"/>
              <w:divBdr>
                <w:top w:val="none" w:sz="0" w:space="0" w:color="auto"/>
                <w:left w:val="none" w:sz="0" w:space="0" w:color="auto"/>
                <w:bottom w:val="none" w:sz="0" w:space="0" w:color="auto"/>
                <w:right w:val="none" w:sz="0" w:space="0" w:color="auto"/>
              </w:divBdr>
            </w:div>
            <w:div w:id="1606232191">
              <w:marLeft w:val="0"/>
              <w:marRight w:val="0"/>
              <w:marTop w:val="0"/>
              <w:marBottom w:val="0"/>
              <w:divBdr>
                <w:top w:val="none" w:sz="0" w:space="0" w:color="auto"/>
                <w:left w:val="none" w:sz="0" w:space="0" w:color="auto"/>
                <w:bottom w:val="none" w:sz="0" w:space="0" w:color="auto"/>
                <w:right w:val="none" w:sz="0" w:space="0" w:color="auto"/>
              </w:divBdr>
            </w:div>
            <w:div w:id="497575298">
              <w:marLeft w:val="0"/>
              <w:marRight w:val="0"/>
              <w:marTop w:val="0"/>
              <w:marBottom w:val="0"/>
              <w:divBdr>
                <w:top w:val="none" w:sz="0" w:space="0" w:color="auto"/>
                <w:left w:val="none" w:sz="0" w:space="0" w:color="auto"/>
                <w:bottom w:val="none" w:sz="0" w:space="0" w:color="auto"/>
                <w:right w:val="none" w:sz="0" w:space="0" w:color="auto"/>
              </w:divBdr>
            </w:div>
            <w:div w:id="1463890819">
              <w:marLeft w:val="0"/>
              <w:marRight w:val="0"/>
              <w:marTop w:val="0"/>
              <w:marBottom w:val="0"/>
              <w:divBdr>
                <w:top w:val="none" w:sz="0" w:space="0" w:color="auto"/>
                <w:left w:val="none" w:sz="0" w:space="0" w:color="auto"/>
                <w:bottom w:val="none" w:sz="0" w:space="0" w:color="auto"/>
                <w:right w:val="none" w:sz="0" w:space="0" w:color="auto"/>
              </w:divBdr>
            </w:div>
            <w:div w:id="1163427395">
              <w:marLeft w:val="0"/>
              <w:marRight w:val="0"/>
              <w:marTop w:val="0"/>
              <w:marBottom w:val="0"/>
              <w:divBdr>
                <w:top w:val="none" w:sz="0" w:space="0" w:color="auto"/>
                <w:left w:val="none" w:sz="0" w:space="0" w:color="auto"/>
                <w:bottom w:val="none" w:sz="0" w:space="0" w:color="auto"/>
                <w:right w:val="none" w:sz="0" w:space="0" w:color="auto"/>
              </w:divBdr>
            </w:div>
            <w:div w:id="241988096">
              <w:marLeft w:val="0"/>
              <w:marRight w:val="0"/>
              <w:marTop w:val="0"/>
              <w:marBottom w:val="0"/>
              <w:divBdr>
                <w:top w:val="none" w:sz="0" w:space="0" w:color="auto"/>
                <w:left w:val="none" w:sz="0" w:space="0" w:color="auto"/>
                <w:bottom w:val="none" w:sz="0" w:space="0" w:color="auto"/>
                <w:right w:val="none" w:sz="0" w:space="0" w:color="auto"/>
              </w:divBdr>
            </w:div>
            <w:div w:id="223375823">
              <w:marLeft w:val="0"/>
              <w:marRight w:val="0"/>
              <w:marTop w:val="0"/>
              <w:marBottom w:val="0"/>
              <w:divBdr>
                <w:top w:val="none" w:sz="0" w:space="0" w:color="auto"/>
                <w:left w:val="none" w:sz="0" w:space="0" w:color="auto"/>
                <w:bottom w:val="none" w:sz="0" w:space="0" w:color="auto"/>
                <w:right w:val="none" w:sz="0" w:space="0" w:color="auto"/>
              </w:divBdr>
            </w:div>
            <w:div w:id="944075230">
              <w:marLeft w:val="0"/>
              <w:marRight w:val="0"/>
              <w:marTop w:val="0"/>
              <w:marBottom w:val="0"/>
              <w:divBdr>
                <w:top w:val="none" w:sz="0" w:space="0" w:color="auto"/>
                <w:left w:val="none" w:sz="0" w:space="0" w:color="auto"/>
                <w:bottom w:val="none" w:sz="0" w:space="0" w:color="auto"/>
                <w:right w:val="none" w:sz="0" w:space="0" w:color="auto"/>
              </w:divBdr>
            </w:div>
            <w:div w:id="1770421283">
              <w:marLeft w:val="0"/>
              <w:marRight w:val="0"/>
              <w:marTop w:val="0"/>
              <w:marBottom w:val="0"/>
              <w:divBdr>
                <w:top w:val="none" w:sz="0" w:space="0" w:color="auto"/>
                <w:left w:val="none" w:sz="0" w:space="0" w:color="auto"/>
                <w:bottom w:val="none" w:sz="0" w:space="0" w:color="auto"/>
                <w:right w:val="none" w:sz="0" w:space="0" w:color="auto"/>
              </w:divBdr>
            </w:div>
            <w:div w:id="10180566">
              <w:marLeft w:val="0"/>
              <w:marRight w:val="0"/>
              <w:marTop w:val="0"/>
              <w:marBottom w:val="0"/>
              <w:divBdr>
                <w:top w:val="none" w:sz="0" w:space="0" w:color="auto"/>
                <w:left w:val="none" w:sz="0" w:space="0" w:color="auto"/>
                <w:bottom w:val="none" w:sz="0" w:space="0" w:color="auto"/>
                <w:right w:val="none" w:sz="0" w:space="0" w:color="auto"/>
              </w:divBdr>
            </w:div>
            <w:div w:id="1406025534">
              <w:marLeft w:val="0"/>
              <w:marRight w:val="0"/>
              <w:marTop w:val="0"/>
              <w:marBottom w:val="0"/>
              <w:divBdr>
                <w:top w:val="none" w:sz="0" w:space="0" w:color="auto"/>
                <w:left w:val="none" w:sz="0" w:space="0" w:color="auto"/>
                <w:bottom w:val="none" w:sz="0" w:space="0" w:color="auto"/>
                <w:right w:val="none" w:sz="0" w:space="0" w:color="auto"/>
              </w:divBdr>
            </w:div>
            <w:div w:id="1527258645">
              <w:marLeft w:val="0"/>
              <w:marRight w:val="0"/>
              <w:marTop w:val="0"/>
              <w:marBottom w:val="0"/>
              <w:divBdr>
                <w:top w:val="none" w:sz="0" w:space="0" w:color="auto"/>
                <w:left w:val="none" w:sz="0" w:space="0" w:color="auto"/>
                <w:bottom w:val="none" w:sz="0" w:space="0" w:color="auto"/>
                <w:right w:val="none" w:sz="0" w:space="0" w:color="auto"/>
              </w:divBdr>
            </w:div>
            <w:div w:id="716471627">
              <w:marLeft w:val="0"/>
              <w:marRight w:val="0"/>
              <w:marTop w:val="0"/>
              <w:marBottom w:val="0"/>
              <w:divBdr>
                <w:top w:val="none" w:sz="0" w:space="0" w:color="auto"/>
                <w:left w:val="none" w:sz="0" w:space="0" w:color="auto"/>
                <w:bottom w:val="none" w:sz="0" w:space="0" w:color="auto"/>
                <w:right w:val="none" w:sz="0" w:space="0" w:color="auto"/>
              </w:divBdr>
            </w:div>
            <w:div w:id="1474980940">
              <w:marLeft w:val="0"/>
              <w:marRight w:val="0"/>
              <w:marTop w:val="0"/>
              <w:marBottom w:val="0"/>
              <w:divBdr>
                <w:top w:val="none" w:sz="0" w:space="0" w:color="auto"/>
                <w:left w:val="none" w:sz="0" w:space="0" w:color="auto"/>
                <w:bottom w:val="none" w:sz="0" w:space="0" w:color="auto"/>
                <w:right w:val="none" w:sz="0" w:space="0" w:color="auto"/>
              </w:divBdr>
            </w:div>
            <w:div w:id="1418405079">
              <w:marLeft w:val="0"/>
              <w:marRight w:val="0"/>
              <w:marTop w:val="0"/>
              <w:marBottom w:val="0"/>
              <w:divBdr>
                <w:top w:val="none" w:sz="0" w:space="0" w:color="auto"/>
                <w:left w:val="none" w:sz="0" w:space="0" w:color="auto"/>
                <w:bottom w:val="none" w:sz="0" w:space="0" w:color="auto"/>
                <w:right w:val="none" w:sz="0" w:space="0" w:color="auto"/>
              </w:divBdr>
            </w:div>
            <w:div w:id="1296371527">
              <w:marLeft w:val="0"/>
              <w:marRight w:val="0"/>
              <w:marTop w:val="0"/>
              <w:marBottom w:val="0"/>
              <w:divBdr>
                <w:top w:val="none" w:sz="0" w:space="0" w:color="auto"/>
                <w:left w:val="none" w:sz="0" w:space="0" w:color="auto"/>
                <w:bottom w:val="none" w:sz="0" w:space="0" w:color="auto"/>
                <w:right w:val="none" w:sz="0" w:space="0" w:color="auto"/>
              </w:divBdr>
            </w:div>
            <w:div w:id="374159523">
              <w:marLeft w:val="0"/>
              <w:marRight w:val="0"/>
              <w:marTop w:val="0"/>
              <w:marBottom w:val="0"/>
              <w:divBdr>
                <w:top w:val="none" w:sz="0" w:space="0" w:color="auto"/>
                <w:left w:val="none" w:sz="0" w:space="0" w:color="auto"/>
                <w:bottom w:val="none" w:sz="0" w:space="0" w:color="auto"/>
                <w:right w:val="none" w:sz="0" w:space="0" w:color="auto"/>
              </w:divBdr>
            </w:div>
            <w:div w:id="1298687101">
              <w:marLeft w:val="0"/>
              <w:marRight w:val="0"/>
              <w:marTop w:val="0"/>
              <w:marBottom w:val="0"/>
              <w:divBdr>
                <w:top w:val="none" w:sz="0" w:space="0" w:color="auto"/>
                <w:left w:val="none" w:sz="0" w:space="0" w:color="auto"/>
                <w:bottom w:val="none" w:sz="0" w:space="0" w:color="auto"/>
                <w:right w:val="none" w:sz="0" w:space="0" w:color="auto"/>
              </w:divBdr>
            </w:div>
            <w:div w:id="1165583640">
              <w:marLeft w:val="0"/>
              <w:marRight w:val="0"/>
              <w:marTop w:val="0"/>
              <w:marBottom w:val="0"/>
              <w:divBdr>
                <w:top w:val="none" w:sz="0" w:space="0" w:color="auto"/>
                <w:left w:val="none" w:sz="0" w:space="0" w:color="auto"/>
                <w:bottom w:val="none" w:sz="0" w:space="0" w:color="auto"/>
                <w:right w:val="none" w:sz="0" w:space="0" w:color="auto"/>
              </w:divBdr>
            </w:div>
            <w:div w:id="2135633068">
              <w:marLeft w:val="0"/>
              <w:marRight w:val="0"/>
              <w:marTop w:val="0"/>
              <w:marBottom w:val="0"/>
              <w:divBdr>
                <w:top w:val="none" w:sz="0" w:space="0" w:color="auto"/>
                <w:left w:val="none" w:sz="0" w:space="0" w:color="auto"/>
                <w:bottom w:val="none" w:sz="0" w:space="0" w:color="auto"/>
                <w:right w:val="none" w:sz="0" w:space="0" w:color="auto"/>
              </w:divBdr>
            </w:div>
            <w:div w:id="1574508936">
              <w:marLeft w:val="0"/>
              <w:marRight w:val="0"/>
              <w:marTop w:val="0"/>
              <w:marBottom w:val="0"/>
              <w:divBdr>
                <w:top w:val="none" w:sz="0" w:space="0" w:color="auto"/>
                <w:left w:val="none" w:sz="0" w:space="0" w:color="auto"/>
                <w:bottom w:val="none" w:sz="0" w:space="0" w:color="auto"/>
                <w:right w:val="none" w:sz="0" w:space="0" w:color="auto"/>
              </w:divBdr>
            </w:div>
            <w:div w:id="353725539">
              <w:marLeft w:val="0"/>
              <w:marRight w:val="0"/>
              <w:marTop w:val="0"/>
              <w:marBottom w:val="0"/>
              <w:divBdr>
                <w:top w:val="none" w:sz="0" w:space="0" w:color="auto"/>
                <w:left w:val="none" w:sz="0" w:space="0" w:color="auto"/>
                <w:bottom w:val="none" w:sz="0" w:space="0" w:color="auto"/>
                <w:right w:val="none" w:sz="0" w:space="0" w:color="auto"/>
              </w:divBdr>
            </w:div>
            <w:div w:id="695695746">
              <w:marLeft w:val="0"/>
              <w:marRight w:val="0"/>
              <w:marTop w:val="0"/>
              <w:marBottom w:val="0"/>
              <w:divBdr>
                <w:top w:val="none" w:sz="0" w:space="0" w:color="auto"/>
                <w:left w:val="none" w:sz="0" w:space="0" w:color="auto"/>
                <w:bottom w:val="none" w:sz="0" w:space="0" w:color="auto"/>
                <w:right w:val="none" w:sz="0" w:space="0" w:color="auto"/>
              </w:divBdr>
            </w:div>
            <w:div w:id="294138154">
              <w:marLeft w:val="0"/>
              <w:marRight w:val="0"/>
              <w:marTop w:val="0"/>
              <w:marBottom w:val="0"/>
              <w:divBdr>
                <w:top w:val="none" w:sz="0" w:space="0" w:color="auto"/>
                <w:left w:val="none" w:sz="0" w:space="0" w:color="auto"/>
                <w:bottom w:val="none" w:sz="0" w:space="0" w:color="auto"/>
                <w:right w:val="none" w:sz="0" w:space="0" w:color="auto"/>
              </w:divBdr>
            </w:div>
            <w:div w:id="1068383756">
              <w:marLeft w:val="0"/>
              <w:marRight w:val="0"/>
              <w:marTop w:val="0"/>
              <w:marBottom w:val="0"/>
              <w:divBdr>
                <w:top w:val="none" w:sz="0" w:space="0" w:color="auto"/>
                <w:left w:val="none" w:sz="0" w:space="0" w:color="auto"/>
                <w:bottom w:val="none" w:sz="0" w:space="0" w:color="auto"/>
                <w:right w:val="none" w:sz="0" w:space="0" w:color="auto"/>
              </w:divBdr>
            </w:div>
            <w:div w:id="1511065379">
              <w:marLeft w:val="0"/>
              <w:marRight w:val="0"/>
              <w:marTop w:val="0"/>
              <w:marBottom w:val="0"/>
              <w:divBdr>
                <w:top w:val="none" w:sz="0" w:space="0" w:color="auto"/>
                <w:left w:val="none" w:sz="0" w:space="0" w:color="auto"/>
                <w:bottom w:val="none" w:sz="0" w:space="0" w:color="auto"/>
                <w:right w:val="none" w:sz="0" w:space="0" w:color="auto"/>
              </w:divBdr>
            </w:div>
            <w:div w:id="1401707069">
              <w:marLeft w:val="0"/>
              <w:marRight w:val="0"/>
              <w:marTop w:val="0"/>
              <w:marBottom w:val="0"/>
              <w:divBdr>
                <w:top w:val="none" w:sz="0" w:space="0" w:color="auto"/>
                <w:left w:val="none" w:sz="0" w:space="0" w:color="auto"/>
                <w:bottom w:val="none" w:sz="0" w:space="0" w:color="auto"/>
                <w:right w:val="none" w:sz="0" w:space="0" w:color="auto"/>
              </w:divBdr>
            </w:div>
            <w:div w:id="1967348835">
              <w:marLeft w:val="0"/>
              <w:marRight w:val="0"/>
              <w:marTop w:val="0"/>
              <w:marBottom w:val="0"/>
              <w:divBdr>
                <w:top w:val="none" w:sz="0" w:space="0" w:color="auto"/>
                <w:left w:val="none" w:sz="0" w:space="0" w:color="auto"/>
                <w:bottom w:val="none" w:sz="0" w:space="0" w:color="auto"/>
                <w:right w:val="none" w:sz="0" w:space="0" w:color="auto"/>
              </w:divBdr>
            </w:div>
            <w:div w:id="20118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0146167208322557" TargetMode="External"/><Relationship Id="rId117" Type="http://schemas.openxmlformats.org/officeDocument/2006/relationships/footer" Target="footer2.xml"/><Relationship Id="rId21" Type="http://schemas.openxmlformats.org/officeDocument/2006/relationships/hyperlink" Target="https://doi.org/10.4135/9781452218410.n7" TargetMode="External"/><Relationship Id="rId42" Type="http://schemas.openxmlformats.org/officeDocument/2006/relationships/hyperlink" Target="https://doi.org/10.1377/hlthaff.W5.63" TargetMode="External"/><Relationship Id="rId47" Type="http://schemas.openxmlformats.org/officeDocument/2006/relationships/hyperlink" Target="https://doi.org/10.1016/j.socscimed.2016.12.006" TargetMode="External"/><Relationship Id="rId63" Type="http://schemas.openxmlformats.org/officeDocument/2006/relationships/hyperlink" Target="https://doi.org/10.4324/9781315807041" TargetMode="External"/><Relationship Id="rId68" Type="http://schemas.openxmlformats.org/officeDocument/2006/relationships/hyperlink" Target="https://doi.org/10.1377/hlthaff.W5.289" TargetMode="External"/><Relationship Id="rId84" Type="http://schemas.openxmlformats.org/officeDocument/2006/relationships/hyperlink" Target="https://doi.org/10.1348/0144666042037971" TargetMode="External"/><Relationship Id="rId89" Type="http://schemas.openxmlformats.org/officeDocument/2006/relationships/hyperlink" Target="https://doi.org/10.1111/j.1467-9280.2009.02406.x" TargetMode="External"/><Relationship Id="rId112" Type="http://schemas.openxmlformats.org/officeDocument/2006/relationships/image" Target="media/image23.png"/><Relationship Id="rId16" Type="http://schemas.openxmlformats.org/officeDocument/2006/relationships/hyperlink" Target="https://doi.org/10.1111/spol.12237" TargetMode="External"/><Relationship Id="rId107" Type="http://schemas.openxmlformats.org/officeDocument/2006/relationships/image" Target="media/image18.png"/><Relationship Id="rId11" Type="http://schemas.openxmlformats.org/officeDocument/2006/relationships/image" Target="media/image1.png"/><Relationship Id="rId32" Type="http://schemas.openxmlformats.org/officeDocument/2006/relationships/hyperlink" Target="https://doi.org/10.1037/h0046408" TargetMode="External"/><Relationship Id="rId37" Type="http://schemas.openxmlformats.org/officeDocument/2006/relationships/hyperlink" Target="https://doi.org/10.3758/BRM.41.4.1149" TargetMode="External"/><Relationship Id="rId53" Type="http://schemas.openxmlformats.org/officeDocument/2006/relationships/hyperlink" Target="https://doi.org/10.1027/1864-9335/a000254" TargetMode="External"/><Relationship Id="rId58" Type="http://schemas.openxmlformats.org/officeDocument/2006/relationships/hyperlink" Target="https://doi.org/10.1002/9781118766804.wbiect067" TargetMode="External"/><Relationship Id="rId74" Type="http://schemas.openxmlformats.org/officeDocument/2006/relationships/hyperlink" Target="https://doi.org/10.1037/0022-3514.88.6.895" TargetMode="External"/><Relationship Id="rId79" Type="http://schemas.openxmlformats.org/officeDocument/2006/relationships/hyperlink" Target="https://doi.org/10.1002/ejsp.1930" TargetMode="External"/><Relationship Id="rId102" Type="http://schemas.openxmlformats.org/officeDocument/2006/relationships/image" Target="media/image13.png"/><Relationship Id="rId5" Type="http://schemas.openxmlformats.org/officeDocument/2006/relationships/numbering" Target="numbering.xml"/><Relationship Id="rId90" Type="http://schemas.openxmlformats.org/officeDocument/2006/relationships/hyperlink" Target="https://iris.who.int/handle/10665/112671" TargetMode="External"/><Relationship Id="rId95" Type="http://schemas.openxmlformats.org/officeDocument/2006/relationships/image" Target="media/image6.png"/><Relationship Id="rId22" Type="http://schemas.openxmlformats.org/officeDocument/2006/relationships/hyperlink" Target="https://doi.org/10.1146/annurev.ps.38.020187.003043" TargetMode="External"/><Relationship Id="rId27" Type="http://schemas.openxmlformats.org/officeDocument/2006/relationships/hyperlink" Target="https://doi.org/10.1111/ssqu.12410" TargetMode="External"/><Relationship Id="rId43" Type="http://schemas.openxmlformats.org/officeDocument/2006/relationships/hyperlink" Target="https://doi.org/10.1207/S15324834BASP2303_6" TargetMode="External"/><Relationship Id="rId48" Type="http://schemas.openxmlformats.org/officeDocument/2006/relationships/hyperlink" Target="https://doi.org/10.1007/s10654-023-01006-3" TargetMode="External"/><Relationship Id="rId64" Type="http://schemas.openxmlformats.org/officeDocument/2006/relationships/hyperlink" Target="https://doi.org/10.1023/A:1022053215271" TargetMode="External"/><Relationship Id="rId69" Type="http://schemas.openxmlformats.org/officeDocument/2006/relationships/hyperlink" Target="https://doi.org/10.1093/poq/nfq073" TargetMode="External"/><Relationship Id="rId113" Type="http://schemas.openxmlformats.org/officeDocument/2006/relationships/image" Target="media/image24.png"/><Relationship Id="rId118" Type="http://schemas.openxmlformats.org/officeDocument/2006/relationships/fontTable" Target="fontTable.xml"/><Relationship Id="rId80" Type="http://schemas.openxmlformats.org/officeDocument/2006/relationships/hyperlink" Target="https://doi.org/10.3390/ijerph18168565" TargetMode="External"/><Relationship Id="rId85" Type="http://schemas.openxmlformats.org/officeDocument/2006/relationships/hyperlink" Target="https://doi.org/10.1016/j.jen.2014.11.001" TargetMode="External"/><Relationship Id="rId12" Type="http://schemas.openxmlformats.org/officeDocument/2006/relationships/hyperlink" Target="https://doi.org/10.1016/j.jemep.2021.100661" TargetMode="External"/><Relationship Id="rId17" Type="http://schemas.openxmlformats.org/officeDocument/2006/relationships/hyperlink" Target="https://doi.org/10.1037/0022-3514.81.4.566" TargetMode="External"/><Relationship Id="rId33" Type="http://schemas.openxmlformats.org/officeDocument/2006/relationships/hyperlink" Target="https://www.kff.org/affordable-care-act/poll-finding/kaiser-health-policy-tracking-poll-december-2014/" TargetMode="External"/><Relationship Id="rId38" Type="http://schemas.openxmlformats.org/officeDocument/2006/relationships/hyperlink" Target="https://doi.org/10.3758/BF03193146" TargetMode="External"/><Relationship Id="rId59" Type="http://schemas.openxmlformats.org/officeDocument/2006/relationships/hyperlink" Target="https://doi.org/10.1016/j.healthpol.2011.08.008" TargetMode="External"/><Relationship Id="rId103" Type="http://schemas.openxmlformats.org/officeDocument/2006/relationships/image" Target="media/image14.png"/><Relationship Id="rId108" Type="http://schemas.openxmlformats.org/officeDocument/2006/relationships/image" Target="media/image19.png"/><Relationship Id="rId54" Type="http://schemas.openxmlformats.org/officeDocument/2006/relationships/hyperlink" Target="https://doi.org/10.1038/s41598-022-17430-6" TargetMode="External"/><Relationship Id="rId70" Type="http://schemas.openxmlformats.org/officeDocument/2006/relationships/hyperlink" Target="https://doi.org/10.1016/j.cogpsych.2011.03.001" TargetMode="External"/><Relationship Id="rId75" Type="http://schemas.openxmlformats.org/officeDocument/2006/relationships/hyperlink" Target="https://doi.org/10.1111/pops.12166" TargetMode="External"/><Relationship Id="rId91" Type="http://schemas.openxmlformats.org/officeDocument/2006/relationships/image" Target="media/image2.png"/><Relationship Id="rId9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doi.org/10.1002/bdm.2201" TargetMode="External"/><Relationship Id="rId28" Type="http://schemas.openxmlformats.org/officeDocument/2006/relationships/hyperlink" Target="https://doi.org/10.1146/annurev.psych.57.102904.190034" TargetMode="External"/><Relationship Id="rId49" Type="http://schemas.openxmlformats.org/officeDocument/2006/relationships/hyperlink" Target="https://doi.org/10.1111/j.1467-9280.1996.tb00344.x" TargetMode="External"/><Relationship Id="rId114" Type="http://schemas.openxmlformats.org/officeDocument/2006/relationships/image" Target="media/image25.png"/><Relationship Id="rId119" Type="http://schemas.microsoft.com/office/2011/relationships/people" Target="people.xml"/><Relationship Id="rId10" Type="http://schemas.openxmlformats.org/officeDocument/2006/relationships/endnotes" Target="endnotes.xml"/><Relationship Id="rId31" Type="http://schemas.openxmlformats.org/officeDocument/2006/relationships/hyperlink" Target="https://doi.org/10.1037/0021-9010.86.6.1191" TargetMode="External"/><Relationship Id="rId44" Type="http://schemas.openxmlformats.org/officeDocument/2006/relationships/hyperlink" Target="https://doi.org/10.1016/S0022-1031(03)00038-6" TargetMode="External"/><Relationship Id="rId52" Type="http://schemas.openxmlformats.org/officeDocument/2006/relationships/hyperlink" Target="https://doi.org/10.1207/S15327965PL100201" TargetMode="External"/><Relationship Id="rId60" Type="http://schemas.openxmlformats.org/officeDocument/2006/relationships/hyperlink" Target="https://doi.org/10.1001/jama.2018.1150" TargetMode="External"/><Relationship Id="rId65" Type="http://schemas.openxmlformats.org/officeDocument/2006/relationships/hyperlink" Target="https://doi.org/10.1016/j.jbusres.2015.05.010" TargetMode="External"/><Relationship Id="rId73" Type="http://schemas.openxmlformats.org/officeDocument/2006/relationships/hyperlink" Target="https://doi.org/10.2139/ssrn.1493520" TargetMode="External"/><Relationship Id="rId78" Type="http://schemas.openxmlformats.org/officeDocument/2006/relationships/hyperlink" Target="https://doi.org/10.1542/peds.2007-1760" TargetMode="External"/><Relationship Id="rId81" Type="http://schemas.openxmlformats.org/officeDocument/2006/relationships/hyperlink" Target="https://doi.org/10.1126/science.185.4157.1124" TargetMode="External"/><Relationship Id="rId86" Type="http://schemas.openxmlformats.org/officeDocument/2006/relationships/hyperlink" Target="https://doi.org/10.1177/0146167211398364" TargetMode="External"/><Relationship Id="rId94" Type="http://schemas.openxmlformats.org/officeDocument/2006/relationships/image" Target="media/image5.png"/><Relationship Id="rId99" Type="http://schemas.openxmlformats.org/officeDocument/2006/relationships/image" Target="media/image10.png"/><Relationship Id="rId10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i.org/10.1111/jmwh.13233" TargetMode="External"/><Relationship Id="rId18" Type="http://schemas.openxmlformats.org/officeDocument/2006/relationships/hyperlink" Target="https://doi.org/10.1007/BF00705573" TargetMode="External"/><Relationship Id="rId39" Type="http://schemas.openxmlformats.org/officeDocument/2006/relationships/hyperlink" Target="https://doi.org/10.1215/03616878-3161212" TargetMode="External"/><Relationship Id="rId109" Type="http://schemas.openxmlformats.org/officeDocument/2006/relationships/image" Target="media/image20.png"/><Relationship Id="rId34" Type="http://schemas.openxmlformats.org/officeDocument/2006/relationships/hyperlink" Target="https://doi.org/10.1080/13527266.2022.2034033" TargetMode="External"/><Relationship Id="rId50" Type="http://schemas.openxmlformats.org/officeDocument/2006/relationships/hyperlink" Target="https://doi.org/10.1177/1075547017748948" TargetMode="External"/><Relationship Id="rId55" Type="http://schemas.openxmlformats.org/officeDocument/2006/relationships/hyperlink" Target="https://doi.org/10.1007/s10551-018-3937-8" TargetMode="External"/><Relationship Id="rId76" Type="http://schemas.openxmlformats.org/officeDocument/2006/relationships/hyperlink" Target="https://doi.org/10.1016/j.copsyc.2015.03.025" TargetMode="External"/><Relationship Id="rId97" Type="http://schemas.openxmlformats.org/officeDocument/2006/relationships/image" Target="media/image8.png"/><Relationship Id="rId104" Type="http://schemas.openxmlformats.org/officeDocument/2006/relationships/image" Target="media/image15.png"/><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doi.org/10.1111/j.1751-9004.2010.00254.x" TargetMode="External"/><Relationship Id="rId92" Type="http://schemas.openxmlformats.org/officeDocument/2006/relationships/image" Target="media/image3.png"/><Relationship Id="rId2" Type="http://schemas.openxmlformats.org/officeDocument/2006/relationships/customXml" Target="../customXml/item2.xml"/><Relationship Id="rId29" Type="http://schemas.openxmlformats.org/officeDocument/2006/relationships/hyperlink" Target="https://doi.org/10.1016/j.amjmed.2015.01.032" TargetMode="External"/><Relationship Id="rId24" Type="http://schemas.openxmlformats.org/officeDocument/2006/relationships/hyperlink" Target="https://doi.org/10.1207/s15327965pli1001_6" TargetMode="External"/><Relationship Id="rId40" Type="http://schemas.openxmlformats.org/officeDocument/2006/relationships/hyperlink" Target="https://doi.org/10.1016/S0140-6736(17)32148-7" TargetMode="External"/><Relationship Id="rId45" Type="http://schemas.openxmlformats.org/officeDocument/2006/relationships/hyperlink" Target="https://doi.org/10.1348/014466603322438189" TargetMode="External"/><Relationship Id="rId66" Type="http://schemas.openxmlformats.org/officeDocument/2006/relationships/hyperlink" Target="https://doi.org/10.1177/0194599813515839" TargetMode="External"/><Relationship Id="rId87" Type="http://schemas.openxmlformats.org/officeDocument/2006/relationships/hyperlink" Target="https://doi.org/10.1177/000271621038630" TargetMode="External"/><Relationship Id="rId110" Type="http://schemas.openxmlformats.org/officeDocument/2006/relationships/image" Target="media/image21.png"/><Relationship Id="rId115" Type="http://schemas.openxmlformats.org/officeDocument/2006/relationships/image" Target="media/image26.png"/><Relationship Id="rId61" Type="http://schemas.openxmlformats.org/officeDocument/2006/relationships/hyperlink" Target="https://doi.org/10.4324/9781410602428-11" TargetMode="External"/><Relationship Id="rId82" Type="http://schemas.openxmlformats.org/officeDocument/2006/relationships/hyperlink" Target="https://doi.org/10.1016/j.pmedr.2018.10.003" TargetMode="External"/><Relationship Id="rId19" Type="http://schemas.openxmlformats.org/officeDocument/2006/relationships/hyperlink" Target="https://doi.org/10.4161/23288604.2014.991211" TargetMode="External"/><Relationship Id="rId14" Type="http://schemas.openxmlformats.org/officeDocument/2006/relationships/hyperlink" Target="https://doi.org/10.1080/15534510.2011.640199" TargetMode="External"/><Relationship Id="rId30" Type="http://schemas.openxmlformats.org/officeDocument/2006/relationships/hyperlink" Target="https://doi.org/10.3390/cli8110130" TargetMode="External"/><Relationship Id="rId35" Type="http://schemas.openxmlformats.org/officeDocument/2006/relationships/hyperlink" Target="https://doi.org/10.1080/08870440802311348" TargetMode="External"/><Relationship Id="rId56" Type="http://schemas.openxmlformats.org/officeDocument/2006/relationships/hyperlink" Target="https://doi.org/10.1016/S1057-7408(08)80058-7" TargetMode="External"/><Relationship Id="rId77" Type="http://schemas.openxmlformats.org/officeDocument/2006/relationships/hyperlink" Target="https://doi.org/10.1177/0963721417727861" TargetMode="External"/><Relationship Id="rId100" Type="http://schemas.openxmlformats.org/officeDocument/2006/relationships/image" Target="media/image11.png"/><Relationship Id="rId105"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hyperlink" Target="https://doi.org/10.1177/09567976211040803" TargetMode="External"/><Relationship Id="rId72" Type="http://schemas.openxmlformats.org/officeDocument/2006/relationships/hyperlink" Target="https://doi.org/10.1111/j.1467-9221.2007.00611.x" TargetMode="External"/><Relationship Id="rId93" Type="http://schemas.openxmlformats.org/officeDocument/2006/relationships/image" Target="media/image4.png"/><Relationship Id="rId98" Type="http://schemas.openxmlformats.org/officeDocument/2006/relationships/image" Target="media/image9.png"/><Relationship Id="rId3" Type="http://schemas.openxmlformats.org/officeDocument/2006/relationships/customXml" Target="../customXml/item3.xml"/><Relationship Id="rId25" Type="http://schemas.openxmlformats.org/officeDocument/2006/relationships/hyperlink" Target="https://doi.org/10.1111/pops.12507" TargetMode="External"/><Relationship Id="rId46" Type="http://schemas.openxmlformats.org/officeDocument/2006/relationships/hyperlink" Target="https://doi.org/10.1080/15534510701476500" TargetMode="External"/><Relationship Id="rId67" Type="http://schemas.openxmlformats.org/officeDocument/2006/relationships/hyperlink" Target="https://doi.org/10.1111/1467-9280.00139" TargetMode="External"/><Relationship Id="rId116" Type="http://schemas.openxmlformats.org/officeDocument/2006/relationships/footer" Target="footer1.xml"/><Relationship Id="rId20" Type="http://schemas.openxmlformats.org/officeDocument/2006/relationships/hyperlink" Target="https://doi.org/10.1037/0022-3514.51.5.1032" TargetMode="External"/><Relationship Id="rId41" Type="http://schemas.openxmlformats.org/officeDocument/2006/relationships/hyperlink" Target="https://doi.org/10.7910/DVN/AO7IYJ" TargetMode="External"/><Relationship Id="rId62" Type="http://schemas.openxmlformats.org/officeDocument/2006/relationships/hyperlink" Target="https://doi.org/10.1016/S0065-2601(08)60214-2" TargetMode="External"/><Relationship Id="rId83" Type="http://schemas.openxmlformats.org/officeDocument/2006/relationships/hyperlink" Target="https://doi.org/10.1111/j.1751-9004.2012.00438.x" TargetMode="External"/><Relationship Id="rId88" Type="http://schemas.openxmlformats.org/officeDocument/2006/relationships/hyperlink" Target="https://doi.org/10.1017/pls.2020.22" TargetMode="External"/><Relationship Id="rId111" Type="http://schemas.openxmlformats.org/officeDocument/2006/relationships/image" Target="media/image22.png"/><Relationship Id="rId15" Type="http://schemas.openxmlformats.org/officeDocument/2006/relationships/hyperlink" Target="https://doi.org/10.1037/h0093718" TargetMode="External"/><Relationship Id="rId36" Type="http://schemas.openxmlformats.org/officeDocument/2006/relationships/hyperlink" Target="https://doi.org/10.1609/aaai.v31i1.10635" TargetMode="External"/><Relationship Id="rId57" Type="http://schemas.openxmlformats.org/officeDocument/2006/relationships/hyperlink" Target="https://doi.org/10.1186/1471-2296-7-21" TargetMode="External"/><Relationship Id="rId106"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Props1.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customXml/itemProps3.xml><?xml version="1.0" encoding="utf-8"?>
<ds:datastoreItem xmlns:ds="http://schemas.openxmlformats.org/officeDocument/2006/customXml" ds:itemID="{370C9932-052A-4234-B377-CD6828F126DD}">
  <ds:schemaRefs>
    <ds:schemaRef ds:uri="http://schemas.microsoft.com/sharepoint/v3/contenttype/forms"/>
  </ds:schemaRefs>
</ds:datastoreItem>
</file>

<file path=customXml/itemProps4.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docProps/app.xml><?xml version="1.0" encoding="utf-8"?>
<Properties xmlns="http://schemas.openxmlformats.org/officeDocument/2006/extended-properties" xmlns:vt="http://schemas.openxmlformats.org/officeDocument/2006/docPropsVTypes">
  <Template>proposal template</Template>
  <TotalTime>478</TotalTime>
  <Pages>112</Pages>
  <Words>25844</Words>
  <Characters>147311</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335</cp:revision>
  <dcterms:created xsi:type="dcterms:W3CDTF">2025-02-19T16:38:00Z</dcterms:created>
  <dcterms:modified xsi:type="dcterms:W3CDTF">2025-04-14T19:15:00Z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