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8F815F" w14:textId="77777777" w:rsidR="00EA036D" w:rsidRDefault="00EA036D" w:rsidP="00EA036D">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bookmarkStart w:id="0" w:name="_Toc151474567"/>
    </w:p>
    <w:p w14:paraId="2062EF28" w14:textId="401735F9" w:rsidR="00EA036D" w:rsidRDefault="000053A5" w:rsidP="00B153EA">
      <w:pPr>
        <w:pStyle w:val="Heading1"/>
        <w:rPr>
          <w:rFonts w:eastAsia="Times New Roman"/>
        </w:rPr>
      </w:pPr>
      <w:r>
        <w:rPr>
          <w:rFonts w:eastAsia="Times New Roman"/>
        </w:rPr>
        <w:t xml:space="preserve">Proposed </w:t>
      </w:r>
      <w:r w:rsidR="00B153EA">
        <w:rPr>
          <w:rFonts w:eastAsia="Times New Roman"/>
        </w:rPr>
        <w:t xml:space="preserve">Study </w:t>
      </w:r>
      <w:r>
        <w:rPr>
          <w:rFonts w:eastAsia="Times New Roman"/>
        </w:rPr>
        <w:t>3</w:t>
      </w:r>
    </w:p>
    <w:p w14:paraId="0E7D9C9D" w14:textId="77777777" w:rsidR="00EA036D" w:rsidRDefault="00EA036D" w:rsidP="00EA036D">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r w:rsidRPr="004A08ED">
        <w:rPr>
          <w:rFonts w:ascii="Calibri Light" w:eastAsia="Times New Roman" w:hAnsi="Calibri Light" w:cs="Times New Roman"/>
          <w:b/>
          <w:bCs/>
          <w:kern w:val="0"/>
          <w:sz w:val="28"/>
          <w:szCs w:val="28"/>
          <w14:ligatures w14:val="none"/>
        </w:rPr>
        <w:t>Method</w:t>
      </w:r>
      <w:bookmarkEnd w:id="0"/>
    </w:p>
    <w:p w14:paraId="03EDE6AA" w14:textId="39615A65" w:rsidR="00EA036D" w:rsidRDefault="00EA036D" w:rsidP="00DD3D1A">
      <w:pPr>
        <w:pStyle w:val="NoSpacing"/>
        <w:spacing w:line="480" w:lineRule="auto"/>
        <w:ind w:firstLine="720"/>
        <w:rPr>
          <w:rFonts w:ascii="Calibri" w:hAnsi="Calibri" w:cs="Calibri"/>
          <w:sz w:val="24"/>
          <w:szCs w:val="24"/>
        </w:rPr>
      </w:pPr>
      <w:r>
        <w:rPr>
          <w:rFonts w:ascii="Calibri" w:hAnsi="Calibri" w:cs="Calibri"/>
          <w:sz w:val="24"/>
          <w:szCs w:val="24"/>
        </w:rPr>
        <w:t xml:space="preserve">Study </w:t>
      </w:r>
      <w:r w:rsidR="000053A5">
        <w:rPr>
          <w:rFonts w:ascii="Calibri" w:hAnsi="Calibri" w:cs="Calibri"/>
          <w:sz w:val="24"/>
          <w:szCs w:val="24"/>
        </w:rPr>
        <w:t>3</w:t>
      </w:r>
      <w:r>
        <w:rPr>
          <w:rFonts w:ascii="Calibri" w:hAnsi="Calibri" w:cs="Calibri"/>
          <w:sz w:val="24"/>
          <w:szCs w:val="24"/>
        </w:rPr>
        <w:t xml:space="preserve"> </w:t>
      </w:r>
      <w:r w:rsidR="000053A5">
        <w:rPr>
          <w:rFonts w:ascii="Calibri" w:hAnsi="Calibri" w:cs="Calibri"/>
          <w:sz w:val="24"/>
          <w:szCs w:val="24"/>
        </w:rPr>
        <w:t xml:space="preserve">will </w:t>
      </w:r>
      <w:r>
        <w:rPr>
          <w:rFonts w:ascii="Calibri" w:hAnsi="Calibri" w:cs="Calibri"/>
          <w:sz w:val="24"/>
          <w:szCs w:val="24"/>
        </w:rPr>
        <w:t>analyze</w:t>
      </w:r>
      <w:r w:rsidR="000053A5">
        <w:rPr>
          <w:rFonts w:ascii="Calibri" w:hAnsi="Calibri" w:cs="Calibri"/>
          <w:sz w:val="24"/>
          <w:szCs w:val="24"/>
        </w:rPr>
        <w:t xml:space="preserve"> the interaction between moral conviction and social consensus</w:t>
      </w:r>
      <w:r w:rsidR="00FB686E">
        <w:rPr>
          <w:rFonts w:ascii="Calibri" w:hAnsi="Calibri" w:cs="Calibri"/>
          <w:sz w:val="24"/>
          <w:szCs w:val="24"/>
        </w:rPr>
        <w:t xml:space="preserve"> using a within-subjects design. </w:t>
      </w:r>
      <w:r w:rsidR="0053609F">
        <w:rPr>
          <w:rFonts w:ascii="Calibri" w:hAnsi="Calibri" w:cs="Calibri"/>
          <w:sz w:val="24"/>
          <w:szCs w:val="24"/>
        </w:rPr>
        <w:t>Participants w</w:t>
      </w:r>
      <w:r w:rsidR="00FB686E">
        <w:rPr>
          <w:rFonts w:ascii="Calibri" w:hAnsi="Calibri" w:cs="Calibri"/>
          <w:sz w:val="24"/>
          <w:szCs w:val="24"/>
        </w:rPr>
        <w:t>ill be</w:t>
      </w:r>
      <w:r w:rsidR="0053609F">
        <w:rPr>
          <w:rFonts w:ascii="Calibri" w:hAnsi="Calibri" w:cs="Calibri"/>
          <w:sz w:val="24"/>
          <w:szCs w:val="24"/>
        </w:rPr>
        <w:t xml:space="preserve"> </w:t>
      </w:r>
      <w:r w:rsidR="00FA348F">
        <w:rPr>
          <w:rFonts w:ascii="Calibri" w:hAnsi="Calibri" w:cs="Calibri"/>
          <w:sz w:val="24"/>
          <w:szCs w:val="24"/>
        </w:rPr>
        <w:t xml:space="preserve">randomly assigned to </w:t>
      </w:r>
      <w:r w:rsidR="002702B1">
        <w:rPr>
          <w:rFonts w:ascii="Calibri" w:hAnsi="Calibri" w:cs="Calibri"/>
          <w:sz w:val="24"/>
          <w:szCs w:val="24"/>
        </w:rPr>
        <w:t xml:space="preserve">either the low or high </w:t>
      </w:r>
      <w:r w:rsidR="0053609F">
        <w:rPr>
          <w:rFonts w:ascii="Calibri" w:hAnsi="Calibri" w:cs="Calibri"/>
          <w:sz w:val="24"/>
          <w:szCs w:val="24"/>
        </w:rPr>
        <w:t xml:space="preserve">social consensus </w:t>
      </w:r>
      <w:r w:rsidR="0076097A">
        <w:rPr>
          <w:rFonts w:ascii="Calibri" w:hAnsi="Calibri" w:cs="Calibri"/>
          <w:sz w:val="24"/>
          <w:szCs w:val="24"/>
        </w:rPr>
        <w:t>manipulation condition</w:t>
      </w:r>
      <w:r w:rsidR="00281EB2">
        <w:rPr>
          <w:rFonts w:ascii="Calibri" w:hAnsi="Calibri" w:cs="Calibri"/>
          <w:sz w:val="24"/>
          <w:szCs w:val="24"/>
        </w:rPr>
        <w:t>, then, they will be randomly assigned to either the low or high moral conviction manipulation condition</w:t>
      </w:r>
      <w:r w:rsidR="00696FB9">
        <w:rPr>
          <w:rFonts w:ascii="Calibri" w:hAnsi="Calibri" w:cs="Calibri"/>
          <w:sz w:val="24"/>
          <w:szCs w:val="24"/>
        </w:rPr>
        <w:t>. This results in a 2x2 design, where participants will be in 1 of 4 experimental conditions (low consensus/low conviction, low consensus/high conviction, high consensus/low conviction, high consensus/high conviction)</w:t>
      </w:r>
      <w:r w:rsidR="00DD3D1A">
        <w:rPr>
          <w:rFonts w:ascii="Calibri" w:hAnsi="Calibri" w:cs="Calibri"/>
          <w:sz w:val="24"/>
          <w:szCs w:val="24"/>
        </w:rPr>
        <w:t xml:space="preserve">. </w:t>
      </w:r>
      <w:r w:rsidR="0076097A">
        <w:rPr>
          <w:rFonts w:ascii="Calibri" w:hAnsi="Calibri" w:cs="Calibri"/>
          <w:sz w:val="24"/>
          <w:szCs w:val="24"/>
        </w:rPr>
        <w:t xml:space="preserve">The </w:t>
      </w:r>
      <w:r w:rsidR="005C5895">
        <w:rPr>
          <w:rFonts w:ascii="Calibri" w:hAnsi="Calibri" w:cs="Calibri"/>
          <w:sz w:val="24"/>
          <w:szCs w:val="24"/>
        </w:rPr>
        <w:t>primary outcome</w:t>
      </w:r>
      <w:r w:rsidR="0076097A">
        <w:rPr>
          <w:rFonts w:ascii="Calibri" w:hAnsi="Calibri" w:cs="Calibri"/>
          <w:sz w:val="24"/>
          <w:szCs w:val="24"/>
        </w:rPr>
        <w:t>,</w:t>
      </w:r>
      <w:r w:rsidR="005C5895">
        <w:rPr>
          <w:rFonts w:ascii="Calibri" w:hAnsi="Calibri" w:cs="Calibri"/>
          <w:sz w:val="24"/>
          <w:szCs w:val="24"/>
        </w:rPr>
        <w:t xml:space="preserve"> attitude </w:t>
      </w:r>
      <w:r w:rsidR="00DC10D7">
        <w:rPr>
          <w:rFonts w:ascii="Calibri" w:hAnsi="Calibri" w:cs="Calibri"/>
          <w:sz w:val="24"/>
          <w:szCs w:val="24"/>
        </w:rPr>
        <w:t xml:space="preserve">towards </w:t>
      </w:r>
      <w:r w:rsidR="00154D31">
        <w:rPr>
          <w:rFonts w:ascii="Calibri" w:hAnsi="Calibri" w:cs="Calibri"/>
          <w:sz w:val="24"/>
          <w:szCs w:val="24"/>
        </w:rPr>
        <w:t>the highly polarized issues</w:t>
      </w:r>
      <w:r w:rsidR="00D0758D">
        <w:rPr>
          <w:rFonts w:ascii="Calibri" w:hAnsi="Calibri" w:cs="Calibri"/>
          <w:sz w:val="24"/>
          <w:szCs w:val="24"/>
        </w:rPr>
        <w:t xml:space="preserve">, </w:t>
      </w:r>
      <w:r w:rsidR="00AD4DFC">
        <w:rPr>
          <w:rFonts w:ascii="Calibri" w:hAnsi="Calibri" w:cs="Calibri"/>
          <w:sz w:val="24"/>
          <w:szCs w:val="24"/>
        </w:rPr>
        <w:t>will be</w:t>
      </w:r>
      <w:r w:rsidR="00D0758D">
        <w:rPr>
          <w:rFonts w:ascii="Calibri" w:hAnsi="Calibri" w:cs="Calibri"/>
          <w:sz w:val="24"/>
          <w:szCs w:val="24"/>
        </w:rPr>
        <w:t xml:space="preserve"> measured both </w:t>
      </w:r>
      <w:r>
        <w:rPr>
          <w:rFonts w:ascii="Calibri" w:hAnsi="Calibri" w:cs="Calibri"/>
          <w:sz w:val="24"/>
          <w:szCs w:val="24"/>
        </w:rPr>
        <w:t>before and after</w:t>
      </w:r>
      <w:r w:rsidRPr="00DB5D03">
        <w:rPr>
          <w:rFonts w:ascii="Calibri" w:hAnsi="Calibri" w:cs="Calibri"/>
          <w:sz w:val="24"/>
          <w:szCs w:val="24"/>
        </w:rPr>
        <w:t xml:space="preserve"> </w:t>
      </w:r>
      <w:r w:rsidR="00DD3D1A">
        <w:rPr>
          <w:rFonts w:ascii="Calibri" w:hAnsi="Calibri" w:cs="Calibri"/>
          <w:sz w:val="24"/>
          <w:szCs w:val="24"/>
        </w:rPr>
        <w:t>experimental manipulation</w:t>
      </w:r>
      <w:r w:rsidRPr="00DB5D03">
        <w:rPr>
          <w:rFonts w:ascii="Calibri" w:hAnsi="Calibri" w:cs="Calibri"/>
          <w:sz w:val="24"/>
          <w:szCs w:val="24"/>
        </w:rPr>
        <w:t>.</w:t>
      </w:r>
      <w:r>
        <w:rPr>
          <w:rFonts w:ascii="Calibri" w:hAnsi="Calibri" w:cs="Calibri"/>
          <w:sz w:val="24"/>
          <w:szCs w:val="24"/>
        </w:rPr>
        <w:t xml:space="preserve"> </w:t>
      </w:r>
      <w:r>
        <w:rPr>
          <w:rFonts w:ascii="Calibri" w:eastAsia="Calibri" w:hAnsi="Calibri" w:cs="Times New Roman"/>
          <w:kern w:val="0"/>
          <w:sz w:val="24"/>
          <w:szCs w:val="24"/>
          <w14:ligatures w14:val="none"/>
        </w:rPr>
        <w:t xml:space="preserve">The Institutional Review Board at the University of Missouri </w:t>
      </w:r>
      <w:r w:rsidR="007F48C7">
        <w:rPr>
          <w:rFonts w:ascii="Calibri" w:eastAsia="Calibri" w:hAnsi="Calibri" w:cs="Times New Roman"/>
          <w:kern w:val="0"/>
          <w:sz w:val="24"/>
          <w:szCs w:val="24"/>
          <w14:ligatures w14:val="none"/>
        </w:rPr>
        <w:t xml:space="preserve">will </w:t>
      </w:r>
      <w:r>
        <w:rPr>
          <w:rFonts w:ascii="Calibri" w:eastAsia="Calibri" w:hAnsi="Calibri" w:cs="Times New Roman"/>
          <w:kern w:val="0"/>
          <w:sz w:val="24"/>
          <w:szCs w:val="24"/>
          <w14:ligatures w14:val="none"/>
        </w:rPr>
        <w:t xml:space="preserve">review and approve all submitted materials for Study </w:t>
      </w:r>
      <w:r w:rsidR="007F48C7">
        <w:rPr>
          <w:rFonts w:ascii="Calibri" w:eastAsia="Calibri" w:hAnsi="Calibri" w:cs="Times New Roman"/>
          <w:kern w:val="0"/>
          <w:sz w:val="24"/>
          <w:szCs w:val="24"/>
          <w14:ligatures w14:val="none"/>
        </w:rPr>
        <w:t>3 before research begins</w:t>
      </w:r>
      <w:r>
        <w:rPr>
          <w:rFonts w:ascii="Calibri" w:eastAsia="Calibri" w:hAnsi="Calibri" w:cs="Times New Roman"/>
          <w:kern w:val="0"/>
          <w:sz w:val="24"/>
          <w:szCs w:val="24"/>
          <w14:ligatures w14:val="none"/>
        </w:rPr>
        <w:t>.</w:t>
      </w:r>
    </w:p>
    <w:p w14:paraId="58B6C100" w14:textId="77777777" w:rsidR="00EA036D" w:rsidRPr="00DB5D03" w:rsidRDefault="00EA036D" w:rsidP="00EA036D">
      <w:pPr>
        <w:pStyle w:val="NoSpacing"/>
        <w:spacing w:line="480" w:lineRule="auto"/>
      </w:pPr>
    </w:p>
    <w:p w14:paraId="76171482"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Participants</w:t>
      </w:r>
    </w:p>
    <w:p w14:paraId="6E7AB490" w14:textId="35F1D04C" w:rsidR="00EA036D" w:rsidRDefault="00EA036D" w:rsidP="00EA036D">
      <w:pPr>
        <w:spacing w:after="100" w:afterAutospacing="1" w:line="480" w:lineRule="auto"/>
        <w:ind w:firstLine="720"/>
        <w:rPr>
          <w:rFonts w:ascii="Calibri" w:eastAsia="Calibri" w:hAnsi="Calibri" w:cs="Times New Roman"/>
          <w:sz w:val="24"/>
        </w:rPr>
      </w:pPr>
      <w:r w:rsidRPr="004A08ED">
        <w:rPr>
          <w:rFonts w:ascii="Calibri" w:eastAsia="Calibri" w:hAnsi="Calibri" w:cs="Times New Roman"/>
          <w:sz w:val="24"/>
        </w:rPr>
        <w:t>A</w:t>
      </w:r>
      <w:r w:rsidR="00236E50">
        <w:rPr>
          <w:rFonts w:ascii="Calibri" w:eastAsia="Calibri" w:hAnsi="Calibri" w:cs="Times New Roman"/>
          <w:sz w:val="24"/>
        </w:rPr>
        <w:t xml:space="preserve">n estimated </w:t>
      </w:r>
      <w:r w:rsidR="00E93FC3">
        <w:rPr>
          <w:rFonts w:ascii="Calibri" w:eastAsia="Calibri" w:hAnsi="Calibri" w:cs="Times New Roman"/>
          <w:sz w:val="24"/>
        </w:rPr>
        <w:t>210</w:t>
      </w:r>
      <w:r w:rsidRPr="004A08ED">
        <w:rPr>
          <w:rFonts w:ascii="Calibri" w:eastAsia="Calibri" w:hAnsi="Calibri" w:cs="Times New Roman"/>
          <w:sz w:val="24"/>
        </w:rPr>
        <w:t xml:space="preserve"> </w:t>
      </w:r>
      <w:r>
        <w:rPr>
          <w:rFonts w:ascii="Calibri" w:eastAsia="Calibri" w:hAnsi="Calibri" w:cs="Times New Roman"/>
          <w:sz w:val="24"/>
        </w:rPr>
        <w:t xml:space="preserve">undergraduate students 18 years of age or older at the University of Missouri </w:t>
      </w:r>
      <w:r w:rsidR="00236E50">
        <w:rPr>
          <w:rFonts w:ascii="Calibri" w:eastAsia="Calibri" w:hAnsi="Calibri" w:cs="Times New Roman"/>
          <w:sz w:val="24"/>
        </w:rPr>
        <w:t xml:space="preserve">will </w:t>
      </w:r>
      <w:r>
        <w:rPr>
          <w:rFonts w:ascii="Calibri" w:eastAsia="Calibri" w:hAnsi="Calibri" w:cs="Times New Roman"/>
          <w:sz w:val="24"/>
        </w:rPr>
        <w:t>participate in this study</w:t>
      </w:r>
      <w:r w:rsidRPr="004A08ED">
        <w:rPr>
          <w:rFonts w:ascii="Calibri" w:eastAsia="Calibri" w:hAnsi="Calibri" w:cs="Times New Roman"/>
          <w:sz w:val="24"/>
        </w:rPr>
        <w:t>.</w:t>
      </w:r>
      <w:r>
        <w:rPr>
          <w:rFonts w:ascii="Calibri" w:eastAsia="Calibri" w:hAnsi="Calibri" w:cs="Times New Roman"/>
          <w:sz w:val="24"/>
        </w:rPr>
        <w:t xml:space="preserve"> </w:t>
      </w:r>
      <w:r w:rsidRPr="004A08ED">
        <w:rPr>
          <w:rFonts w:ascii="Calibri" w:eastAsia="Calibri" w:hAnsi="Calibri" w:cs="Times New Roman"/>
          <w:sz w:val="24"/>
          <w:szCs w:val="24"/>
        </w:rPr>
        <w:t>Participants w</w:t>
      </w:r>
      <w:r w:rsidR="00D82499">
        <w:rPr>
          <w:rFonts w:ascii="Calibri" w:eastAsia="Calibri" w:hAnsi="Calibri" w:cs="Times New Roman"/>
          <w:sz w:val="24"/>
          <w:szCs w:val="24"/>
        </w:rPr>
        <w:t>ill be</w:t>
      </w:r>
      <w:r w:rsidRPr="004A08ED">
        <w:rPr>
          <w:rFonts w:ascii="Calibri" w:eastAsia="Calibri" w:hAnsi="Calibri" w:cs="Times New Roman"/>
          <w:sz w:val="24"/>
          <w:szCs w:val="24"/>
        </w:rPr>
        <w:t xml:space="preserve"> recruited through an online survey platform and offered</w:t>
      </w:r>
      <w:r>
        <w:rPr>
          <w:rFonts w:ascii="Calibri" w:eastAsia="Calibri" w:hAnsi="Calibri" w:cs="Times New Roman"/>
          <w:sz w:val="24"/>
          <w:szCs w:val="24"/>
        </w:rPr>
        <w:t xml:space="preserve"> psychology</w:t>
      </w:r>
      <w:r w:rsidRPr="004A08ED">
        <w:rPr>
          <w:rFonts w:ascii="Calibri" w:eastAsia="Calibri" w:hAnsi="Calibri" w:cs="Times New Roman"/>
          <w:sz w:val="24"/>
          <w:szCs w:val="24"/>
        </w:rPr>
        <w:t xml:space="preserve"> course credit in exchange for their participation.</w:t>
      </w:r>
      <w:r w:rsidRPr="004A08ED">
        <w:rPr>
          <w:rFonts w:ascii="Calibri" w:eastAsia="Calibri" w:hAnsi="Calibri" w:cs="Times New Roman"/>
          <w:sz w:val="24"/>
        </w:rPr>
        <w:t xml:space="preserve"> </w:t>
      </w:r>
      <w:r w:rsidR="004348E6">
        <w:rPr>
          <w:rFonts w:ascii="Calibri" w:eastAsia="Calibri" w:hAnsi="Calibri" w:cs="Times New Roman"/>
          <w:sz w:val="24"/>
        </w:rPr>
        <w:t xml:space="preserve">Participants </w:t>
      </w:r>
      <w:r w:rsidR="00CF46CD">
        <w:rPr>
          <w:rFonts w:ascii="Calibri" w:eastAsia="Calibri" w:hAnsi="Calibri" w:cs="Times New Roman"/>
          <w:sz w:val="24"/>
        </w:rPr>
        <w:t>will b</w:t>
      </w:r>
      <w:r w:rsidR="004348E6">
        <w:rPr>
          <w:rFonts w:ascii="Calibri" w:eastAsia="Calibri" w:hAnsi="Calibri" w:cs="Times New Roman"/>
          <w:sz w:val="24"/>
        </w:rPr>
        <w:t xml:space="preserve">e asked to select categories that best described their race/ethnicity. </w:t>
      </w:r>
      <w:r w:rsidR="007C6E82">
        <w:rPr>
          <w:rFonts w:ascii="Calibri" w:eastAsia="Calibri" w:hAnsi="Calibri" w:cs="Times New Roman"/>
          <w:sz w:val="24"/>
        </w:rPr>
        <w:t>Participants</w:t>
      </w:r>
      <w:r w:rsidR="00CF46CD">
        <w:rPr>
          <w:rFonts w:ascii="Calibri" w:eastAsia="Calibri" w:hAnsi="Calibri" w:cs="Times New Roman"/>
          <w:sz w:val="24"/>
        </w:rPr>
        <w:t xml:space="preserve"> will</w:t>
      </w:r>
      <w:r w:rsidR="007C6E82">
        <w:rPr>
          <w:rFonts w:ascii="Calibri" w:eastAsia="Calibri" w:hAnsi="Calibri" w:cs="Times New Roman"/>
          <w:sz w:val="24"/>
        </w:rPr>
        <w:t xml:space="preserve"> also self-</w:t>
      </w:r>
      <w:r w:rsidR="001B78C2">
        <w:rPr>
          <w:rFonts w:ascii="Calibri" w:eastAsia="Calibri" w:hAnsi="Calibri" w:cs="Times New Roman"/>
          <w:sz w:val="24"/>
        </w:rPr>
        <w:t>selected their preferred gender identity</w:t>
      </w:r>
      <w:r>
        <w:rPr>
          <w:rFonts w:ascii="Calibri" w:eastAsia="Calibri" w:hAnsi="Calibri" w:cs="Times New Roman"/>
          <w:sz w:val="24"/>
        </w:rPr>
        <w:t>.</w:t>
      </w:r>
    </w:p>
    <w:p w14:paraId="746DE388"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lastRenderedPageBreak/>
        <w:t>Materials and Procedure</w:t>
      </w:r>
    </w:p>
    <w:p w14:paraId="49ABF8C0" w14:textId="413DE077" w:rsidR="008973CF" w:rsidRDefault="005663A0" w:rsidP="00EA036D">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Participants will begin by reading our cover letter and providing consent. Next, they are provided the Ethical Standards of Judgement Questionnaire. Then, f</w:t>
      </w:r>
      <w:r w:rsidR="00DD5760">
        <w:rPr>
          <w:rFonts w:ascii="Calibri" w:eastAsia="Calibri" w:hAnsi="Calibri" w:cs="Times New Roman"/>
          <w:kern w:val="0"/>
          <w:sz w:val="24"/>
          <w:szCs w:val="24"/>
          <w14:ligatures w14:val="none"/>
        </w:rPr>
        <w:t xml:space="preserve">or </w:t>
      </w:r>
      <w:r>
        <w:rPr>
          <w:rFonts w:ascii="Calibri" w:eastAsia="Calibri" w:hAnsi="Calibri" w:cs="Times New Roman"/>
          <w:kern w:val="0"/>
          <w:sz w:val="24"/>
          <w:szCs w:val="24"/>
          <w14:ligatures w14:val="none"/>
        </w:rPr>
        <w:t>our two</w:t>
      </w:r>
      <w:r w:rsidR="00DD5760">
        <w:rPr>
          <w:rFonts w:ascii="Calibri" w:eastAsia="Calibri" w:hAnsi="Calibri" w:cs="Times New Roman"/>
          <w:kern w:val="0"/>
          <w:sz w:val="24"/>
          <w:szCs w:val="24"/>
          <w14:ligatures w14:val="none"/>
        </w:rPr>
        <w:t xml:space="preserve"> highly polarized issues (Universal Health Care</w:t>
      </w:r>
      <w:r>
        <w:rPr>
          <w:rFonts w:ascii="Calibri" w:eastAsia="Calibri" w:hAnsi="Calibri" w:cs="Times New Roman"/>
          <w:kern w:val="0"/>
          <w:sz w:val="24"/>
          <w:szCs w:val="24"/>
          <w14:ligatures w14:val="none"/>
        </w:rPr>
        <w:t xml:space="preserve"> and</w:t>
      </w:r>
      <w:r w:rsidR="00DD5760">
        <w:rPr>
          <w:rFonts w:ascii="Calibri" w:eastAsia="Calibri" w:hAnsi="Calibri" w:cs="Times New Roman"/>
          <w:kern w:val="0"/>
          <w:sz w:val="24"/>
          <w:szCs w:val="24"/>
          <w14:ligatures w14:val="none"/>
        </w:rPr>
        <w:t xml:space="preserve"> </w:t>
      </w:r>
      <w:r>
        <w:rPr>
          <w:rFonts w:ascii="Calibri" w:eastAsia="Calibri" w:hAnsi="Calibri" w:cs="Times New Roman"/>
          <w:kern w:val="0"/>
          <w:sz w:val="24"/>
          <w:szCs w:val="24"/>
          <w14:ligatures w14:val="none"/>
        </w:rPr>
        <w:t>Capital Punishment</w:t>
      </w:r>
      <w:r w:rsidR="00DD5760">
        <w:rPr>
          <w:rFonts w:ascii="Calibri" w:eastAsia="Calibri" w:hAnsi="Calibri" w:cs="Times New Roman"/>
          <w:kern w:val="0"/>
          <w:sz w:val="24"/>
          <w:szCs w:val="24"/>
          <w14:ligatures w14:val="none"/>
        </w:rPr>
        <w:t xml:space="preserve">), participants </w:t>
      </w:r>
      <w:r>
        <w:rPr>
          <w:rFonts w:ascii="Calibri" w:eastAsia="Calibri" w:hAnsi="Calibri" w:cs="Times New Roman"/>
          <w:kern w:val="0"/>
          <w:sz w:val="24"/>
          <w:szCs w:val="24"/>
          <w14:ligatures w14:val="none"/>
        </w:rPr>
        <w:t xml:space="preserve">will provide their level of support for the issue (our primary outcome), as well as how much moral conviction they have regarding their position. Next, </w:t>
      </w:r>
      <w:r w:rsidR="009874A5">
        <w:rPr>
          <w:rFonts w:ascii="Calibri" w:eastAsia="Calibri" w:hAnsi="Calibri" w:cs="Times New Roman"/>
          <w:kern w:val="0"/>
          <w:sz w:val="24"/>
          <w:szCs w:val="24"/>
          <w14:ligatures w14:val="none"/>
        </w:rPr>
        <w:t xml:space="preserve">as in Study 2, </w:t>
      </w:r>
      <w:r>
        <w:rPr>
          <w:rFonts w:ascii="Calibri" w:eastAsia="Calibri" w:hAnsi="Calibri" w:cs="Times New Roman"/>
          <w:kern w:val="0"/>
          <w:sz w:val="24"/>
          <w:szCs w:val="24"/>
          <w14:ligatures w14:val="none"/>
        </w:rPr>
        <w:t>participants will be asked to read a short essay about each of our two issues and respond to a series of survey questions. To manipulate the perception of moral conviction, participants will be randomized one of two conditions: 1) Moral Responsibility (increasing moral conviction) or 2) Hedonic (decreasing moral conviction). Thus, each participant in will be receiving two essays, one on each topic, that all share the same moral framing</w:t>
      </w:r>
      <w:r w:rsidR="008973CF">
        <w:rPr>
          <w:rFonts w:ascii="Calibri" w:eastAsia="Calibri" w:hAnsi="Calibri" w:cs="Times New Roman"/>
          <w:kern w:val="0"/>
          <w:sz w:val="24"/>
          <w:szCs w:val="24"/>
          <w14:ligatures w14:val="none"/>
        </w:rPr>
        <w:t xml:space="preserve">. We chose to focus on the moral responsibility and hedonic framings based on preliminary data from Study 2, as well as </w:t>
      </w:r>
      <w:r w:rsidR="000C2EE3">
        <w:rPr>
          <w:rFonts w:ascii="Calibri" w:eastAsia="Calibri" w:hAnsi="Calibri" w:cs="Times New Roman"/>
          <w:kern w:val="0"/>
          <w:sz w:val="24"/>
          <w:szCs w:val="24"/>
          <w14:ligatures w14:val="none"/>
        </w:rPr>
        <w:t>to be mindful of power, given that the study is a 2x2 design.</w:t>
      </w:r>
      <w:r w:rsidR="00CD31B7" w:rsidRPr="00CD31B7">
        <w:t xml:space="preserve"> </w:t>
      </w:r>
      <w:r w:rsidR="00CD31B7" w:rsidRPr="00CD31B7">
        <w:rPr>
          <w:rFonts w:ascii="Calibri" w:eastAsia="Calibri" w:hAnsi="Calibri" w:cs="Times New Roman"/>
          <w:kern w:val="0"/>
          <w:sz w:val="24"/>
          <w:szCs w:val="24"/>
          <w14:ligatures w14:val="none"/>
        </w:rPr>
        <w:t xml:space="preserve">All essays </w:t>
      </w:r>
      <w:r w:rsidR="00CD31B7">
        <w:rPr>
          <w:rFonts w:ascii="Calibri" w:eastAsia="Calibri" w:hAnsi="Calibri" w:cs="Times New Roman"/>
          <w:kern w:val="0"/>
          <w:sz w:val="24"/>
          <w:szCs w:val="24"/>
          <w14:ligatures w14:val="none"/>
        </w:rPr>
        <w:t>are</w:t>
      </w:r>
      <w:r w:rsidR="00CD31B7" w:rsidRPr="00CD31B7">
        <w:rPr>
          <w:rFonts w:ascii="Calibri" w:eastAsia="Calibri" w:hAnsi="Calibri" w:cs="Times New Roman"/>
          <w:kern w:val="0"/>
          <w:sz w:val="24"/>
          <w:szCs w:val="24"/>
          <w14:ligatures w14:val="none"/>
        </w:rPr>
        <w:t xml:space="preserve"> readable at a high school level, as assessed by a Flesh-Kincaid readability score</w:t>
      </w:r>
      <w:r w:rsidR="00CD31B7">
        <w:rPr>
          <w:rFonts w:ascii="Calibri" w:eastAsia="Calibri" w:hAnsi="Calibri" w:cs="Times New Roman"/>
          <w:kern w:val="0"/>
          <w:sz w:val="24"/>
          <w:szCs w:val="24"/>
          <w14:ligatures w14:val="none"/>
        </w:rPr>
        <w:t xml:space="preserve"> and have </w:t>
      </w:r>
      <w:r w:rsidR="00CD31B7" w:rsidRPr="00CD31B7">
        <w:rPr>
          <w:rFonts w:ascii="Calibri" w:eastAsia="Calibri" w:hAnsi="Calibri" w:cs="Times New Roman"/>
          <w:kern w:val="0"/>
          <w:sz w:val="24"/>
          <w:szCs w:val="24"/>
          <w14:ligatures w14:val="none"/>
        </w:rPr>
        <w:t>comparable word counts.</w:t>
      </w:r>
    </w:p>
    <w:p w14:paraId="36BED5E9" w14:textId="626663B0" w:rsidR="00EA036D" w:rsidRPr="004A08ED" w:rsidRDefault="00D602B9" w:rsidP="00204421">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Then</w:t>
      </w:r>
      <w:r w:rsidR="00B51F14">
        <w:rPr>
          <w:rFonts w:ascii="Calibri" w:eastAsia="Calibri" w:hAnsi="Calibri" w:cs="Times New Roman"/>
          <w:kern w:val="0"/>
          <w:sz w:val="24"/>
          <w:szCs w:val="24"/>
          <w14:ligatures w14:val="none"/>
        </w:rPr>
        <w:t>,</w:t>
      </w:r>
      <w:r w:rsidR="00944504">
        <w:rPr>
          <w:rFonts w:ascii="Calibri" w:eastAsia="Calibri" w:hAnsi="Calibri" w:cs="Times New Roman"/>
          <w:kern w:val="0"/>
          <w:sz w:val="24"/>
          <w:szCs w:val="24"/>
          <w14:ligatures w14:val="none"/>
        </w:rPr>
        <w:t xml:space="preserve"> as in Study 1,</w:t>
      </w:r>
      <w:r w:rsidR="00B51F14">
        <w:rPr>
          <w:rFonts w:ascii="Calibri" w:eastAsia="Calibri" w:hAnsi="Calibri" w:cs="Times New Roman"/>
          <w:kern w:val="0"/>
          <w:sz w:val="24"/>
          <w:szCs w:val="24"/>
          <w14:ligatures w14:val="none"/>
        </w:rPr>
        <w:t xml:space="preserve"> participants will </w:t>
      </w:r>
      <w:r w:rsidR="00DD5760">
        <w:rPr>
          <w:rFonts w:ascii="Calibri" w:eastAsia="Calibri" w:hAnsi="Calibri" w:cs="Times New Roman"/>
          <w:kern w:val="0"/>
          <w:sz w:val="24"/>
          <w:szCs w:val="24"/>
          <w14:ligatures w14:val="none"/>
        </w:rPr>
        <w:t xml:space="preserve">estimate the proportion of the US population in 2018 that would </w:t>
      </w:r>
      <w:r w:rsidR="001419B4">
        <w:rPr>
          <w:rFonts w:ascii="Calibri" w:eastAsia="Calibri" w:hAnsi="Calibri" w:cs="Times New Roman"/>
          <w:kern w:val="0"/>
          <w:sz w:val="24"/>
          <w:szCs w:val="24"/>
          <w14:ligatures w14:val="none"/>
        </w:rPr>
        <w:t xml:space="preserve">be in support of </w:t>
      </w:r>
      <w:r w:rsidR="00B51F14">
        <w:rPr>
          <w:rFonts w:ascii="Calibri" w:eastAsia="Calibri" w:hAnsi="Calibri" w:cs="Times New Roman"/>
          <w:kern w:val="0"/>
          <w:sz w:val="24"/>
          <w:szCs w:val="24"/>
          <w14:ligatures w14:val="none"/>
        </w:rPr>
        <w:t>the two polarized issues</w:t>
      </w:r>
      <w:r w:rsidR="001419B4">
        <w:rPr>
          <w:rFonts w:ascii="Calibri" w:eastAsia="Calibri" w:hAnsi="Calibri" w:cs="Times New Roman"/>
          <w:kern w:val="0"/>
          <w:sz w:val="24"/>
          <w:szCs w:val="24"/>
          <w14:ligatures w14:val="none"/>
        </w:rPr>
        <w:t xml:space="preserve">. </w:t>
      </w:r>
      <w:r>
        <w:rPr>
          <w:rFonts w:ascii="Calibri" w:eastAsia="Calibri" w:hAnsi="Calibri" w:cs="Times New Roman"/>
          <w:kern w:val="0"/>
          <w:sz w:val="24"/>
          <w:szCs w:val="24"/>
          <w14:ligatures w14:val="none"/>
        </w:rPr>
        <w:t>Afterwards</w:t>
      </w:r>
      <w:r w:rsidR="001419B4">
        <w:rPr>
          <w:rFonts w:ascii="Calibri" w:eastAsia="Calibri" w:hAnsi="Calibri" w:cs="Times New Roman"/>
          <w:kern w:val="0"/>
          <w:sz w:val="24"/>
          <w:szCs w:val="24"/>
          <w14:ligatures w14:val="none"/>
        </w:rPr>
        <w:t xml:space="preserve">, participants </w:t>
      </w:r>
      <w:r w:rsidR="005663A0">
        <w:rPr>
          <w:rFonts w:ascii="Calibri" w:eastAsia="Calibri" w:hAnsi="Calibri" w:cs="Times New Roman"/>
          <w:kern w:val="0"/>
          <w:sz w:val="24"/>
          <w:szCs w:val="24"/>
          <w14:ligatures w14:val="none"/>
        </w:rPr>
        <w:t>will be</w:t>
      </w:r>
      <w:r w:rsidR="00452FFC">
        <w:rPr>
          <w:rFonts w:ascii="Calibri" w:eastAsia="Calibri" w:hAnsi="Calibri" w:cs="Times New Roman"/>
          <w:kern w:val="0"/>
          <w:sz w:val="24"/>
          <w:szCs w:val="24"/>
          <w14:ligatures w14:val="none"/>
        </w:rPr>
        <w:t xml:space="preserve"> </w:t>
      </w:r>
      <w:r w:rsidR="001419B4">
        <w:rPr>
          <w:rFonts w:ascii="Calibri" w:eastAsia="Calibri" w:hAnsi="Calibri" w:cs="Times New Roman"/>
          <w:kern w:val="0"/>
          <w:sz w:val="24"/>
          <w:szCs w:val="24"/>
          <w14:ligatures w14:val="none"/>
        </w:rPr>
        <w:t>gi</w:t>
      </w:r>
      <w:r w:rsidR="00DB61AB">
        <w:rPr>
          <w:rFonts w:ascii="Calibri" w:eastAsia="Calibri" w:hAnsi="Calibri" w:cs="Times New Roman"/>
          <w:kern w:val="0"/>
          <w:sz w:val="24"/>
          <w:szCs w:val="24"/>
          <w14:ligatures w14:val="none"/>
        </w:rPr>
        <w:t>ven information about social consensus</w:t>
      </w:r>
      <w:r w:rsidR="00452FFC">
        <w:rPr>
          <w:rFonts w:ascii="Calibri" w:eastAsia="Calibri" w:hAnsi="Calibri" w:cs="Times New Roman"/>
          <w:kern w:val="0"/>
          <w:sz w:val="24"/>
          <w:szCs w:val="24"/>
          <w14:ligatures w14:val="none"/>
        </w:rPr>
        <w:t xml:space="preserve"> on each of these four issues.</w:t>
      </w:r>
      <w:r w:rsidR="001A4D4B">
        <w:rPr>
          <w:rFonts w:ascii="Calibri" w:eastAsia="Calibri" w:hAnsi="Calibri" w:cs="Times New Roman"/>
          <w:kern w:val="0"/>
          <w:sz w:val="24"/>
          <w:szCs w:val="24"/>
          <w14:ligatures w14:val="none"/>
        </w:rPr>
        <w:t xml:space="preserve"> </w:t>
      </w:r>
      <w:r w:rsidR="00EA036D">
        <w:rPr>
          <w:rFonts w:ascii="Calibri" w:eastAsia="Calibri" w:hAnsi="Calibri" w:cs="Times New Roman"/>
          <w:kern w:val="0"/>
          <w:sz w:val="24"/>
          <w:szCs w:val="24"/>
          <w14:ligatures w14:val="none"/>
        </w:rPr>
        <w:t xml:space="preserve">To manipulate the perception of social consensus, participants </w:t>
      </w:r>
      <w:r w:rsidR="005663A0">
        <w:rPr>
          <w:rFonts w:ascii="Calibri" w:eastAsia="Calibri" w:hAnsi="Calibri" w:cs="Times New Roman"/>
          <w:kern w:val="0"/>
          <w:sz w:val="24"/>
          <w:szCs w:val="24"/>
          <w14:ligatures w14:val="none"/>
        </w:rPr>
        <w:t>will be</w:t>
      </w:r>
      <w:r w:rsidR="00EA036D">
        <w:rPr>
          <w:rFonts w:ascii="Calibri" w:eastAsia="Calibri" w:hAnsi="Calibri" w:cs="Times New Roman"/>
          <w:kern w:val="0"/>
          <w:sz w:val="24"/>
          <w:szCs w:val="24"/>
          <w14:ligatures w14:val="none"/>
        </w:rPr>
        <w:t xml:space="preserve"> randomized into a ‘high social consensus’ or ‘low social consensus’ condition. In both conditions, participants </w:t>
      </w:r>
      <w:r w:rsidR="005663A0">
        <w:rPr>
          <w:rFonts w:ascii="Calibri" w:eastAsia="Calibri" w:hAnsi="Calibri" w:cs="Times New Roman"/>
          <w:kern w:val="0"/>
          <w:sz w:val="24"/>
          <w:szCs w:val="24"/>
          <w14:ligatures w14:val="none"/>
        </w:rPr>
        <w:t>will be</w:t>
      </w:r>
      <w:r w:rsidR="00EA036D">
        <w:rPr>
          <w:rFonts w:ascii="Calibri" w:eastAsia="Calibri" w:hAnsi="Calibri" w:cs="Times New Roman"/>
          <w:kern w:val="0"/>
          <w:sz w:val="24"/>
          <w:szCs w:val="24"/>
          <w14:ligatures w14:val="none"/>
        </w:rPr>
        <w:t xml:space="preserve"> given feedback consisting of the base rate of support that the general American public (in 2018) had for the </w:t>
      </w:r>
      <w:r>
        <w:rPr>
          <w:rFonts w:ascii="Calibri" w:eastAsia="Calibri" w:hAnsi="Calibri" w:cs="Times New Roman"/>
          <w:kern w:val="0"/>
          <w:sz w:val="24"/>
          <w:szCs w:val="24"/>
          <w14:ligatures w14:val="none"/>
        </w:rPr>
        <w:t>two</w:t>
      </w:r>
      <w:r w:rsidR="00EA036D">
        <w:rPr>
          <w:rFonts w:ascii="Calibri" w:eastAsia="Calibri" w:hAnsi="Calibri" w:cs="Times New Roman"/>
          <w:kern w:val="0"/>
          <w:sz w:val="24"/>
          <w:szCs w:val="24"/>
          <w14:ligatures w14:val="none"/>
        </w:rPr>
        <w:t xml:space="preserve"> highly polarized issues. Participants in the ‘high social consensus’ condition saw results that </w:t>
      </w:r>
      <w:r w:rsidR="005663A0">
        <w:rPr>
          <w:rFonts w:ascii="Calibri" w:eastAsia="Calibri" w:hAnsi="Calibri" w:cs="Times New Roman"/>
          <w:kern w:val="0"/>
          <w:sz w:val="24"/>
          <w:szCs w:val="24"/>
          <w14:ligatures w14:val="none"/>
        </w:rPr>
        <w:t>will be</w:t>
      </w:r>
      <w:r w:rsidR="00EA036D" w:rsidRPr="004A08ED">
        <w:rPr>
          <w:rFonts w:ascii="Calibri" w:eastAsia="Calibri" w:hAnsi="Calibri" w:cs="Times New Roman"/>
          <w:sz w:val="24"/>
          <w:szCs w:val="24"/>
        </w:rPr>
        <w:t xml:space="preserve"> 20% higher </w:t>
      </w:r>
      <w:r w:rsidR="00EA036D" w:rsidRPr="004A08ED">
        <w:rPr>
          <w:rFonts w:ascii="Calibri" w:eastAsia="Calibri" w:hAnsi="Calibri" w:cs="Times New Roman"/>
          <w:sz w:val="24"/>
          <w:szCs w:val="24"/>
        </w:rPr>
        <w:lastRenderedPageBreak/>
        <w:t xml:space="preserve">than </w:t>
      </w:r>
      <w:r w:rsidR="00EA036D">
        <w:rPr>
          <w:rFonts w:ascii="Calibri" w:eastAsia="Calibri" w:hAnsi="Calibri" w:cs="Times New Roman"/>
          <w:sz w:val="24"/>
          <w:szCs w:val="24"/>
        </w:rPr>
        <w:t>the true base rate</w:t>
      </w:r>
      <w:r w:rsidR="00EA036D" w:rsidRPr="004A08ED">
        <w:rPr>
          <w:rFonts w:ascii="Calibri" w:eastAsia="Calibri" w:hAnsi="Calibri" w:cs="Times New Roman"/>
          <w:sz w:val="24"/>
          <w:szCs w:val="24"/>
        </w:rPr>
        <w:t xml:space="preserve">. </w:t>
      </w:r>
      <w:r w:rsidR="000B72B4">
        <w:rPr>
          <w:rFonts w:ascii="Calibri" w:eastAsia="Calibri" w:hAnsi="Calibri" w:cs="Times New Roman"/>
          <w:sz w:val="24"/>
          <w:szCs w:val="24"/>
        </w:rPr>
        <w:t>P</w:t>
      </w:r>
      <w:r w:rsidR="00EA036D" w:rsidRPr="004A08ED">
        <w:rPr>
          <w:rFonts w:ascii="Calibri" w:eastAsia="Calibri" w:hAnsi="Calibri" w:cs="Times New Roman"/>
          <w:sz w:val="24"/>
          <w:szCs w:val="24"/>
        </w:rPr>
        <w:t>articipants in our ‘low social consensus</w:t>
      </w:r>
      <w:r w:rsidR="00EA036D">
        <w:rPr>
          <w:rFonts w:ascii="Calibri" w:eastAsia="Calibri" w:hAnsi="Calibri" w:cs="Times New Roman"/>
          <w:sz w:val="24"/>
          <w:szCs w:val="24"/>
        </w:rPr>
        <w:t>’ condition</w:t>
      </w:r>
      <w:r w:rsidR="00EA036D" w:rsidRPr="004A08ED">
        <w:rPr>
          <w:rFonts w:ascii="Calibri" w:eastAsia="Calibri" w:hAnsi="Calibri" w:cs="Times New Roman"/>
          <w:sz w:val="24"/>
          <w:szCs w:val="24"/>
        </w:rPr>
        <w:t xml:space="preserve"> </w:t>
      </w:r>
      <w:r w:rsidR="00EA036D">
        <w:rPr>
          <w:rFonts w:ascii="Calibri" w:eastAsia="Calibri" w:hAnsi="Calibri" w:cs="Times New Roman"/>
          <w:sz w:val="24"/>
          <w:szCs w:val="24"/>
        </w:rPr>
        <w:t xml:space="preserve">saw results that </w:t>
      </w:r>
      <w:r w:rsidR="005663A0">
        <w:rPr>
          <w:rFonts w:ascii="Calibri" w:eastAsia="Calibri" w:hAnsi="Calibri" w:cs="Times New Roman"/>
          <w:sz w:val="24"/>
          <w:szCs w:val="24"/>
        </w:rPr>
        <w:t>will be</w:t>
      </w:r>
      <w:r w:rsidR="00EA036D" w:rsidRPr="004A08ED">
        <w:rPr>
          <w:rFonts w:ascii="Calibri" w:eastAsia="Calibri" w:hAnsi="Calibri" w:cs="Times New Roman"/>
          <w:sz w:val="24"/>
          <w:szCs w:val="24"/>
        </w:rPr>
        <w:t xml:space="preserve"> 20% lower</w:t>
      </w:r>
      <w:r w:rsidR="00EA036D">
        <w:rPr>
          <w:rFonts w:ascii="Calibri" w:eastAsia="Calibri" w:hAnsi="Calibri" w:cs="Times New Roman"/>
          <w:sz w:val="24"/>
          <w:szCs w:val="24"/>
        </w:rPr>
        <w:t xml:space="preserve"> than the true base rate</w:t>
      </w:r>
      <w:r w:rsidR="000B72B4">
        <w:rPr>
          <w:rFonts w:ascii="Calibri" w:eastAsia="Calibri" w:hAnsi="Calibri" w:cs="Times New Roman"/>
          <w:sz w:val="24"/>
          <w:szCs w:val="24"/>
        </w:rPr>
        <w:t>.</w:t>
      </w:r>
      <w:r w:rsidR="00EA036D">
        <w:rPr>
          <w:rFonts w:ascii="Calibri" w:eastAsia="Calibri" w:hAnsi="Calibri" w:cs="Times New Roman"/>
          <w:sz w:val="24"/>
          <w:szCs w:val="24"/>
        </w:rPr>
        <w:t xml:space="preserve"> </w:t>
      </w:r>
      <w:r w:rsidR="000B72B4">
        <w:rPr>
          <w:rFonts w:ascii="Calibri" w:eastAsia="Calibri" w:hAnsi="Calibri" w:cs="Times New Roman"/>
          <w:sz w:val="24"/>
          <w:szCs w:val="24"/>
        </w:rPr>
        <w:t>For example,</w:t>
      </w:r>
      <w:r w:rsidR="00EA036D">
        <w:rPr>
          <w:rFonts w:ascii="Calibri" w:eastAsia="Calibri" w:hAnsi="Calibri" w:cs="Times New Roman"/>
          <w:sz w:val="24"/>
          <w:szCs w:val="24"/>
        </w:rPr>
        <w:t xml:space="preserve"> if 65% of Americans agree that</w:t>
      </w:r>
      <w:r w:rsidR="00EA036D" w:rsidRPr="001B6781">
        <w:rPr>
          <w:rFonts w:ascii="Calibri" w:eastAsia="Calibri" w:hAnsi="Calibri" w:cs="Times New Roman"/>
          <w:kern w:val="0"/>
          <w:sz w:val="24"/>
          <w:szCs w:val="24"/>
          <w14:ligatures w14:val="none"/>
        </w:rPr>
        <w:t xml:space="preserve"> </w:t>
      </w:r>
      <w:r w:rsidR="00EA036D">
        <w:rPr>
          <w:rFonts w:ascii="Calibri" w:eastAsia="Calibri" w:hAnsi="Calibri" w:cs="Times New Roman"/>
          <w:kern w:val="0"/>
          <w:sz w:val="24"/>
          <w:szCs w:val="24"/>
          <w14:ligatures w14:val="none"/>
        </w:rPr>
        <w:t>the Death Penalty is necessary in the US</w:t>
      </w:r>
      <w:r w:rsidR="00EA036D">
        <w:rPr>
          <w:rFonts w:ascii="Calibri" w:eastAsia="Calibri" w:hAnsi="Calibri" w:cs="Times New Roman"/>
          <w:sz w:val="24"/>
          <w:szCs w:val="24"/>
        </w:rPr>
        <w:t xml:space="preserve">, the high </w:t>
      </w:r>
      <w:r w:rsidR="00923C48">
        <w:rPr>
          <w:rFonts w:ascii="Calibri" w:eastAsia="Calibri" w:hAnsi="Calibri" w:cs="Times New Roman"/>
          <w:sz w:val="24"/>
          <w:szCs w:val="24"/>
        </w:rPr>
        <w:t xml:space="preserve">social consensus </w:t>
      </w:r>
      <w:r w:rsidR="00EA036D">
        <w:rPr>
          <w:rFonts w:ascii="Calibri" w:eastAsia="Calibri" w:hAnsi="Calibri" w:cs="Times New Roman"/>
          <w:sz w:val="24"/>
          <w:szCs w:val="24"/>
        </w:rPr>
        <w:t xml:space="preserve">condition would </w:t>
      </w:r>
      <w:r w:rsidR="00CE372D">
        <w:rPr>
          <w:rFonts w:ascii="Calibri" w:eastAsia="Calibri" w:hAnsi="Calibri" w:cs="Times New Roman"/>
          <w:sz w:val="24"/>
          <w:szCs w:val="24"/>
        </w:rPr>
        <w:t xml:space="preserve">be told that </w:t>
      </w:r>
      <w:r w:rsidR="00EA036D">
        <w:rPr>
          <w:rFonts w:ascii="Calibri" w:eastAsia="Calibri" w:hAnsi="Calibri" w:cs="Times New Roman"/>
          <w:sz w:val="24"/>
          <w:szCs w:val="24"/>
        </w:rPr>
        <w:t xml:space="preserve">85% agree, and the low </w:t>
      </w:r>
      <w:r w:rsidR="00923C48">
        <w:rPr>
          <w:rFonts w:ascii="Calibri" w:eastAsia="Calibri" w:hAnsi="Calibri" w:cs="Times New Roman"/>
          <w:sz w:val="24"/>
          <w:szCs w:val="24"/>
        </w:rPr>
        <w:t xml:space="preserve">social consensus </w:t>
      </w:r>
      <w:r w:rsidR="00EA036D">
        <w:rPr>
          <w:rFonts w:ascii="Calibri" w:eastAsia="Calibri" w:hAnsi="Calibri" w:cs="Times New Roman"/>
          <w:sz w:val="24"/>
          <w:szCs w:val="24"/>
        </w:rPr>
        <w:t xml:space="preserve">condition would </w:t>
      </w:r>
      <w:r w:rsidR="00CE372D">
        <w:rPr>
          <w:rFonts w:ascii="Calibri" w:eastAsia="Calibri" w:hAnsi="Calibri" w:cs="Times New Roman"/>
          <w:sz w:val="24"/>
          <w:szCs w:val="24"/>
        </w:rPr>
        <w:t xml:space="preserve">be told that </w:t>
      </w:r>
      <w:r w:rsidR="00EA036D">
        <w:rPr>
          <w:rFonts w:ascii="Calibri" w:eastAsia="Calibri" w:hAnsi="Calibri" w:cs="Times New Roman"/>
          <w:sz w:val="24"/>
          <w:szCs w:val="24"/>
        </w:rPr>
        <w:t>45% agree.</w:t>
      </w:r>
      <w:r w:rsidR="00EA036D">
        <w:rPr>
          <w:rFonts w:ascii="Calibri" w:eastAsia="Calibri" w:hAnsi="Calibri" w:cs="Times New Roman"/>
          <w:kern w:val="0"/>
          <w:sz w:val="24"/>
          <w:szCs w:val="24"/>
          <w14:ligatures w14:val="none"/>
        </w:rPr>
        <w:t xml:space="preserve"> </w:t>
      </w:r>
      <w:r w:rsidR="008E5802">
        <w:rPr>
          <w:rFonts w:ascii="Calibri" w:eastAsia="Calibri" w:hAnsi="Calibri" w:cs="Times New Roman"/>
          <w:kern w:val="0"/>
          <w:sz w:val="24"/>
          <w:szCs w:val="24"/>
          <w14:ligatures w14:val="none"/>
        </w:rPr>
        <w:t xml:space="preserve">After the social consensus information, participants </w:t>
      </w:r>
      <w:r w:rsidR="0095699B">
        <w:rPr>
          <w:rFonts w:ascii="Calibri" w:eastAsia="Calibri" w:hAnsi="Calibri" w:cs="Times New Roman"/>
          <w:kern w:val="0"/>
          <w:sz w:val="24"/>
          <w:szCs w:val="24"/>
          <w14:ligatures w14:val="none"/>
        </w:rPr>
        <w:t xml:space="preserve">are asked to indicate their degree of surprise at the stated level of public support and estimate levels of public levels </w:t>
      </w:r>
      <w:r w:rsidR="00660DB1">
        <w:rPr>
          <w:rFonts w:ascii="Calibri" w:eastAsia="Calibri" w:hAnsi="Calibri" w:cs="Times New Roman"/>
          <w:kern w:val="0"/>
          <w:sz w:val="24"/>
          <w:szCs w:val="24"/>
          <w14:ligatures w14:val="none"/>
        </w:rPr>
        <w:t>support in 2023.</w:t>
      </w:r>
      <w:r w:rsidR="00204421">
        <w:rPr>
          <w:rFonts w:ascii="Calibri" w:eastAsia="Calibri" w:hAnsi="Calibri" w:cs="Times New Roman"/>
          <w:kern w:val="0"/>
          <w:sz w:val="24"/>
          <w:szCs w:val="24"/>
          <w14:ligatures w14:val="none"/>
        </w:rPr>
        <w:t xml:space="preserve"> </w:t>
      </w:r>
      <w:r w:rsidR="00E5316E">
        <w:rPr>
          <w:rFonts w:ascii="Calibri" w:eastAsia="Calibri" w:hAnsi="Calibri" w:cs="Times New Roman"/>
          <w:kern w:val="0"/>
          <w:sz w:val="24"/>
          <w:szCs w:val="24"/>
          <w14:ligatures w14:val="none"/>
        </w:rPr>
        <w:t>A</w:t>
      </w:r>
      <w:r w:rsidR="00204421">
        <w:rPr>
          <w:rFonts w:ascii="Calibri" w:eastAsia="Calibri" w:hAnsi="Calibri" w:cs="Times New Roman"/>
          <w:kern w:val="0"/>
          <w:sz w:val="24"/>
          <w:szCs w:val="24"/>
          <w14:ligatures w14:val="none"/>
        </w:rPr>
        <w:t>fter receiving both the moral conviction and social consensus manipulations</w:t>
      </w:r>
      <w:r w:rsidR="00660DB1">
        <w:rPr>
          <w:rFonts w:ascii="Calibri" w:eastAsia="Calibri" w:hAnsi="Calibri" w:cs="Times New Roman"/>
          <w:kern w:val="0"/>
          <w:sz w:val="24"/>
          <w:szCs w:val="24"/>
          <w14:ligatures w14:val="none"/>
        </w:rPr>
        <w:t xml:space="preserve"> </w:t>
      </w:r>
      <w:r w:rsidR="001C1EDA">
        <w:rPr>
          <w:rFonts w:ascii="Calibri" w:eastAsia="Calibri" w:hAnsi="Calibri" w:cs="Times New Roman"/>
          <w:kern w:val="0"/>
          <w:sz w:val="24"/>
          <w:szCs w:val="24"/>
          <w14:ligatures w14:val="none"/>
        </w:rPr>
        <w:t>p</w:t>
      </w:r>
      <w:r w:rsidR="00AD5E79">
        <w:rPr>
          <w:rFonts w:ascii="Calibri" w:eastAsia="Calibri" w:hAnsi="Calibri" w:cs="Times New Roman"/>
          <w:kern w:val="0"/>
          <w:sz w:val="24"/>
          <w:szCs w:val="24"/>
          <w14:ligatures w14:val="none"/>
        </w:rPr>
        <w:t xml:space="preserve">articipants are </w:t>
      </w:r>
      <w:r w:rsidR="00463722">
        <w:rPr>
          <w:rFonts w:ascii="Calibri" w:eastAsia="Calibri" w:hAnsi="Calibri" w:cs="Times New Roman"/>
          <w:kern w:val="0"/>
          <w:sz w:val="24"/>
          <w:szCs w:val="24"/>
          <w14:ligatures w14:val="none"/>
        </w:rPr>
        <w:t>measured on the primary outcome again (</w:t>
      </w:r>
      <w:r w:rsidR="00AD5E79">
        <w:rPr>
          <w:rFonts w:ascii="Calibri" w:eastAsia="Calibri" w:hAnsi="Calibri" w:cs="Times New Roman"/>
          <w:kern w:val="0"/>
          <w:sz w:val="24"/>
          <w:szCs w:val="24"/>
          <w14:ligatures w14:val="none"/>
        </w:rPr>
        <w:t xml:space="preserve">asked to identify their level of support for each of each of the </w:t>
      </w:r>
      <w:r w:rsidR="00204421">
        <w:rPr>
          <w:rFonts w:ascii="Calibri" w:eastAsia="Calibri" w:hAnsi="Calibri" w:cs="Times New Roman"/>
          <w:kern w:val="0"/>
          <w:sz w:val="24"/>
          <w:szCs w:val="24"/>
          <w14:ligatures w14:val="none"/>
        </w:rPr>
        <w:t>two</w:t>
      </w:r>
      <w:r w:rsidR="00AD5E79">
        <w:rPr>
          <w:rFonts w:ascii="Calibri" w:eastAsia="Calibri" w:hAnsi="Calibri" w:cs="Times New Roman"/>
          <w:kern w:val="0"/>
          <w:sz w:val="24"/>
          <w:szCs w:val="24"/>
          <w14:ligatures w14:val="none"/>
        </w:rPr>
        <w:t xml:space="preserve"> highly polarized issues</w:t>
      </w:r>
      <w:r w:rsidR="00463722">
        <w:rPr>
          <w:rFonts w:ascii="Calibri" w:eastAsia="Calibri" w:hAnsi="Calibri" w:cs="Times New Roman"/>
          <w:kern w:val="0"/>
          <w:sz w:val="24"/>
          <w:szCs w:val="24"/>
          <w14:ligatures w14:val="none"/>
        </w:rPr>
        <w:t>)</w:t>
      </w:r>
      <w:r w:rsidR="00AD5E79">
        <w:rPr>
          <w:rFonts w:ascii="Calibri" w:eastAsia="Calibri" w:hAnsi="Calibri" w:cs="Times New Roman"/>
          <w:kern w:val="0"/>
          <w:sz w:val="24"/>
          <w:szCs w:val="24"/>
          <w14:ligatures w14:val="none"/>
        </w:rPr>
        <w:t xml:space="preserve">. </w:t>
      </w:r>
      <w:r w:rsidR="00E5316E">
        <w:rPr>
          <w:rFonts w:ascii="Calibri" w:eastAsia="Calibri" w:hAnsi="Calibri" w:cs="Times New Roman"/>
          <w:kern w:val="0"/>
          <w:sz w:val="24"/>
          <w:szCs w:val="24"/>
          <w14:ligatures w14:val="none"/>
        </w:rPr>
        <w:t xml:space="preserve">Finally, </w:t>
      </w:r>
      <w:r w:rsidR="00EA036D">
        <w:rPr>
          <w:rFonts w:ascii="Calibri" w:eastAsia="Calibri" w:hAnsi="Calibri" w:cs="Times New Roman"/>
          <w:kern w:val="0"/>
          <w:sz w:val="24"/>
          <w:szCs w:val="24"/>
          <w14:ligatures w14:val="none"/>
        </w:rPr>
        <w:t xml:space="preserve">participants </w:t>
      </w:r>
      <w:r w:rsidR="00E5316E">
        <w:rPr>
          <w:rFonts w:ascii="Calibri" w:eastAsia="Calibri" w:hAnsi="Calibri" w:cs="Times New Roman"/>
          <w:kern w:val="0"/>
          <w:sz w:val="24"/>
          <w:szCs w:val="24"/>
          <w14:ligatures w14:val="none"/>
        </w:rPr>
        <w:t>will complete</w:t>
      </w:r>
      <w:r w:rsidR="00EA036D">
        <w:rPr>
          <w:rFonts w:ascii="Calibri" w:eastAsia="Calibri" w:hAnsi="Calibri" w:cs="Times New Roman"/>
          <w:kern w:val="0"/>
          <w:sz w:val="24"/>
          <w:szCs w:val="24"/>
          <w14:ligatures w14:val="none"/>
        </w:rPr>
        <w:t xml:space="preserve"> </w:t>
      </w:r>
      <w:r w:rsidR="007627FF">
        <w:rPr>
          <w:rFonts w:ascii="Calibri" w:eastAsia="Calibri" w:hAnsi="Calibri" w:cs="Times New Roman"/>
          <w:kern w:val="0"/>
          <w:sz w:val="24"/>
          <w:szCs w:val="24"/>
          <w14:ligatures w14:val="none"/>
        </w:rPr>
        <w:t>several</w:t>
      </w:r>
      <w:r w:rsidR="00EA036D">
        <w:rPr>
          <w:rFonts w:ascii="Calibri" w:eastAsia="Calibri" w:hAnsi="Calibri" w:cs="Times New Roman"/>
          <w:kern w:val="0"/>
          <w:sz w:val="24"/>
          <w:szCs w:val="24"/>
          <w14:ligatures w14:val="none"/>
        </w:rPr>
        <w:t xml:space="preserve"> individual difference measures and provide </w:t>
      </w:r>
      <w:r w:rsidR="00EA036D" w:rsidRPr="004A08ED">
        <w:rPr>
          <w:rFonts w:ascii="Calibri" w:eastAsia="Calibri" w:hAnsi="Calibri" w:cs="Times New Roman"/>
          <w:kern w:val="0"/>
          <w:sz w:val="24"/>
          <w:szCs w:val="24"/>
          <w14:ligatures w14:val="none"/>
        </w:rPr>
        <w:t>demographic information.</w:t>
      </w:r>
    </w:p>
    <w:p w14:paraId="52212F13"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Measures</w:t>
      </w:r>
    </w:p>
    <w:p w14:paraId="5E17C72A" w14:textId="3A1EFD5E" w:rsidR="00EA036D" w:rsidRDefault="00EA036D" w:rsidP="00EA036D">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b/>
          <w:bCs/>
          <w:kern w:val="0"/>
          <w:sz w:val="24"/>
          <w:szCs w:val="24"/>
          <w14:ligatures w14:val="none"/>
        </w:rPr>
        <w:t>Primary Outcome</w:t>
      </w:r>
      <w:r w:rsidRPr="00293AAF">
        <w:rPr>
          <w:rFonts w:ascii="Calibri" w:eastAsia="Calibri" w:hAnsi="Calibri" w:cs="Times New Roman"/>
          <w:b/>
          <w:bCs/>
          <w:kern w:val="0"/>
          <w:sz w:val="24"/>
          <w:szCs w:val="24"/>
          <w14:ligatures w14:val="none"/>
        </w:rPr>
        <w:t>.</w:t>
      </w:r>
      <w:r>
        <w:rPr>
          <w:rFonts w:ascii="Calibri" w:eastAsia="Calibri" w:hAnsi="Calibri" w:cs="Times New Roman"/>
          <w:kern w:val="0"/>
          <w:sz w:val="24"/>
          <w:szCs w:val="24"/>
          <w14:ligatures w14:val="none"/>
        </w:rPr>
        <w:t xml:space="preserve"> Participant support for </w:t>
      </w:r>
      <w:r w:rsidR="00405EF8">
        <w:rPr>
          <w:rFonts w:ascii="Calibri" w:eastAsia="Calibri" w:hAnsi="Calibri" w:cs="Times New Roman"/>
          <w:kern w:val="0"/>
          <w:sz w:val="24"/>
          <w:szCs w:val="24"/>
          <w14:ligatures w14:val="none"/>
        </w:rPr>
        <w:t xml:space="preserve">the </w:t>
      </w:r>
      <w:r>
        <w:rPr>
          <w:rFonts w:ascii="Calibri" w:eastAsia="Calibri" w:hAnsi="Calibri" w:cs="Times New Roman"/>
          <w:kern w:val="0"/>
          <w:sz w:val="24"/>
          <w:szCs w:val="24"/>
          <w14:ligatures w14:val="none"/>
        </w:rPr>
        <w:t>highly polarized issue</w:t>
      </w:r>
      <w:r w:rsidR="00405EF8">
        <w:rPr>
          <w:rFonts w:ascii="Calibri" w:eastAsia="Calibri" w:hAnsi="Calibri" w:cs="Times New Roman"/>
          <w:kern w:val="0"/>
          <w:sz w:val="24"/>
          <w:szCs w:val="24"/>
          <w14:ligatures w14:val="none"/>
        </w:rPr>
        <w:t>s</w:t>
      </w:r>
      <w:r>
        <w:rPr>
          <w:rFonts w:ascii="Calibri" w:eastAsia="Calibri" w:hAnsi="Calibri" w:cs="Times New Roman"/>
          <w:kern w:val="0"/>
          <w:sz w:val="24"/>
          <w:szCs w:val="24"/>
          <w14:ligatures w14:val="none"/>
        </w:rPr>
        <w:t xml:space="preserve"> </w:t>
      </w:r>
      <w:r w:rsidR="00544203">
        <w:rPr>
          <w:rFonts w:ascii="Calibri" w:eastAsia="Calibri" w:hAnsi="Calibri" w:cs="Times New Roman"/>
          <w:kern w:val="0"/>
          <w:sz w:val="24"/>
          <w:szCs w:val="24"/>
          <w14:ligatures w14:val="none"/>
        </w:rPr>
        <w:t>will be</w:t>
      </w:r>
      <w:r w:rsidR="00405EF8">
        <w:rPr>
          <w:rFonts w:ascii="Calibri" w:eastAsia="Calibri" w:hAnsi="Calibri" w:cs="Times New Roman"/>
          <w:kern w:val="0"/>
          <w:sz w:val="24"/>
          <w:szCs w:val="24"/>
          <w14:ligatures w14:val="none"/>
        </w:rPr>
        <w:t xml:space="preserve"> </w:t>
      </w:r>
      <w:r w:rsidRPr="004A08ED">
        <w:rPr>
          <w:rFonts w:ascii="Calibri" w:eastAsia="Calibri" w:hAnsi="Calibri" w:cs="Times New Roman"/>
          <w:kern w:val="0"/>
          <w:sz w:val="24"/>
          <w:szCs w:val="24"/>
          <w14:ligatures w14:val="none"/>
        </w:rPr>
        <w:t>captured</w:t>
      </w:r>
      <w:r w:rsidR="006777D1">
        <w:rPr>
          <w:rFonts w:ascii="Calibri" w:eastAsia="Calibri" w:hAnsi="Calibri" w:cs="Times New Roman"/>
          <w:kern w:val="0"/>
          <w:sz w:val="24"/>
          <w:szCs w:val="24"/>
          <w14:ligatures w14:val="none"/>
        </w:rPr>
        <w:t xml:space="preserve"> in the same way as Study 2, as a</w:t>
      </w:r>
      <w:r w:rsidR="00544203">
        <w:rPr>
          <w:rFonts w:ascii="Calibri" w:eastAsia="Calibri" w:hAnsi="Calibri" w:cs="Times New Roman"/>
          <w:kern w:val="0"/>
          <w:sz w:val="24"/>
          <w:szCs w:val="24"/>
          <w14:ligatures w14:val="none"/>
        </w:rPr>
        <w:t xml:space="preserve"> </w:t>
      </w:r>
      <w:r w:rsidRPr="004A08ED">
        <w:rPr>
          <w:rFonts w:ascii="Calibri" w:eastAsia="Calibri" w:hAnsi="Calibri" w:cs="Times New Roman"/>
          <w:kern w:val="0"/>
          <w:sz w:val="24"/>
          <w:szCs w:val="24"/>
          <w14:ligatures w14:val="none"/>
        </w:rPr>
        <w:t xml:space="preserve">continuous variable </w:t>
      </w:r>
      <w:r>
        <w:rPr>
          <w:rFonts w:ascii="Calibri" w:eastAsia="Calibri" w:hAnsi="Calibri" w:cs="Times New Roman"/>
          <w:kern w:val="0"/>
          <w:sz w:val="24"/>
          <w:szCs w:val="24"/>
          <w14:ligatures w14:val="none"/>
        </w:rPr>
        <w:t>ranging from</w:t>
      </w:r>
      <w:r w:rsidRPr="004A08ED">
        <w:rPr>
          <w:rFonts w:ascii="Calibri" w:eastAsia="Calibri" w:hAnsi="Calibri" w:cs="Times New Roman"/>
          <w:kern w:val="0"/>
          <w:sz w:val="24"/>
          <w:szCs w:val="24"/>
          <w14:ligatures w14:val="none"/>
        </w:rPr>
        <w:t xml:space="preserve"> strong disagreement</w:t>
      </w:r>
      <w:r>
        <w:rPr>
          <w:rFonts w:ascii="Calibri" w:eastAsia="Calibri" w:hAnsi="Calibri" w:cs="Times New Roman"/>
          <w:kern w:val="0"/>
          <w:sz w:val="24"/>
          <w:szCs w:val="24"/>
          <w14:ligatures w14:val="none"/>
        </w:rPr>
        <w:t xml:space="preserve"> (</w:t>
      </w:r>
      <w:r w:rsidR="00BC1BDA">
        <w:rPr>
          <w:rFonts w:ascii="Calibri" w:eastAsia="Calibri" w:hAnsi="Calibri" w:cs="Times New Roman"/>
          <w:kern w:val="0"/>
          <w:sz w:val="24"/>
          <w:szCs w:val="24"/>
          <w14:ligatures w14:val="none"/>
        </w:rPr>
        <w:t>-50</w:t>
      </w:r>
      <w:r w:rsidRPr="004A08ED">
        <w:rPr>
          <w:rFonts w:ascii="Calibri" w:eastAsia="Calibri" w:hAnsi="Calibri" w:cs="Times New Roman"/>
          <w:kern w:val="0"/>
          <w:sz w:val="24"/>
          <w:szCs w:val="24"/>
          <w14:ligatures w14:val="none"/>
        </w:rPr>
        <w:t>) to strong agreement</w:t>
      </w:r>
      <w:r>
        <w:rPr>
          <w:rFonts w:ascii="Calibri" w:eastAsia="Calibri" w:hAnsi="Calibri" w:cs="Times New Roman"/>
          <w:kern w:val="0"/>
          <w:sz w:val="24"/>
          <w:szCs w:val="24"/>
          <w14:ligatures w14:val="none"/>
        </w:rPr>
        <w:t xml:space="preserve"> (</w:t>
      </w:r>
      <w:r w:rsidR="00BC1BDA">
        <w:rPr>
          <w:rFonts w:ascii="Calibri" w:eastAsia="Calibri" w:hAnsi="Calibri" w:cs="Times New Roman"/>
          <w:kern w:val="0"/>
          <w:sz w:val="24"/>
          <w:szCs w:val="24"/>
          <w14:ligatures w14:val="none"/>
        </w:rPr>
        <w:t>50</w:t>
      </w:r>
      <w:r w:rsidRPr="004A08ED">
        <w:rPr>
          <w:rFonts w:ascii="Calibri" w:eastAsia="Calibri" w:hAnsi="Calibri" w:cs="Times New Roman"/>
          <w:kern w:val="0"/>
          <w:sz w:val="24"/>
          <w:szCs w:val="24"/>
          <w14:ligatures w14:val="none"/>
        </w:rPr>
        <w:t xml:space="preserve">) </w:t>
      </w:r>
      <w:r>
        <w:rPr>
          <w:rFonts w:ascii="Calibri" w:eastAsia="Calibri" w:hAnsi="Calibri" w:cs="Times New Roman"/>
          <w:kern w:val="0"/>
          <w:sz w:val="24"/>
          <w:szCs w:val="24"/>
          <w14:ligatures w14:val="none"/>
        </w:rPr>
        <w:t xml:space="preserve">with the following statements: </w:t>
      </w:r>
      <w:r w:rsidR="00F530D7">
        <w:rPr>
          <w:rFonts w:ascii="Calibri" w:eastAsia="Calibri" w:hAnsi="Calibri" w:cs="Times New Roman"/>
          <w:kern w:val="0"/>
          <w:sz w:val="24"/>
          <w:szCs w:val="24"/>
          <w14:ligatures w14:val="none"/>
        </w:rPr>
        <w:t xml:space="preserve">1) </w:t>
      </w:r>
      <w:r>
        <w:rPr>
          <w:rFonts w:ascii="Calibri" w:eastAsia="Calibri" w:hAnsi="Calibri" w:cs="Times New Roman"/>
          <w:kern w:val="0"/>
          <w:sz w:val="24"/>
          <w:szCs w:val="24"/>
          <w14:ligatures w14:val="none"/>
        </w:rPr>
        <w:t>“</w:t>
      </w:r>
      <w:r w:rsidRPr="00922E50">
        <w:rPr>
          <w:rFonts w:ascii="Calibri" w:eastAsia="Calibri" w:hAnsi="Calibri" w:cs="Times New Roman"/>
          <w:kern w:val="0"/>
          <w:sz w:val="24"/>
          <w:szCs w:val="24"/>
          <w14:ligatures w14:val="none"/>
        </w:rPr>
        <w:t>The US government needs to implement Universal Health Care because basic population needs are not being met.</w:t>
      </w:r>
      <w:r>
        <w:rPr>
          <w:rFonts w:ascii="Calibri" w:eastAsia="Calibri" w:hAnsi="Calibri" w:cs="Times New Roman"/>
          <w:kern w:val="0"/>
          <w:sz w:val="24"/>
          <w:szCs w:val="24"/>
          <w14:ligatures w14:val="none"/>
        </w:rPr>
        <w:t>” (</w:t>
      </w:r>
      <w:r w:rsidRPr="00706A76">
        <w:rPr>
          <w:rFonts w:ascii="Calibri" w:eastAsia="Calibri" w:hAnsi="Calibri" w:cs="Times New Roman"/>
          <w:i/>
          <w:iCs/>
          <w:kern w:val="0"/>
          <w:sz w:val="24"/>
          <w:szCs w:val="24"/>
          <w14:ligatures w14:val="none"/>
        </w:rPr>
        <w:t>Universal Healthcare</w:t>
      </w:r>
      <w:r>
        <w:rPr>
          <w:rFonts w:ascii="Calibri" w:eastAsia="Calibri" w:hAnsi="Calibri" w:cs="Times New Roman"/>
          <w:kern w:val="0"/>
          <w:sz w:val="24"/>
          <w:szCs w:val="24"/>
          <w14:ligatures w14:val="none"/>
        </w:rPr>
        <w:t>)</w:t>
      </w:r>
      <w:r w:rsidR="00544203">
        <w:rPr>
          <w:rFonts w:ascii="Calibri" w:eastAsia="Calibri" w:hAnsi="Calibri" w:cs="Times New Roman"/>
          <w:kern w:val="0"/>
          <w:sz w:val="24"/>
          <w:szCs w:val="24"/>
          <w14:ligatures w14:val="none"/>
        </w:rPr>
        <w:t>, and</w:t>
      </w:r>
      <w:r>
        <w:rPr>
          <w:rFonts w:ascii="Calibri" w:eastAsia="Calibri" w:hAnsi="Calibri" w:cs="Times New Roman"/>
          <w:kern w:val="0"/>
          <w:sz w:val="24"/>
          <w:szCs w:val="24"/>
          <w14:ligatures w14:val="none"/>
        </w:rPr>
        <w:t xml:space="preserve"> </w:t>
      </w:r>
      <w:r w:rsidR="00544203">
        <w:rPr>
          <w:rFonts w:ascii="Calibri" w:eastAsia="Calibri" w:hAnsi="Calibri" w:cs="Times New Roman"/>
          <w:kern w:val="0"/>
          <w:sz w:val="24"/>
          <w:szCs w:val="24"/>
          <w14:ligatures w14:val="none"/>
        </w:rPr>
        <w:t>2</w:t>
      </w:r>
      <w:r w:rsidR="00F530D7">
        <w:rPr>
          <w:rFonts w:ascii="Calibri" w:eastAsia="Calibri" w:hAnsi="Calibri" w:cs="Times New Roman"/>
          <w:kern w:val="0"/>
          <w:sz w:val="24"/>
          <w:szCs w:val="24"/>
          <w14:ligatures w14:val="none"/>
        </w:rPr>
        <w:t xml:space="preserve">) </w:t>
      </w:r>
      <w:r>
        <w:rPr>
          <w:rFonts w:ascii="Calibri" w:eastAsia="Calibri" w:hAnsi="Calibri" w:cs="Times New Roman"/>
          <w:kern w:val="0"/>
          <w:sz w:val="24"/>
          <w:szCs w:val="24"/>
          <w14:ligatures w14:val="none"/>
        </w:rPr>
        <w:t>“Capital Punishment (the Death Penalty) is necessary in the US” (</w:t>
      </w:r>
      <w:r w:rsidRPr="00706A76">
        <w:rPr>
          <w:rFonts w:ascii="Calibri" w:eastAsia="Calibri" w:hAnsi="Calibri" w:cs="Times New Roman"/>
          <w:i/>
          <w:iCs/>
          <w:kern w:val="0"/>
          <w:sz w:val="24"/>
          <w:szCs w:val="24"/>
          <w14:ligatures w14:val="none"/>
        </w:rPr>
        <w:t>Death Penalty</w:t>
      </w:r>
      <w:r>
        <w:rPr>
          <w:rFonts w:ascii="Calibri" w:eastAsia="Calibri" w:hAnsi="Calibri" w:cs="Times New Roman"/>
          <w:kern w:val="0"/>
          <w:sz w:val="24"/>
          <w:szCs w:val="24"/>
          <w14:ligatures w14:val="none"/>
        </w:rPr>
        <w:t>)</w:t>
      </w:r>
      <w:r w:rsidR="006777D1">
        <w:rPr>
          <w:rFonts w:ascii="Calibri" w:eastAsia="Calibri" w:hAnsi="Calibri" w:cs="Times New Roman"/>
          <w:kern w:val="0"/>
          <w:sz w:val="24"/>
          <w:szCs w:val="24"/>
          <w14:ligatures w14:val="none"/>
        </w:rPr>
        <w:t>.</w:t>
      </w:r>
      <w:r w:rsidR="009E087A">
        <w:rPr>
          <w:rFonts w:ascii="Calibri" w:eastAsia="Calibri" w:hAnsi="Calibri" w:cs="Times New Roman"/>
          <w:kern w:val="0"/>
          <w:sz w:val="24"/>
          <w:szCs w:val="24"/>
          <w14:ligatures w14:val="none"/>
        </w:rPr>
        <w:t xml:space="preserve"> Likewise, moral conviction will be assessed using the same composite measure as in Study 2.</w:t>
      </w:r>
    </w:p>
    <w:p w14:paraId="5140793D" w14:textId="15FD5325" w:rsidR="00EA036D" w:rsidRDefault="008C72A9" w:rsidP="00EA036D">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 xml:space="preserve">Secondary Outcomes. </w:t>
      </w:r>
      <w:r w:rsidR="00C51E4D">
        <w:rPr>
          <w:rFonts w:ascii="Calibri" w:eastAsia="Calibri" w:hAnsi="Calibri" w:cs="Times New Roman"/>
          <w:kern w:val="0"/>
          <w:sz w:val="24"/>
          <w:szCs w:val="24"/>
          <w14:ligatures w14:val="none"/>
        </w:rPr>
        <w:t>Estimates of public support for the four highly polarized issue</w:t>
      </w:r>
      <w:r w:rsidR="00BE74E4">
        <w:rPr>
          <w:rFonts w:ascii="Calibri" w:eastAsia="Calibri" w:hAnsi="Calibri" w:cs="Times New Roman"/>
          <w:kern w:val="0"/>
          <w:sz w:val="24"/>
          <w:szCs w:val="24"/>
          <w14:ligatures w14:val="none"/>
        </w:rPr>
        <w:t>s</w:t>
      </w:r>
      <w:r w:rsidR="00C51E4D">
        <w:rPr>
          <w:rFonts w:ascii="Calibri" w:eastAsia="Calibri" w:hAnsi="Calibri" w:cs="Times New Roman"/>
          <w:kern w:val="0"/>
          <w:sz w:val="24"/>
          <w:szCs w:val="24"/>
          <w14:ligatures w14:val="none"/>
        </w:rPr>
        <w:t xml:space="preserve"> </w:t>
      </w:r>
      <w:r w:rsidR="005663A0">
        <w:rPr>
          <w:rFonts w:ascii="Calibri" w:eastAsia="Calibri" w:hAnsi="Calibri" w:cs="Times New Roman"/>
          <w:kern w:val="0"/>
          <w:sz w:val="24"/>
          <w:szCs w:val="24"/>
          <w14:ligatures w14:val="none"/>
        </w:rPr>
        <w:t>will be</w:t>
      </w:r>
      <w:r w:rsidR="00C51E4D">
        <w:rPr>
          <w:rFonts w:ascii="Calibri" w:eastAsia="Calibri" w:hAnsi="Calibri" w:cs="Times New Roman"/>
          <w:kern w:val="0"/>
          <w:sz w:val="24"/>
          <w:szCs w:val="24"/>
          <w14:ligatures w14:val="none"/>
        </w:rPr>
        <w:t xml:space="preserve"> </w:t>
      </w:r>
      <w:r w:rsidR="00F45B8A">
        <w:rPr>
          <w:rFonts w:ascii="Calibri" w:eastAsia="Calibri" w:hAnsi="Calibri" w:cs="Times New Roman"/>
          <w:kern w:val="0"/>
          <w:sz w:val="24"/>
          <w:szCs w:val="24"/>
          <w14:ligatures w14:val="none"/>
        </w:rPr>
        <w:t xml:space="preserve">obtained by asking participants to estimate </w:t>
      </w:r>
      <w:r w:rsidR="00BE74E4">
        <w:rPr>
          <w:rFonts w:ascii="Calibri" w:eastAsia="Calibri" w:hAnsi="Calibri" w:cs="Times New Roman"/>
          <w:kern w:val="0"/>
          <w:sz w:val="24"/>
          <w:szCs w:val="24"/>
          <w14:ligatures w14:val="none"/>
        </w:rPr>
        <w:t xml:space="preserve">what </w:t>
      </w:r>
      <w:r w:rsidR="00F45B8A">
        <w:rPr>
          <w:rFonts w:ascii="Calibri" w:eastAsia="Calibri" w:hAnsi="Calibri" w:cs="Times New Roman"/>
          <w:kern w:val="0"/>
          <w:sz w:val="24"/>
          <w:szCs w:val="24"/>
          <w14:ligatures w14:val="none"/>
        </w:rPr>
        <w:t xml:space="preserve">percentage </w:t>
      </w:r>
      <w:r w:rsidR="00BE74E4">
        <w:rPr>
          <w:rFonts w:ascii="Calibri" w:eastAsia="Calibri" w:hAnsi="Calibri" w:cs="Times New Roman"/>
          <w:kern w:val="0"/>
          <w:sz w:val="24"/>
          <w:szCs w:val="24"/>
          <w14:ligatures w14:val="none"/>
        </w:rPr>
        <w:t xml:space="preserve">of the American public would agree with the above statements. </w:t>
      </w:r>
      <w:r w:rsidR="00DB2EFB">
        <w:rPr>
          <w:rFonts w:ascii="Calibri" w:eastAsia="Calibri" w:hAnsi="Calibri" w:cs="Times New Roman"/>
          <w:kern w:val="0"/>
          <w:sz w:val="24"/>
          <w:szCs w:val="24"/>
          <w14:ligatures w14:val="none"/>
        </w:rPr>
        <w:t xml:space="preserve">Participants provided a number ranging from 0-100%. </w:t>
      </w:r>
      <w:r w:rsidR="00DB2EFB">
        <w:rPr>
          <w:rFonts w:ascii="Calibri" w:eastAsia="Calibri" w:hAnsi="Calibri" w:cs="Times New Roman"/>
          <w:kern w:val="0"/>
          <w:sz w:val="24"/>
          <w:szCs w:val="24"/>
          <w14:ligatures w14:val="none"/>
        </w:rPr>
        <w:lastRenderedPageBreak/>
        <w:t xml:space="preserve">Separate estimates </w:t>
      </w:r>
      <w:r w:rsidR="005663A0">
        <w:rPr>
          <w:rFonts w:ascii="Calibri" w:eastAsia="Calibri" w:hAnsi="Calibri" w:cs="Times New Roman"/>
          <w:kern w:val="0"/>
          <w:sz w:val="24"/>
          <w:szCs w:val="24"/>
          <w14:ligatures w14:val="none"/>
        </w:rPr>
        <w:t>will be</w:t>
      </w:r>
      <w:r w:rsidR="00DB2EFB">
        <w:rPr>
          <w:rFonts w:ascii="Calibri" w:eastAsia="Calibri" w:hAnsi="Calibri" w:cs="Times New Roman"/>
          <w:kern w:val="0"/>
          <w:sz w:val="24"/>
          <w:szCs w:val="24"/>
          <w14:ligatures w14:val="none"/>
        </w:rPr>
        <w:t xml:space="preserve"> obtained for 2018 and 2023. </w:t>
      </w:r>
      <w:r w:rsidR="007C32C6">
        <w:rPr>
          <w:rFonts w:ascii="Calibri" w:eastAsia="Calibri" w:hAnsi="Calibri" w:cs="Times New Roman"/>
          <w:kern w:val="0"/>
          <w:sz w:val="24"/>
          <w:szCs w:val="24"/>
          <w14:ligatures w14:val="none"/>
        </w:rPr>
        <w:t>P</w:t>
      </w:r>
      <w:r w:rsidR="00EA036D">
        <w:rPr>
          <w:rFonts w:ascii="Calibri" w:eastAsia="Calibri" w:hAnsi="Calibri" w:cs="Times New Roman"/>
          <w:kern w:val="0"/>
          <w:sz w:val="24"/>
          <w:szCs w:val="24"/>
          <w14:ligatures w14:val="none"/>
        </w:rPr>
        <w:t xml:space="preserve">articipants </w:t>
      </w:r>
      <w:r w:rsidR="00F258D5">
        <w:rPr>
          <w:rFonts w:ascii="Calibri" w:eastAsia="Calibri" w:hAnsi="Calibri" w:cs="Times New Roman"/>
          <w:kern w:val="0"/>
          <w:sz w:val="24"/>
          <w:szCs w:val="24"/>
          <w14:ligatures w14:val="none"/>
        </w:rPr>
        <w:t xml:space="preserve">also </w:t>
      </w:r>
      <w:r w:rsidR="005663A0">
        <w:rPr>
          <w:rFonts w:ascii="Calibri" w:eastAsia="Calibri" w:hAnsi="Calibri" w:cs="Times New Roman"/>
          <w:kern w:val="0"/>
          <w:sz w:val="24"/>
          <w:szCs w:val="24"/>
          <w14:ligatures w14:val="none"/>
        </w:rPr>
        <w:t>will be</w:t>
      </w:r>
      <w:r w:rsidR="007C32C6">
        <w:rPr>
          <w:rFonts w:ascii="Calibri" w:eastAsia="Calibri" w:hAnsi="Calibri" w:cs="Times New Roman"/>
          <w:kern w:val="0"/>
          <w:sz w:val="24"/>
          <w:szCs w:val="24"/>
          <w14:ligatures w14:val="none"/>
        </w:rPr>
        <w:t xml:space="preserve"> </w:t>
      </w:r>
      <w:r w:rsidR="00EA036D">
        <w:rPr>
          <w:rFonts w:ascii="Calibri" w:eastAsia="Calibri" w:hAnsi="Calibri" w:cs="Times New Roman"/>
          <w:kern w:val="0"/>
          <w:sz w:val="24"/>
          <w:szCs w:val="24"/>
          <w14:ligatures w14:val="none"/>
        </w:rPr>
        <w:t xml:space="preserve">asked to rate </w:t>
      </w:r>
      <w:r w:rsidR="00EA036D">
        <w:rPr>
          <w:rFonts w:ascii="Calibri" w:eastAsia="Calibri" w:hAnsi="Calibri" w:cs="Times New Roman"/>
          <w:sz w:val="24"/>
          <w:szCs w:val="24"/>
        </w:rPr>
        <w:t xml:space="preserve">how ‘surprised’ they </w:t>
      </w:r>
      <w:r w:rsidR="005663A0">
        <w:rPr>
          <w:rFonts w:ascii="Calibri" w:eastAsia="Calibri" w:hAnsi="Calibri" w:cs="Times New Roman"/>
          <w:sz w:val="24"/>
          <w:szCs w:val="24"/>
        </w:rPr>
        <w:t>will be</w:t>
      </w:r>
      <w:r w:rsidR="00EA036D">
        <w:rPr>
          <w:rFonts w:ascii="Calibri" w:eastAsia="Calibri" w:hAnsi="Calibri" w:cs="Times New Roman"/>
          <w:sz w:val="24"/>
          <w:szCs w:val="24"/>
        </w:rPr>
        <w:t xml:space="preserve"> at the </w:t>
      </w:r>
      <w:r w:rsidR="00480A53">
        <w:rPr>
          <w:rFonts w:ascii="Calibri" w:eastAsia="Calibri" w:hAnsi="Calibri" w:cs="Times New Roman"/>
          <w:sz w:val="24"/>
          <w:szCs w:val="24"/>
        </w:rPr>
        <w:t xml:space="preserve">2018 </w:t>
      </w:r>
      <w:r w:rsidR="007C32C6">
        <w:rPr>
          <w:rFonts w:ascii="Calibri" w:eastAsia="Calibri" w:hAnsi="Calibri" w:cs="Times New Roman"/>
          <w:sz w:val="24"/>
          <w:szCs w:val="24"/>
        </w:rPr>
        <w:t>social consensus information provided</w:t>
      </w:r>
      <w:r w:rsidR="00EA036D">
        <w:rPr>
          <w:rFonts w:ascii="Calibri" w:eastAsia="Calibri" w:hAnsi="Calibri" w:cs="Times New Roman"/>
          <w:sz w:val="24"/>
          <w:szCs w:val="24"/>
        </w:rPr>
        <w:t>. Surprise was measured with a 5-point Likert scale ranging from ‘Not Surprised’ (1) to ‘Very Surprised’ (5).</w:t>
      </w:r>
    </w:p>
    <w:p w14:paraId="3177F0FA" w14:textId="44ADEA03" w:rsidR="00EA036D" w:rsidRDefault="00EA036D" w:rsidP="00EA036D">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 xml:space="preserve">Individual differences in deontological and utilitarian orientation </w:t>
      </w:r>
      <w:r w:rsidR="005663A0">
        <w:rPr>
          <w:rFonts w:ascii="Calibri" w:eastAsia="Calibri" w:hAnsi="Calibri" w:cs="Times New Roman"/>
          <w:kern w:val="0"/>
          <w:sz w:val="24"/>
          <w:szCs w:val="24"/>
          <w14:ligatures w14:val="none"/>
        </w:rPr>
        <w:t>will be</w:t>
      </w:r>
      <w:r>
        <w:rPr>
          <w:rFonts w:ascii="Calibri" w:eastAsia="Calibri" w:hAnsi="Calibri" w:cs="Times New Roman"/>
          <w:kern w:val="0"/>
          <w:sz w:val="24"/>
          <w:szCs w:val="24"/>
          <w14:ligatures w14:val="none"/>
        </w:rPr>
        <w:t xml:space="preserve"> measured using the Ethical Standards of Judgement Questionnaire (ESJQ) developed by </w:t>
      </w:r>
      <w:r w:rsidRPr="003B212E">
        <w:rPr>
          <w:rFonts w:ascii="Calibri" w:eastAsia="Calibri" w:hAnsi="Calibri" w:cs="Times New Roman"/>
          <w:kern w:val="0"/>
          <w:sz w:val="24"/>
          <w:szCs w:val="24"/>
          <w:highlight w:val="yellow"/>
          <w14:ligatures w14:val="none"/>
        </w:rPr>
        <w:t>Love, Salinas, and Rotman (2020)</w:t>
      </w:r>
      <w:r>
        <w:rPr>
          <w:rFonts w:ascii="Calibri" w:eastAsia="Calibri" w:hAnsi="Calibri" w:cs="Times New Roman"/>
          <w:kern w:val="0"/>
          <w:sz w:val="24"/>
          <w:szCs w:val="24"/>
          <w14:ligatures w14:val="none"/>
        </w:rPr>
        <w:t>. Six items measure deontological orientation (e.g., “Solutions to ethical problems are usually black and white”)</w:t>
      </w:r>
      <w:r w:rsidR="00480A53">
        <w:rPr>
          <w:rFonts w:ascii="Calibri" w:eastAsia="Calibri" w:hAnsi="Calibri" w:cs="Times New Roman"/>
          <w:kern w:val="0"/>
          <w:sz w:val="24"/>
          <w:szCs w:val="24"/>
          <w14:ligatures w14:val="none"/>
        </w:rPr>
        <w:t>,</w:t>
      </w:r>
      <w:r>
        <w:rPr>
          <w:rFonts w:ascii="Calibri" w:eastAsia="Calibri" w:hAnsi="Calibri" w:cs="Times New Roman"/>
          <w:kern w:val="0"/>
          <w:sz w:val="24"/>
          <w:szCs w:val="24"/>
          <w14:ligatures w14:val="none"/>
        </w:rPr>
        <w:t xml:space="preserve"> and six items measure utilitarian orientation (e.g., “When people disagree over ethical matters, I strive for workable compromises”). Participant agreement with these statements was measured with 5-point Likert scales ranging from ‘Strongly Disagree’ (1) to ‘Strongly Agree’ (5). Each six-item subscale showed satisfactory internal consistencies with Cronbach’s α of .783 (deontology) and .750 (utilitarianism).</w:t>
      </w:r>
    </w:p>
    <w:p w14:paraId="66FC2CD3" w14:textId="09D37C21" w:rsidR="00EA036D" w:rsidRPr="00E4765F" w:rsidRDefault="00364DBB" w:rsidP="00364DBB">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 xml:space="preserve">Health </w:t>
      </w:r>
      <w:r w:rsidR="00EA036D">
        <w:rPr>
          <w:rFonts w:ascii="Calibri" w:eastAsia="Calibri" w:hAnsi="Calibri" w:cs="Times New Roman"/>
          <w:kern w:val="0"/>
          <w:sz w:val="24"/>
          <w:szCs w:val="24"/>
          <w14:ligatures w14:val="none"/>
        </w:rPr>
        <w:t xml:space="preserve">literacy </w:t>
      </w:r>
      <w:r w:rsidR="001E3E95">
        <w:rPr>
          <w:rFonts w:ascii="Calibri" w:eastAsia="Calibri" w:hAnsi="Calibri" w:cs="Times New Roman"/>
          <w:kern w:val="0"/>
          <w:sz w:val="24"/>
          <w:szCs w:val="24"/>
          <w14:ligatures w14:val="none"/>
        </w:rPr>
        <w:t>will be</w:t>
      </w:r>
      <w:r>
        <w:rPr>
          <w:rFonts w:ascii="Calibri" w:eastAsia="Calibri" w:hAnsi="Calibri" w:cs="Times New Roman"/>
          <w:kern w:val="0"/>
          <w:sz w:val="24"/>
          <w:szCs w:val="24"/>
          <w14:ligatures w14:val="none"/>
        </w:rPr>
        <w:t xml:space="preserve"> </w:t>
      </w:r>
      <w:r w:rsidR="00EA036D">
        <w:rPr>
          <w:rFonts w:ascii="Calibri" w:eastAsia="Calibri" w:hAnsi="Calibri" w:cs="Times New Roman"/>
          <w:kern w:val="0"/>
          <w:sz w:val="24"/>
          <w:szCs w:val="24"/>
          <w14:ligatures w14:val="none"/>
        </w:rPr>
        <w:t xml:space="preserve">measured using the Single Item Health Literacy Screener (SILS) developed by </w:t>
      </w:r>
      <w:r w:rsidR="00EA036D" w:rsidRPr="003B212E">
        <w:rPr>
          <w:rFonts w:ascii="Calibri" w:eastAsia="Calibri" w:hAnsi="Calibri" w:cs="Times New Roman"/>
          <w:kern w:val="0"/>
          <w:sz w:val="24"/>
          <w:szCs w:val="24"/>
          <w:highlight w:val="yellow"/>
          <w14:ligatures w14:val="none"/>
        </w:rPr>
        <w:t>Morris, MacLean, Chew, and Littenberg (2006)</w:t>
      </w:r>
      <w:r w:rsidR="00EA036D">
        <w:rPr>
          <w:rFonts w:ascii="Calibri" w:eastAsia="Calibri" w:hAnsi="Calibri" w:cs="Times New Roman"/>
          <w:kern w:val="0"/>
          <w:sz w:val="24"/>
          <w:szCs w:val="24"/>
          <w14:ligatures w14:val="none"/>
        </w:rPr>
        <w:t>. Health literacy is measured by self-reported confidence with medical forms (e.g., “How confident are you filling out medical forms by yourself?”)</w:t>
      </w:r>
      <w:r>
        <w:rPr>
          <w:rFonts w:ascii="Calibri" w:eastAsia="Calibri" w:hAnsi="Calibri" w:cs="Times New Roman"/>
          <w:kern w:val="0"/>
          <w:sz w:val="24"/>
          <w:szCs w:val="24"/>
          <w14:ligatures w14:val="none"/>
        </w:rPr>
        <w:t xml:space="preserve"> using</w:t>
      </w:r>
      <w:r w:rsidR="00EA036D">
        <w:rPr>
          <w:rFonts w:ascii="Calibri" w:eastAsia="Calibri" w:hAnsi="Calibri" w:cs="Times New Roman"/>
          <w:kern w:val="0"/>
          <w:sz w:val="24"/>
          <w:szCs w:val="24"/>
          <w14:ligatures w14:val="none"/>
        </w:rPr>
        <w:t xml:space="preserve"> a 5-point Likert scale ranging from ‘Never’ (1) to ‘Always’ (5).</w:t>
      </w:r>
      <w:r>
        <w:rPr>
          <w:rFonts w:ascii="Calibri" w:eastAsia="Calibri" w:hAnsi="Calibri" w:cs="Times New Roman"/>
          <w:kern w:val="0"/>
          <w:sz w:val="24"/>
          <w:szCs w:val="24"/>
          <w14:ligatures w14:val="none"/>
        </w:rPr>
        <w:t xml:space="preserve"> </w:t>
      </w:r>
      <w:r w:rsidR="00E07683">
        <w:rPr>
          <w:rFonts w:ascii="Calibri" w:eastAsia="Calibri" w:hAnsi="Calibri" w:cs="Times New Roman"/>
          <w:kern w:val="0"/>
          <w:sz w:val="24"/>
          <w:szCs w:val="24"/>
          <w14:ligatures w14:val="none"/>
        </w:rPr>
        <w:t>We used two separate measures of n</w:t>
      </w:r>
      <w:r w:rsidR="00EA036D">
        <w:rPr>
          <w:rFonts w:ascii="Calibri" w:eastAsia="Calibri" w:hAnsi="Calibri" w:cs="Times New Roman"/>
          <w:kern w:val="0"/>
          <w:sz w:val="24"/>
          <w:szCs w:val="24"/>
          <w14:ligatures w14:val="none"/>
        </w:rPr>
        <w:t xml:space="preserve">umeracy. </w:t>
      </w:r>
      <w:r w:rsidR="00E07683">
        <w:rPr>
          <w:rFonts w:ascii="Calibri" w:eastAsia="Calibri" w:hAnsi="Calibri" w:cs="Times New Roman"/>
          <w:kern w:val="0"/>
          <w:sz w:val="24"/>
          <w:szCs w:val="24"/>
          <w14:ligatures w14:val="none"/>
        </w:rPr>
        <w:t xml:space="preserve">The </w:t>
      </w:r>
      <w:r w:rsidR="00EA036D">
        <w:rPr>
          <w:rFonts w:ascii="Calibri" w:eastAsia="Calibri" w:hAnsi="Calibri" w:cs="Times New Roman"/>
          <w:kern w:val="0"/>
          <w:sz w:val="24"/>
          <w:szCs w:val="24"/>
          <w14:ligatures w14:val="none"/>
        </w:rPr>
        <w:t>Subjective Numeracy Scale (SNS) developed by Zikmund-Fisher, Smith, Ubel, and Fagerlin (2007)</w:t>
      </w:r>
      <w:r w:rsidR="00E07683">
        <w:rPr>
          <w:rFonts w:ascii="Calibri" w:eastAsia="Calibri" w:hAnsi="Calibri" w:cs="Times New Roman"/>
          <w:kern w:val="0"/>
          <w:sz w:val="24"/>
          <w:szCs w:val="24"/>
          <w14:ligatures w14:val="none"/>
        </w:rPr>
        <w:t xml:space="preserve"> contains</w:t>
      </w:r>
      <w:r w:rsidR="00EA036D">
        <w:rPr>
          <w:rFonts w:ascii="Calibri" w:eastAsia="Calibri" w:hAnsi="Calibri" w:cs="Times New Roman"/>
          <w:kern w:val="0"/>
          <w:sz w:val="24"/>
          <w:szCs w:val="24"/>
          <w14:ligatures w14:val="none"/>
        </w:rPr>
        <w:t xml:space="preserve"> </w:t>
      </w:r>
      <w:r w:rsidR="00E07683">
        <w:rPr>
          <w:rFonts w:ascii="Calibri" w:eastAsia="Calibri" w:hAnsi="Calibri" w:cs="Times New Roman"/>
          <w:kern w:val="0"/>
          <w:sz w:val="24"/>
          <w:szCs w:val="24"/>
          <w14:ligatures w14:val="none"/>
        </w:rPr>
        <w:t>f</w:t>
      </w:r>
      <w:r w:rsidR="00EA036D">
        <w:rPr>
          <w:rFonts w:ascii="Calibri" w:eastAsia="Calibri" w:hAnsi="Calibri" w:cs="Times New Roman"/>
          <w:kern w:val="0"/>
          <w:sz w:val="24"/>
          <w:szCs w:val="24"/>
          <w14:ligatures w14:val="none"/>
        </w:rPr>
        <w:t xml:space="preserve">our items </w:t>
      </w:r>
      <w:r w:rsidR="00E07683">
        <w:rPr>
          <w:rFonts w:ascii="Calibri" w:eastAsia="Calibri" w:hAnsi="Calibri" w:cs="Times New Roman"/>
          <w:kern w:val="0"/>
          <w:sz w:val="24"/>
          <w:szCs w:val="24"/>
          <w14:ligatures w14:val="none"/>
        </w:rPr>
        <w:t xml:space="preserve">that </w:t>
      </w:r>
      <w:r w:rsidR="00EA036D">
        <w:rPr>
          <w:rFonts w:ascii="Calibri" w:eastAsia="Calibri" w:hAnsi="Calibri" w:cs="Times New Roman"/>
          <w:kern w:val="0"/>
          <w:sz w:val="24"/>
          <w:szCs w:val="24"/>
          <w14:ligatures w14:val="none"/>
        </w:rPr>
        <w:t>measure cognitive abilities</w:t>
      </w:r>
      <w:r w:rsidR="00E07683">
        <w:rPr>
          <w:rFonts w:ascii="Calibri" w:eastAsia="Calibri" w:hAnsi="Calibri" w:cs="Times New Roman"/>
          <w:kern w:val="0"/>
          <w:sz w:val="24"/>
          <w:szCs w:val="24"/>
          <w14:ligatures w14:val="none"/>
        </w:rPr>
        <w:t>,</w:t>
      </w:r>
      <w:r w:rsidR="00EA036D">
        <w:rPr>
          <w:rFonts w:ascii="Calibri" w:eastAsia="Calibri" w:hAnsi="Calibri" w:cs="Times New Roman"/>
          <w:kern w:val="0"/>
          <w:sz w:val="24"/>
          <w:szCs w:val="24"/>
          <w14:ligatures w14:val="none"/>
        </w:rPr>
        <w:t xml:space="preserve"> e.g., “How good are you at working with fractions”), rated with 5-point Likert scales ranging from ‘Not at all good’ (1) to ‘Extremely good’ (5). An additional four items measure preference for numeric information</w:t>
      </w:r>
      <w:r w:rsidR="002F6EC0">
        <w:rPr>
          <w:rFonts w:ascii="Calibri" w:eastAsia="Calibri" w:hAnsi="Calibri" w:cs="Times New Roman"/>
          <w:kern w:val="0"/>
          <w:sz w:val="24"/>
          <w:szCs w:val="24"/>
          <w14:ligatures w14:val="none"/>
        </w:rPr>
        <w:t xml:space="preserve">, </w:t>
      </w:r>
      <w:r w:rsidR="00EA036D">
        <w:rPr>
          <w:rFonts w:ascii="Calibri" w:eastAsia="Calibri" w:hAnsi="Calibri" w:cs="Times New Roman"/>
          <w:kern w:val="0"/>
          <w:sz w:val="24"/>
          <w:szCs w:val="24"/>
          <w14:ligatures w14:val="none"/>
        </w:rPr>
        <w:t>e.g., “</w:t>
      </w:r>
      <w:r w:rsidR="00EA036D" w:rsidRPr="00CA4BB1">
        <w:rPr>
          <w:rFonts w:ascii="Calibri" w:eastAsia="Calibri" w:hAnsi="Calibri" w:cs="Times New Roman"/>
          <w:kern w:val="0"/>
          <w:sz w:val="24"/>
          <w:szCs w:val="24"/>
          <w14:ligatures w14:val="none"/>
        </w:rPr>
        <w:t xml:space="preserve">When reading the newspaper, how helpful do you </w:t>
      </w:r>
      <w:r w:rsidR="00EA036D" w:rsidRPr="00CA4BB1">
        <w:rPr>
          <w:rFonts w:ascii="Calibri" w:eastAsia="Calibri" w:hAnsi="Calibri" w:cs="Times New Roman"/>
          <w:kern w:val="0"/>
          <w:sz w:val="24"/>
          <w:szCs w:val="24"/>
          <w14:ligatures w14:val="none"/>
        </w:rPr>
        <w:lastRenderedPageBreak/>
        <w:t>find tables and graphs that are parts of a story?</w:t>
      </w:r>
      <w:r w:rsidR="00EA036D">
        <w:rPr>
          <w:rFonts w:ascii="Calibri" w:eastAsia="Calibri" w:hAnsi="Calibri" w:cs="Times New Roman"/>
          <w:kern w:val="0"/>
          <w:sz w:val="24"/>
          <w:szCs w:val="24"/>
          <w14:ligatures w14:val="none"/>
        </w:rPr>
        <w:t>”), rated with 5-point Likert scales such as ‘Not at all helpful’ (1) to ‘Extremely helpful’ (5).</w:t>
      </w:r>
    </w:p>
    <w:p w14:paraId="7350851F"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bookmarkStart w:id="1" w:name="_Toc151474571"/>
      <w:r w:rsidRPr="004A08ED">
        <w:rPr>
          <w:rFonts w:ascii="Calibri Light" w:eastAsia="Times New Roman" w:hAnsi="Calibri Light" w:cs="Times New Roman"/>
          <w:b/>
          <w:i/>
          <w:color w:val="000000"/>
          <w:sz w:val="28"/>
          <w:szCs w:val="24"/>
        </w:rPr>
        <w:t>Power and Statistical Analysis</w:t>
      </w:r>
      <w:bookmarkEnd w:id="1"/>
    </w:p>
    <w:p w14:paraId="730FFABB" w14:textId="2817622C" w:rsidR="00EA036D" w:rsidRPr="004A08ED" w:rsidRDefault="003001C0" w:rsidP="00EA036D">
      <w:pPr>
        <w:spacing w:after="100" w:afterAutospacing="1" w:line="480" w:lineRule="auto"/>
        <w:ind w:firstLine="720"/>
        <w:rPr>
          <w:rFonts w:ascii="Calibri" w:eastAsia="Calibri" w:hAnsi="Calibri" w:cs="Times New Roman"/>
          <w:sz w:val="24"/>
          <w:szCs w:val="24"/>
        </w:rPr>
      </w:pPr>
      <w:r>
        <w:rPr>
          <w:rFonts w:ascii="Calibri" w:eastAsia="Calibri" w:hAnsi="Calibri" w:cs="Times New Roman"/>
          <w:sz w:val="24"/>
          <w:szCs w:val="24"/>
        </w:rPr>
        <w:t xml:space="preserve">A </w:t>
      </w:r>
      <w:r w:rsidR="00EA036D">
        <w:rPr>
          <w:rFonts w:ascii="Calibri" w:eastAsia="Calibri" w:hAnsi="Calibri" w:cs="Times New Roman"/>
          <w:sz w:val="24"/>
          <w:szCs w:val="24"/>
        </w:rPr>
        <w:t>minimum s</w:t>
      </w:r>
      <w:r w:rsidR="00EA036D" w:rsidRPr="004A08ED">
        <w:rPr>
          <w:rFonts w:ascii="Calibri" w:eastAsia="Calibri" w:hAnsi="Calibri" w:cs="Times New Roman"/>
          <w:sz w:val="24"/>
          <w:szCs w:val="24"/>
        </w:rPr>
        <w:t xml:space="preserve">ample </w:t>
      </w:r>
      <w:r>
        <w:rPr>
          <w:rFonts w:ascii="Calibri" w:eastAsia="Calibri" w:hAnsi="Calibri" w:cs="Times New Roman"/>
          <w:sz w:val="24"/>
          <w:szCs w:val="24"/>
        </w:rPr>
        <w:t xml:space="preserve">of </w:t>
      </w:r>
      <w:r w:rsidR="00B343FC">
        <w:rPr>
          <w:rFonts w:ascii="Calibri" w:eastAsia="Calibri" w:hAnsi="Calibri" w:cs="Times New Roman"/>
          <w:sz w:val="24"/>
          <w:szCs w:val="24"/>
        </w:rPr>
        <w:t>210</w:t>
      </w:r>
      <w:r w:rsidRPr="004A08ED">
        <w:rPr>
          <w:rFonts w:ascii="Calibri" w:eastAsia="Calibri" w:hAnsi="Calibri" w:cs="Times New Roman"/>
          <w:sz w:val="24"/>
          <w:szCs w:val="24"/>
        </w:rPr>
        <w:t xml:space="preserve"> participants </w:t>
      </w:r>
      <w:r w:rsidR="0076599A">
        <w:rPr>
          <w:rFonts w:ascii="Calibri" w:eastAsia="Calibri" w:hAnsi="Calibri" w:cs="Times New Roman"/>
          <w:sz w:val="24"/>
          <w:szCs w:val="24"/>
        </w:rPr>
        <w:t xml:space="preserve">was needed to achieve 95% power for a linear multiple regression </w:t>
      </w:r>
      <w:r w:rsidR="00EA036D" w:rsidRPr="004A08ED">
        <w:rPr>
          <w:rFonts w:ascii="Calibri" w:eastAsia="Calibri" w:hAnsi="Calibri" w:cs="Times New Roman"/>
          <w:sz w:val="24"/>
          <w:szCs w:val="24"/>
        </w:rPr>
        <w:t xml:space="preserve">with the following parameters: </w:t>
      </w:r>
      <w:r w:rsidR="00637572" w:rsidRPr="008830A4">
        <w:rPr>
          <w:rFonts w:ascii="Calibri" w:eastAsia="Calibri" w:hAnsi="Calibri" w:cs="Times New Roman"/>
          <w:sz w:val="24"/>
          <w:szCs w:val="24"/>
        </w:rPr>
        <w:t>ANOVA</w:t>
      </w:r>
      <w:r w:rsidR="00EA036D" w:rsidRPr="00637572">
        <w:rPr>
          <w:rFonts w:ascii="Calibri" w:eastAsia="Calibri" w:hAnsi="Calibri" w:cs="Times New Roman"/>
          <w:sz w:val="24"/>
          <w:szCs w:val="24"/>
        </w:rPr>
        <w:t>,</w:t>
      </w:r>
      <w:r w:rsidR="00637572">
        <w:rPr>
          <w:rFonts w:ascii="Calibri" w:eastAsia="Calibri" w:hAnsi="Calibri" w:cs="Times New Roman"/>
          <w:sz w:val="24"/>
          <w:szCs w:val="24"/>
        </w:rPr>
        <w:t xml:space="preserve"> </w:t>
      </w:r>
      <w:r w:rsidR="00C94F72">
        <w:rPr>
          <w:rFonts w:ascii="Calibri" w:eastAsia="Calibri" w:hAnsi="Calibri" w:cs="Times New Roman"/>
          <w:sz w:val="24"/>
          <w:szCs w:val="24"/>
        </w:rPr>
        <w:t>Fixed effects, special, main effects and interactions,</w:t>
      </w:r>
      <w:r w:rsidR="00EA036D" w:rsidRPr="00637572">
        <w:rPr>
          <w:rFonts w:ascii="Calibri" w:eastAsia="Calibri" w:hAnsi="Calibri" w:cs="Times New Roman"/>
          <w:sz w:val="24"/>
          <w:szCs w:val="24"/>
        </w:rPr>
        <w:t xml:space="preserve"> an effect size of .</w:t>
      </w:r>
      <w:r w:rsidR="00637572">
        <w:rPr>
          <w:rFonts w:ascii="Calibri" w:eastAsia="Calibri" w:hAnsi="Calibri" w:cs="Times New Roman"/>
          <w:sz w:val="24"/>
          <w:szCs w:val="24"/>
        </w:rPr>
        <w:t>2</w:t>
      </w:r>
      <w:r w:rsidR="00EA036D" w:rsidRPr="00637572">
        <w:rPr>
          <w:rFonts w:ascii="Calibri" w:eastAsia="Calibri" w:hAnsi="Calibri" w:cs="Times New Roman"/>
          <w:sz w:val="24"/>
          <w:szCs w:val="24"/>
        </w:rPr>
        <w:t>5,</w:t>
      </w:r>
      <w:r w:rsidR="00EA036D" w:rsidRPr="004A08ED">
        <w:rPr>
          <w:rFonts w:ascii="Calibri" w:eastAsia="Calibri" w:hAnsi="Calibri" w:cs="Times New Roman"/>
          <w:sz w:val="24"/>
          <w:szCs w:val="24"/>
        </w:rPr>
        <w:t xml:space="preserve"> an alpha of .05</w:t>
      </w:r>
      <w:r w:rsidR="001E1E29">
        <w:rPr>
          <w:rFonts w:ascii="Calibri" w:eastAsia="Calibri" w:hAnsi="Calibri" w:cs="Times New Roman"/>
          <w:sz w:val="24"/>
          <w:szCs w:val="24"/>
        </w:rPr>
        <w:t xml:space="preserve">, </w:t>
      </w:r>
      <w:r w:rsidR="004E7539">
        <w:rPr>
          <w:rFonts w:ascii="Calibri" w:eastAsia="Calibri" w:hAnsi="Calibri" w:cs="Times New Roman"/>
          <w:sz w:val="24"/>
          <w:szCs w:val="24"/>
        </w:rPr>
        <w:t>four</w:t>
      </w:r>
      <w:r w:rsidR="001E1E29">
        <w:rPr>
          <w:rFonts w:ascii="Calibri" w:eastAsia="Calibri" w:hAnsi="Calibri" w:cs="Times New Roman"/>
          <w:sz w:val="24"/>
          <w:szCs w:val="24"/>
        </w:rPr>
        <w:t xml:space="preserve"> groups.</w:t>
      </w:r>
      <w:r w:rsidR="00EA036D">
        <w:rPr>
          <w:rFonts w:ascii="Calibri" w:eastAsia="Calibri" w:hAnsi="Calibri" w:cs="Times New Roman"/>
          <w:sz w:val="24"/>
          <w:szCs w:val="24"/>
        </w:rPr>
        <w:t xml:space="preserve"> </w:t>
      </w:r>
      <w:r w:rsidR="005728DD">
        <w:rPr>
          <w:rFonts w:ascii="Calibri" w:eastAsia="Calibri" w:hAnsi="Calibri" w:cs="Times New Roman"/>
          <w:sz w:val="24"/>
          <w:szCs w:val="24"/>
        </w:rPr>
        <w:t xml:space="preserve">Power </w:t>
      </w:r>
      <w:r w:rsidR="005728DD" w:rsidRPr="004A08ED">
        <w:rPr>
          <w:rFonts w:ascii="Calibri" w:eastAsia="Calibri" w:hAnsi="Calibri" w:cs="Times New Roman"/>
          <w:sz w:val="24"/>
          <w:szCs w:val="24"/>
        </w:rPr>
        <w:t>was determined a-priori using G-power 3.1.9.7</w:t>
      </w:r>
      <w:r w:rsidR="009A0406">
        <w:rPr>
          <w:rFonts w:ascii="Calibri" w:eastAsia="Calibri" w:hAnsi="Calibri" w:cs="Times New Roman"/>
          <w:sz w:val="24"/>
          <w:szCs w:val="24"/>
        </w:rPr>
        <w:t xml:space="preserve"> </w:t>
      </w:r>
      <w:r w:rsidR="009A0406" w:rsidRPr="008830A4">
        <w:rPr>
          <w:rFonts w:ascii="Calibri" w:eastAsia="Calibri" w:hAnsi="Calibri" w:cs="Times New Roman"/>
          <w:sz w:val="24"/>
          <w:szCs w:val="24"/>
          <w:highlight w:val="yellow"/>
        </w:rPr>
        <w:t>(</w:t>
      </w:r>
      <w:r w:rsidR="001B295F" w:rsidRPr="008830A4">
        <w:rPr>
          <w:rFonts w:ascii="Calibri" w:eastAsia="Calibri" w:hAnsi="Calibri" w:cs="Times New Roman"/>
          <w:sz w:val="24"/>
          <w:szCs w:val="24"/>
          <w:highlight w:val="yellow"/>
        </w:rPr>
        <w:t>Faul, Erdfelder, Lang, and Buchner, 2007; Faul, Erdfelder, Buchner, and Lang, 2009</w:t>
      </w:r>
      <w:r w:rsidR="009A0406" w:rsidRPr="008830A4">
        <w:rPr>
          <w:rFonts w:ascii="Calibri" w:eastAsia="Calibri" w:hAnsi="Calibri" w:cs="Times New Roman"/>
          <w:sz w:val="24"/>
          <w:szCs w:val="24"/>
          <w:highlight w:val="yellow"/>
        </w:rPr>
        <w:t>)</w:t>
      </w:r>
      <w:r w:rsidR="005728DD" w:rsidRPr="008830A4">
        <w:rPr>
          <w:rFonts w:ascii="Calibri" w:eastAsia="Calibri" w:hAnsi="Calibri" w:cs="Times New Roman"/>
          <w:sz w:val="24"/>
          <w:szCs w:val="24"/>
          <w:highlight w:val="yellow"/>
        </w:rPr>
        <w:t>.</w:t>
      </w:r>
      <w:r w:rsidR="005728DD" w:rsidRPr="004A08ED">
        <w:rPr>
          <w:rFonts w:ascii="Calibri" w:eastAsia="Calibri" w:hAnsi="Calibri" w:cs="Times New Roman"/>
          <w:sz w:val="24"/>
          <w:szCs w:val="24"/>
        </w:rPr>
        <w:t xml:space="preserve"> </w:t>
      </w:r>
      <w:r w:rsidR="00EA036D">
        <w:rPr>
          <w:rFonts w:ascii="Calibri" w:eastAsia="Calibri" w:hAnsi="Calibri" w:cs="Times New Roman"/>
          <w:sz w:val="24"/>
          <w:szCs w:val="24"/>
        </w:rPr>
        <w:t>The</w:t>
      </w:r>
      <w:r w:rsidR="00EA036D" w:rsidRPr="004A08ED">
        <w:rPr>
          <w:rFonts w:ascii="Calibri" w:eastAsia="Calibri" w:hAnsi="Calibri" w:cs="Times New Roman"/>
          <w:sz w:val="24"/>
          <w:szCs w:val="24"/>
        </w:rPr>
        <w:t xml:space="preserve"> </w:t>
      </w:r>
      <w:r w:rsidR="001A3200">
        <w:rPr>
          <w:rFonts w:ascii="Calibri" w:eastAsia="Calibri" w:hAnsi="Calibri" w:cs="Times New Roman"/>
          <w:sz w:val="24"/>
          <w:szCs w:val="24"/>
        </w:rPr>
        <w:t>two</w:t>
      </w:r>
      <w:r w:rsidR="00EA036D" w:rsidRPr="004A08ED">
        <w:rPr>
          <w:rFonts w:ascii="Calibri" w:eastAsia="Calibri" w:hAnsi="Calibri" w:cs="Times New Roman"/>
          <w:sz w:val="24"/>
          <w:szCs w:val="24"/>
        </w:rPr>
        <w:t xml:space="preserve"> </w:t>
      </w:r>
      <w:r w:rsidR="00EA036D">
        <w:rPr>
          <w:rFonts w:ascii="Calibri" w:eastAsia="Calibri" w:hAnsi="Calibri" w:cs="Times New Roman"/>
          <w:sz w:val="24"/>
          <w:szCs w:val="24"/>
        </w:rPr>
        <w:t xml:space="preserve">highly polarized beliefs that </w:t>
      </w:r>
      <w:r w:rsidR="005663A0">
        <w:rPr>
          <w:rFonts w:ascii="Calibri" w:eastAsia="Calibri" w:hAnsi="Calibri" w:cs="Times New Roman"/>
          <w:sz w:val="24"/>
          <w:szCs w:val="24"/>
        </w:rPr>
        <w:t>will be</w:t>
      </w:r>
      <w:r w:rsidR="00EA036D">
        <w:rPr>
          <w:rFonts w:ascii="Calibri" w:eastAsia="Calibri" w:hAnsi="Calibri" w:cs="Times New Roman"/>
          <w:sz w:val="24"/>
          <w:szCs w:val="24"/>
        </w:rPr>
        <w:t xml:space="preserve"> </w:t>
      </w:r>
      <w:r w:rsidR="00EA036D" w:rsidRPr="004A08ED">
        <w:rPr>
          <w:rFonts w:ascii="Calibri" w:eastAsia="Calibri" w:hAnsi="Calibri" w:cs="Times New Roman"/>
          <w:sz w:val="24"/>
          <w:szCs w:val="24"/>
        </w:rPr>
        <w:t xml:space="preserve">surveyed </w:t>
      </w:r>
      <w:r w:rsidR="005663A0">
        <w:rPr>
          <w:rFonts w:ascii="Calibri" w:eastAsia="Calibri" w:hAnsi="Calibri" w:cs="Times New Roman"/>
          <w:sz w:val="24"/>
          <w:szCs w:val="24"/>
        </w:rPr>
        <w:t xml:space="preserve">will </w:t>
      </w:r>
      <w:r w:rsidR="001B7EF5">
        <w:rPr>
          <w:rFonts w:ascii="Calibri" w:eastAsia="Calibri" w:hAnsi="Calibri" w:cs="Times New Roman"/>
          <w:sz w:val="24"/>
          <w:szCs w:val="24"/>
        </w:rPr>
        <w:t>all be</w:t>
      </w:r>
      <w:r w:rsidR="00EA036D" w:rsidRPr="004A08ED">
        <w:rPr>
          <w:rFonts w:ascii="Calibri" w:eastAsia="Calibri" w:hAnsi="Calibri" w:cs="Times New Roman"/>
          <w:sz w:val="24"/>
          <w:szCs w:val="24"/>
        </w:rPr>
        <w:t xml:space="preserve"> treated as continuous variables. We</w:t>
      </w:r>
      <w:r w:rsidR="001B7EF5">
        <w:rPr>
          <w:rFonts w:ascii="Calibri" w:eastAsia="Calibri" w:hAnsi="Calibri" w:cs="Times New Roman"/>
          <w:sz w:val="24"/>
          <w:szCs w:val="24"/>
        </w:rPr>
        <w:t xml:space="preserve"> will</w:t>
      </w:r>
      <w:r w:rsidR="00EA036D" w:rsidRPr="004A08ED">
        <w:rPr>
          <w:rFonts w:ascii="Calibri" w:eastAsia="Calibri" w:hAnsi="Calibri" w:cs="Times New Roman"/>
          <w:sz w:val="24"/>
          <w:szCs w:val="24"/>
        </w:rPr>
        <w:t xml:space="preserve"> examine the effects of </w:t>
      </w:r>
      <w:r w:rsidR="001B7EF5">
        <w:rPr>
          <w:rFonts w:ascii="Calibri" w:eastAsia="Calibri" w:hAnsi="Calibri" w:cs="Times New Roman"/>
          <w:sz w:val="24"/>
          <w:szCs w:val="24"/>
        </w:rPr>
        <w:t xml:space="preserve">the </w:t>
      </w:r>
      <w:r w:rsidR="001A3200">
        <w:rPr>
          <w:rFonts w:ascii="Calibri" w:eastAsia="Calibri" w:hAnsi="Calibri" w:cs="Times New Roman"/>
          <w:sz w:val="24"/>
          <w:szCs w:val="24"/>
        </w:rPr>
        <w:t>moral conviction</w:t>
      </w:r>
      <w:r w:rsidR="00EA036D" w:rsidRPr="004A08ED">
        <w:rPr>
          <w:rFonts w:ascii="Calibri" w:eastAsia="Calibri" w:hAnsi="Calibri" w:cs="Times New Roman"/>
          <w:sz w:val="24"/>
          <w:szCs w:val="24"/>
        </w:rPr>
        <w:t xml:space="preserve"> condition (</w:t>
      </w:r>
      <w:r w:rsidR="001A3200">
        <w:rPr>
          <w:rFonts w:ascii="Calibri" w:eastAsia="Calibri" w:hAnsi="Calibri" w:cs="Times New Roman"/>
          <w:sz w:val="24"/>
          <w:szCs w:val="24"/>
        </w:rPr>
        <w:t>increasing or decreasing</w:t>
      </w:r>
      <w:r w:rsidR="00EA036D" w:rsidRPr="004A08ED">
        <w:rPr>
          <w:rFonts w:ascii="Calibri" w:eastAsia="Calibri" w:hAnsi="Calibri" w:cs="Times New Roman"/>
          <w:sz w:val="24"/>
          <w:szCs w:val="24"/>
        </w:rPr>
        <w:t xml:space="preserve"> </w:t>
      </w:r>
      <w:r w:rsidR="001A3200">
        <w:rPr>
          <w:rFonts w:ascii="Calibri" w:eastAsia="Calibri" w:hAnsi="Calibri" w:cs="Times New Roman"/>
          <w:sz w:val="24"/>
          <w:szCs w:val="24"/>
        </w:rPr>
        <w:t>moral conviction</w:t>
      </w:r>
      <w:r w:rsidR="00EA036D" w:rsidRPr="004A08ED">
        <w:rPr>
          <w:rFonts w:ascii="Calibri" w:eastAsia="Calibri" w:hAnsi="Calibri" w:cs="Times New Roman"/>
          <w:sz w:val="24"/>
          <w:szCs w:val="24"/>
        </w:rPr>
        <w:t>)</w:t>
      </w:r>
      <w:r w:rsidR="001B7EF5">
        <w:rPr>
          <w:rFonts w:ascii="Calibri" w:eastAsia="Calibri" w:hAnsi="Calibri" w:cs="Times New Roman"/>
          <w:sz w:val="24"/>
          <w:szCs w:val="24"/>
        </w:rPr>
        <w:t>, the effect of the social consensus condition (high or low social consensus), as well as the interaction between moral conviction and social consensus</w:t>
      </w:r>
      <w:r w:rsidR="00EA036D" w:rsidRPr="004A08ED">
        <w:rPr>
          <w:rFonts w:ascii="Calibri" w:eastAsia="Calibri" w:hAnsi="Calibri" w:cs="Times New Roman"/>
          <w:sz w:val="24"/>
          <w:szCs w:val="24"/>
        </w:rPr>
        <w:t xml:space="preserve"> on our outcome </w:t>
      </w:r>
      <w:r w:rsidR="00EA036D" w:rsidRPr="00AD3D4C">
        <w:rPr>
          <w:rFonts w:ascii="Calibri" w:eastAsia="Calibri" w:hAnsi="Calibri" w:cs="Times New Roman"/>
          <w:sz w:val="24"/>
          <w:szCs w:val="24"/>
        </w:rPr>
        <w:t xml:space="preserve">measure. All tests </w:t>
      </w:r>
      <w:r w:rsidR="005663A0">
        <w:rPr>
          <w:rFonts w:ascii="Calibri" w:eastAsia="Calibri" w:hAnsi="Calibri" w:cs="Times New Roman"/>
          <w:sz w:val="24"/>
          <w:szCs w:val="24"/>
        </w:rPr>
        <w:t>will be</w:t>
      </w:r>
      <w:r w:rsidR="00EA036D" w:rsidRPr="00AD3D4C">
        <w:rPr>
          <w:rFonts w:ascii="Calibri" w:eastAsia="Calibri" w:hAnsi="Calibri" w:cs="Times New Roman"/>
          <w:sz w:val="24"/>
          <w:szCs w:val="24"/>
        </w:rPr>
        <w:t xml:space="preserve"> conducted in R and considered statistically significant when P &lt;.05.</w:t>
      </w:r>
    </w:p>
    <w:p w14:paraId="7004D3A4" w14:textId="48D8208D" w:rsidR="00D94872"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bookmarkStart w:id="2" w:name="_Toc151474572"/>
      <w:r w:rsidRPr="004A08ED">
        <w:rPr>
          <w:rFonts w:ascii="Calibri Light" w:eastAsia="Times New Roman" w:hAnsi="Calibri Light" w:cs="Times New Roman"/>
          <w:b/>
          <w:i/>
          <w:color w:val="000000"/>
          <w:sz w:val="28"/>
          <w:szCs w:val="24"/>
        </w:rPr>
        <w:t xml:space="preserve">Study </w:t>
      </w:r>
      <w:r w:rsidR="008537BA">
        <w:rPr>
          <w:rFonts w:ascii="Calibri Light" w:eastAsia="Times New Roman" w:hAnsi="Calibri Light" w:cs="Times New Roman"/>
          <w:b/>
          <w:i/>
          <w:color w:val="000000"/>
          <w:sz w:val="28"/>
          <w:szCs w:val="24"/>
        </w:rPr>
        <w:t>3</w:t>
      </w:r>
      <w:r w:rsidRPr="004A08ED">
        <w:rPr>
          <w:rFonts w:ascii="Calibri Light" w:eastAsia="Times New Roman" w:hAnsi="Calibri Light" w:cs="Times New Roman"/>
          <w:b/>
          <w:i/>
          <w:color w:val="000000"/>
          <w:sz w:val="28"/>
          <w:szCs w:val="24"/>
        </w:rPr>
        <w:t xml:space="preserve"> Hypothes</w:t>
      </w:r>
      <w:r w:rsidR="00D94872">
        <w:rPr>
          <w:rFonts w:ascii="Calibri Light" w:eastAsia="Times New Roman" w:hAnsi="Calibri Light" w:cs="Times New Roman"/>
          <w:b/>
          <w:i/>
          <w:color w:val="000000"/>
          <w:sz w:val="28"/>
          <w:szCs w:val="24"/>
        </w:rPr>
        <w:t>e</w:t>
      </w:r>
      <w:r w:rsidRPr="004A08ED">
        <w:rPr>
          <w:rFonts w:ascii="Calibri Light" w:eastAsia="Times New Roman" w:hAnsi="Calibri Light" w:cs="Times New Roman"/>
          <w:b/>
          <w:i/>
          <w:color w:val="000000"/>
          <w:sz w:val="28"/>
          <w:szCs w:val="24"/>
        </w:rPr>
        <w:t>s</w:t>
      </w:r>
      <w:bookmarkEnd w:id="2"/>
      <w:r w:rsidR="00D94872">
        <w:rPr>
          <w:rFonts w:ascii="Calibri Light" w:eastAsia="Times New Roman" w:hAnsi="Calibri Light" w:cs="Times New Roman"/>
          <w:b/>
          <w:i/>
          <w:color w:val="000000"/>
          <w:sz w:val="28"/>
          <w:szCs w:val="24"/>
        </w:rPr>
        <w:t xml:space="preserve"> </w:t>
      </w:r>
    </w:p>
    <w:p w14:paraId="422764C9" w14:textId="736EBCA9" w:rsidR="00203577" w:rsidRDefault="00D94872" w:rsidP="008830A4">
      <w:pPr>
        <w:pStyle w:val="FirstParagraph"/>
        <w:spacing w:line="480" w:lineRule="auto"/>
        <w:ind w:firstLine="720"/>
        <w:rPr>
          <w:rFonts w:cstheme="minorHAnsi"/>
          <w:sz w:val="24"/>
          <w:szCs w:val="28"/>
        </w:rPr>
      </w:pPr>
      <w:r w:rsidRPr="008830A4">
        <w:rPr>
          <w:rFonts w:cstheme="minorHAnsi"/>
          <w:sz w:val="24"/>
          <w:szCs w:val="28"/>
        </w:rPr>
        <w:t>We predicted high social consensus would lead to more positive support for highly polarized issues (H1)</w:t>
      </w:r>
      <w:r w:rsidR="00203577">
        <w:rPr>
          <w:rFonts w:cstheme="minorHAnsi"/>
          <w:sz w:val="24"/>
          <w:szCs w:val="28"/>
        </w:rPr>
        <w:t>, which would be a replication of Study 1. Additionally,</w:t>
      </w:r>
      <w:r w:rsidRPr="008830A4">
        <w:rPr>
          <w:rFonts w:cstheme="minorHAnsi"/>
          <w:sz w:val="24"/>
          <w:szCs w:val="28"/>
        </w:rPr>
        <w:t xml:space="preserve"> our second hypothesis is that</w:t>
      </w:r>
      <w:r w:rsidR="00203577">
        <w:rPr>
          <w:rFonts w:cstheme="minorHAnsi"/>
          <w:sz w:val="24"/>
          <w:szCs w:val="28"/>
        </w:rPr>
        <w:t xml:space="preserve"> increased moral conviction will reduce the effect of social consensus and conversely, decreased moral conviction will increase the effect of social consensus</w:t>
      </w:r>
      <w:r w:rsidR="00405F67">
        <w:rPr>
          <w:rFonts w:cstheme="minorHAnsi"/>
          <w:sz w:val="24"/>
          <w:szCs w:val="28"/>
        </w:rPr>
        <w:t xml:space="preserve"> (H2). This seems likely, given prior literature indicating that high levels of moral conviction inoculate </w:t>
      </w:r>
      <w:r w:rsidR="00405F67">
        <w:rPr>
          <w:rFonts w:cstheme="minorHAnsi"/>
          <w:sz w:val="24"/>
          <w:szCs w:val="28"/>
        </w:rPr>
        <w:lastRenderedPageBreak/>
        <w:t>individuals from the effects of social consensus, however, this has not been experimentally tested previously.</w:t>
      </w:r>
    </w:p>
    <w:p w14:paraId="16FCC4C7" w14:textId="77777777" w:rsidR="00EA036D" w:rsidRDefault="00EA036D" w:rsidP="00EA036D">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r>
        <w:rPr>
          <w:rFonts w:ascii="Calibri Light" w:eastAsia="Times New Roman" w:hAnsi="Calibri Light" w:cs="Times New Roman"/>
          <w:b/>
          <w:bCs/>
          <w:kern w:val="0"/>
          <w:sz w:val="28"/>
          <w:szCs w:val="28"/>
          <w14:ligatures w14:val="none"/>
        </w:rPr>
        <w:t>Results</w:t>
      </w:r>
    </w:p>
    <w:p w14:paraId="7A15BB0B" w14:textId="4B7578F0" w:rsidR="00EA036D" w:rsidRDefault="00EA036D" w:rsidP="00EA036D">
      <w:pPr>
        <w:pStyle w:val="NoSpacing"/>
        <w:spacing w:line="480" w:lineRule="auto"/>
        <w:ind w:firstLine="720"/>
        <w:rPr>
          <w:rFonts w:ascii="Calibri" w:eastAsia="Calibri" w:hAnsi="Calibri" w:cs="Times New Roman"/>
          <w:sz w:val="24"/>
          <w:szCs w:val="24"/>
        </w:rPr>
      </w:pPr>
      <w:r>
        <w:rPr>
          <w:rFonts w:ascii="Calibri" w:eastAsia="Calibri" w:hAnsi="Calibri" w:cs="Times New Roman"/>
          <w:sz w:val="24"/>
          <w:szCs w:val="24"/>
        </w:rPr>
        <w:t xml:space="preserve">We </w:t>
      </w:r>
      <w:r w:rsidR="007062FC">
        <w:rPr>
          <w:rFonts w:ascii="Calibri" w:eastAsia="Calibri" w:hAnsi="Calibri" w:cs="Times New Roman"/>
          <w:sz w:val="24"/>
          <w:szCs w:val="24"/>
        </w:rPr>
        <w:t>plan on testing</w:t>
      </w:r>
      <w:r>
        <w:rPr>
          <w:rFonts w:ascii="Calibri" w:eastAsia="Calibri" w:hAnsi="Calibri" w:cs="Times New Roman"/>
          <w:sz w:val="24"/>
          <w:szCs w:val="24"/>
        </w:rPr>
        <w:t xml:space="preserve"> our hypotheses with </w:t>
      </w:r>
      <w:r w:rsidR="008F2562">
        <w:rPr>
          <w:rFonts w:ascii="Calibri" w:eastAsia="Calibri" w:hAnsi="Calibri" w:cs="Times New Roman"/>
          <w:sz w:val="24"/>
          <w:szCs w:val="24"/>
        </w:rPr>
        <w:t xml:space="preserve">a </w:t>
      </w:r>
      <w:r>
        <w:rPr>
          <w:rFonts w:ascii="Calibri" w:eastAsia="Calibri" w:hAnsi="Calibri" w:cs="Times New Roman"/>
          <w:sz w:val="24"/>
          <w:szCs w:val="24"/>
        </w:rPr>
        <w:t xml:space="preserve">within-subjects analysis of variance (ANOVA) model comparing support for </w:t>
      </w:r>
      <w:r w:rsidR="00D37CAE">
        <w:rPr>
          <w:rFonts w:ascii="Calibri" w:eastAsia="Calibri" w:hAnsi="Calibri" w:cs="Times New Roman"/>
          <w:sz w:val="24"/>
          <w:szCs w:val="24"/>
        </w:rPr>
        <w:t xml:space="preserve">the </w:t>
      </w:r>
      <w:r>
        <w:rPr>
          <w:rFonts w:ascii="Calibri" w:eastAsia="Calibri" w:hAnsi="Calibri" w:cs="Times New Roman"/>
          <w:sz w:val="24"/>
          <w:szCs w:val="24"/>
        </w:rPr>
        <w:t xml:space="preserve">highly polarized issues both before and after our </w:t>
      </w:r>
      <w:r w:rsidR="007062FC">
        <w:rPr>
          <w:rFonts w:ascii="Calibri" w:eastAsia="Calibri" w:hAnsi="Calibri" w:cs="Times New Roman"/>
          <w:sz w:val="24"/>
          <w:szCs w:val="24"/>
        </w:rPr>
        <w:t xml:space="preserve">paired social consensus and moral conviction </w:t>
      </w:r>
      <w:r>
        <w:rPr>
          <w:rFonts w:ascii="Calibri" w:eastAsia="Calibri" w:hAnsi="Calibri" w:cs="Times New Roman"/>
          <w:sz w:val="24"/>
          <w:szCs w:val="24"/>
        </w:rPr>
        <w:t>manipulation. The alpha level for these analyses was .05.</w:t>
      </w:r>
    </w:p>
    <w:sectPr w:rsidR="00EA036D" w:rsidSect="00EA03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452975"/>
    <w:multiLevelType w:val="hybridMultilevel"/>
    <w:tmpl w:val="AEA6929C"/>
    <w:lvl w:ilvl="0" w:tplc="08CCD9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2557EA"/>
    <w:multiLevelType w:val="hybridMultilevel"/>
    <w:tmpl w:val="D28A8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0481400">
    <w:abstractNumId w:val="1"/>
  </w:num>
  <w:num w:numId="2" w16cid:durableId="202405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36D"/>
    <w:rsid w:val="00001FCB"/>
    <w:rsid w:val="00003096"/>
    <w:rsid w:val="0000369E"/>
    <w:rsid w:val="00004B64"/>
    <w:rsid w:val="000053A5"/>
    <w:rsid w:val="00006014"/>
    <w:rsid w:val="00010AAA"/>
    <w:rsid w:val="00013B8D"/>
    <w:rsid w:val="000157AE"/>
    <w:rsid w:val="000220B0"/>
    <w:rsid w:val="00031A92"/>
    <w:rsid w:val="00031CC1"/>
    <w:rsid w:val="00034939"/>
    <w:rsid w:val="00036953"/>
    <w:rsid w:val="00040103"/>
    <w:rsid w:val="000406A6"/>
    <w:rsid w:val="00047ABC"/>
    <w:rsid w:val="0005078C"/>
    <w:rsid w:val="00057C0F"/>
    <w:rsid w:val="0006707F"/>
    <w:rsid w:val="00070753"/>
    <w:rsid w:val="0007184C"/>
    <w:rsid w:val="00072093"/>
    <w:rsid w:val="000738EF"/>
    <w:rsid w:val="00075F58"/>
    <w:rsid w:val="0007627F"/>
    <w:rsid w:val="0007735E"/>
    <w:rsid w:val="00080016"/>
    <w:rsid w:val="0008210A"/>
    <w:rsid w:val="00082169"/>
    <w:rsid w:val="00083723"/>
    <w:rsid w:val="00083B71"/>
    <w:rsid w:val="00091093"/>
    <w:rsid w:val="000934B9"/>
    <w:rsid w:val="00093F8E"/>
    <w:rsid w:val="000949D2"/>
    <w:rsid w:val="0009670F"/>
    <w:rsid w:val="000A2C14"/>
    <w:rsid w:val="000A633E"/>
    <w:rsid w:val="000B1423"/>
    <w:rsid w:val="000B24EA"/>
    <w:rsid w:val="000B3095"/>
    <w:rsid w:val="000B366C"/>
    <w:rsid w:val="000B72B4"/>
    <w:rsid w:val="000B7D4D"/>
    <w:rsid w:val="000C1336"/>
    <w:rsid w:val="000C2EE3"/>
    <w:rsid w:val="000C4504"/>
    <w:rsid w:val="000C52F7"/>
    <w:rsid w:val="000E1260"/>
    <w:rsid w:val="000E24E6"/>
    <w:rsid w:val="000E2F46"/>
    <w:rsid w:val="000E6075"/>
    <w:rsid w:val="000E6674"/>
    <w:rsid w:val="000E6AB4"/>
    <w:rsid w:val="000F4AC4"/>
    <w:rsid w:val="000F760E"/>
    <w:rsid w:val="00104239"/>
    <w:rsid w:val="001064F8"/>
    <w:rsid w:val="00106574"/>
    <w:rsid w:val="00106B04"/>
    <w:rsid w:val="001104CC"/>
    <w:rsid w:val="001107EB"/>
    <w:rsid w:val="0011372E"/>
    <w:rsid w:val="00116662"/>
    <w:rsid w:val="0012232D"/>
    <w:rsid w:val="00126984"/>
    <w:rsid w:val="00130FB5"/>
    <w:rsid w:val="00134ECC"/>
    <w:rsid w:val="00136BE5"/>
    <w:rsid w:val="001419B4"/>
    <w:rsid w:val="00141EDF"/>
    <w:rsid w:val="00143EA2"/>
    <w:rsid w:val="00145943"/>
    <w:rsid w:val="00147EE7"/>
    <w:rsid w:val="001512B7"/>
    <w:rsid w:val="001521AE"/>
    <w:rsid w:val="001543E6"/>
    <w:rsid w:val="00154B81"/>
    <w:rsid w:val="00154D31"/>
    <w:rsid w:val="00155B7F"/>
    <w:rsid w:val="00160CB7"/>
    <w:rsid w:val="00163283"/>
    <w:rsid w:val="0016359C"/>
    <w:rsid w:val="00167441"/>
    <w:rsid w:val="00171A61"/>
    <w:rsid w:val="00180559"/>
    <w:rsid w:val="00182251"/>
    <w:rsid w:val="0018282D"/>
    <w:rsid w:val="00182F92"/>
    <w:rsid w:val="00190451"/>
    <w:rsid w:val="0019182E"/>
    <w:rsid w:val="00192E8A"/>
    <w:rsid w:val="00192F10"/>
    <w:rsid w:val="00196427"/>
    <w:rsid w:val="00196F53"/>
    <w:rsid w:val="001A18B7"/>
    <w:rsid w:val="001A3200"/>
    <w:rsid w:val="001A4A18"/>
    <w:rsid w:val="001A4D4B"/>
    <w:rsid w:val="001B2216"/>
    <w:rsid w:val="001B295F"/>
    <w:rsid w:val="001B32C8"/>
    <w:rsid w:val="001B5BA5"/>
    <w:rsid w:val="001B78C2"/>
    <w:rsid w:val="001B7EF5"/>
    <w:rsid w:val="001C0D61"/>
    <w:rsid w:val="001C0E2F"/>
    <w:rsid w:val="001C15AF"/>
    <w:rsid w:val="001C1EDA"/>
    <w:rsid w:val="001C56A8"/>
    <w:rsid w:val="001C6F01"/>
    <w:rsid w:val="001C7ADE"/>
    <w:rsid w:val="001D023E"/>
    <w:rsid w:val="001D15E1"/>
    <w:rsid w:val="001D5411"/>
    <w:rsid w:val="001D7167"/>
    <w:rsid w:val="001E1E29"/>
    <w:rsid w:val="001E2DE6"/>
    <w:rsid w:val="001E3E95"/>
    <w:rsid w:val="001E5078"/>
    <w:rsid w:val="001E5282"/>
    <w:rsid w:val="001F761F"/>
    <w:rsid w:val="00200DDB"/>
    <w:rsid w:val="00202130"/>
    <w:rsid w:val="00202B4C"/>
    <w:rsid w:val="00203577"/>
    <w:rsid w:val="00203771"/>
    <w:rsid w:val="00204421"/>
    <w:rsid w:val="00207992"/>
    <w:rsid w:val="00214E6E"/>
    <w:rsid w:val="002154AE"/>
    <w:rsid w:val="002156F7"/>
    <w:rsid w:val="00217D5F"/>
    <w:rsid w:val="002234C0"/>
    <w:rsid w:val="00223D9E"/>
    <w:rsid w:val="002329B3"/>
    <w:rsid w:val="00234B1B"/>
    <w:rsid w:val="00234D29"/>
    <w:rsid w:val="002368B7"/>
    <w:rsid w:val="00236E50"/>
    <w:rsid w:val="0024154A"/>
    <w:rsid w:val="002421CD"/>
    <w:rsid w:val="00242FFC"/>
    <w:rsid w:val="00253D48"/>
    <w:rsid w:val="00253E56"/>
    <w:rsid w:val="002547F3"/>
    <w:rsid w:val="00254971"/>
    <w:rsid w:val="00263B2E"/>
    <w:rsid w:val="002702B1"/>
    <w:rsid w:val="00273FB3"/>
    <w:rsid w:val="00275F12"/>
    <w:rsid w:val="00280E8C"/>
    <w:rsid w:val="0028118E"/>
    <w:rsid w:val="00281EB2"/>
    <w:rsid w:val="002910CB"/>
    <w:rsid w:val="00292DA3"/>
    <w:rsid w:val="002932B1"/>
    <w:rsid w:val="00296832"/>
    <w:rsid w:val="002A1D93"/>
    <w:rsid w:val="002A25FA"/>
    <w:rsid w:val="002A2ECA"/>
    <w:rsid w:val="002A37BE"/>
    <w:rsid w:val="002A422C"/>
    <w:rsid w:val="002A4456"/>
    <w:rsid w:val="002B0DF8"/>
    <w:rsid w:val="002B28F5"/>
    <w:rsid w:val="002B2A0A"/>
    <w:rsid w:val="002B40B1"/>
    <w:rsid w:val="002B4867"/>
    <w:rsid w:val="002B6344"/>
    <w:rsid w:val="002C359D"/>
    <w:rsid w:val="002C3BA9"/>
    <w:rsid w:val="002C73A1"/>
    <w:rsid w:val="002C7B61"/>
    <w:rsid w:val="002D4FE1"/>
    <w:rsid w:val="002D524A"/>
    <w:rsid w:val="002D68EE"/>
    <w:rsid w:val="002D7FF2"/>
    <w:rsid w:val="002E15D3"/>
    <w:rsid w:val="002E1B69"/>
    <w:rsid w:val="002E210E"/>
    <w:rsid w:val="002E5E04"/>
    <w:rsid w:val="002E7F1D"/>
    <w:rsid w:val="002F1163"/>
    <w:rsid w:val="002F3701"/>
    <w:rsid w:val="002F6EC0"/>
    <w:rsid w:val="002F7751"/>
    <w:rsid w:val="002F7B8F"/>
    <w:rsid w:val="003001C0"/>
    <w:rsid w:val="003022A1"/>
    <w:rsid w:val="00305A91"/>
    <w:rsid w:val="00306DBB"/>
    <w:rsid w:val="00307963"/>
    <w:rsid w:val="00307BAE"/>
    <w:rsid w:val="00311A43"/>
    <w:rsid w:val="00314FB4"/>
    <w:rsid w:val="0031640F"/>
    <w:rsid w:val="003215F3"/>
    <w:rsid w:val="0032235D"/>
    <w:rsid w:val="00323458"/>
    <w:rsid w:val="00324340"/>
    <w:rsid w:val="0032434E"/>
    <w:rsid w:val="003362ED"/>
    <w:rsid w:val="00336BE3"/>
    <w:rsid w:val="00340C53"/>
    <w:rsid w:val="00341795"/>
    <w:rsid w:val="00343413"/>
    <w:rsid w:val="00343D51"/>
    <w:rsid w:val="00346EF8"/>
    <w:rsid w:val="00350292"/>
    <w:rsid w:val="00363D75"/>
    <w:rsid w:val="00364DBB"/>
    <w:rsid w:val="00367858"/>
    <w:rsid w:val="0037080D"/>
    <w:rsid w:val="00372F82"/>
    <w:rsid w:val="0037654F"/>
    <w:rsid w:val="00377289"/>
    <w:rsid w:val="00380428"/>
    <w:rsid w:val="00380A02"/>
    <w:rsid w:val="003820E9"/>
    <w:rsid w:val="003857E0"/>
    <w:rsid w:val="00385945"/>
    <w:rsid w:val="003863B6"/>
    <w:rsid w:val="00387BE2"/>
    <w:rsid w:val="00387DE6"/>
    <w:rsid w:val="0039459E"/>
    <w:rsid w:val="00395CDB"/>
    <w:rsid w:val="00396E54"/>
    <w:rsid w:val="003A4296"/>
    <w:rsid w:val="003A499C"/>
    <w:rsid w:val="003B212E"/>
    <w:rsid w:val="003B576B"/>
    <w:rsid w:val="003B5B59"/>
    <w:rsid w:val="003B5DA3"/>
    <w:rsid w:val="003C22A4"/>
    <w:rsid w:val="003C5E75"/>
    <w:rsid w:val="003C72FF"/>
    <w:rsid w:val="003C7AF8"/>
    <w:rsid w:val="003C7BDE"/>
    <w:rsid w:val="003D4987"/>
    <w:rsid w:val="003D552F"/>
    <w:rsid w:val="003E05AA"/>
    <w:rsid w:val="003E21C3"/>
    <w:rsid w:val="003E6EB2"/>
    <w:rsid w:val="003F3A6C"/>
    <w:rsid w:val="00401BB0"/>
    <w:rsid w:val="004024ED"/>
    <w:rsid w:val="00402AFA"/>
    <w:rsid w:val="00405E30"/>
    <w:rsid w:val="00405E9F"/>
    <w:rsid w:val="00405EF8"/>
    <w:rsid w:val="00405F67"/>
    <w:rsid w:val="004062D6"/>
    <w:rsid w:val="00410FFE"/>
    <w:rsid w:val="00411BB8"/>
    <w:rsid w:val="00420025"/>
    <w:rsid w:val="00424F0E"/>
    <w:rsid w:val="0043346B"/>
    <w:rsid w:val="004340E2"/>
    <w:rsid w:val="004348E6"/>
    <w:rsid w:val="00440599"/>
    <w:rsid w:val="004408CE"/>
    <w:rsid w:val="004408E4"/>
    <w:rsid w:val="00440F20"/>
    <w:rsid w:val="004441A2"/>
    <w:rsid w:val="0044504E"/>
    <w:rsid w:val="00445C07"/>
    <w:rsid w:val="00445C7E"/>
    <w:rsid w:val="00445EB9"/>
    <w:rsid w:val="00452FFC"/>
    <w:rsid w:val="0045443A"/>
    <w:rsid w:val="004549F1"/>
    <w:rsid w:val="00454F5A"/>
    <w:rsid w:val="004552B2"/>
    <w:rsid w:val="00455D12"/>
    <w:rsid w:val="004619D9"/>
    <w:rsid w:val="00461A75"/>
    <w:rsid w:val="00462045"/>
    <w:rsid w:val="00463722"/>
    <w:rsid w:val="00464D37"/>
    <w:rsid w:val="00466D98"/>
    <w:rsid w:val="00466F79"/>
    <w:rsid w:val="0046772D"/>
    <w:rsid w:val="00467D45"/>
    <w:rsid w:val="00470507"/>
    <w:rsid w:val="00471CA8"/>
    <w:rsid w:val="00472C6E"/>
    <w:rsid w:val="00474316"/>
    <w:rsid w:val="004752E5"/>
    <w:rsid w:val="00476652"/>
    <w:rsid w:val="00480A53"/>
    <w:rsid w:val="0049509B"/>
    <w:rsid w:val="004973D0"/>
    <w:rsid w:val="004978EA"/>
    <w:rsid w:val="00497E14"/>
    <w:rsid w:val="004A51BD"/>
    <w:rsid w:val="004C1877"/>
    <w:rsid w:val="004D367A"/>
    <w:rsid w:val="004D3C2D"/>
    <w:rsid w:val="004D43E0"/>
    <w:rsid w:val="004D67C1"/>
    <w:rsid w:val="004E0A21"/>
    <w:rsid w:val="004E1673"/>
    <w:rsid w:val="004E52DD"/>
    <w:rsid w:val="004E7539"/>
    <w:rsid w:val="004F3D99"/>
    <w:rsid w:val="004F494D"/>
    <w:rsid w:val="004F7CD7"/>
    <w:rsid w:val="004F7D84"/>
    <w:rsid w:val="00500CC8"/>
    <w:rsid w:val="00504AF9"/>
    <w:rsid w:val="00513C89"/>
    <w:rsid w:val="00515F38"/>
    <w:rsid w:val="005161AE"/>
    <w:rsid w:val="005162F4"/>
    <w:rsid w:val="005163E6"/>
    <w:rsid w:val="00516784"/>
    <w:rsid w:val="005167A5"/>
    <w:rsid w:val="00522BB1"/>
    <w:rsid w:val="005235BD"/>
    <w:rsid w:val="00525F8E"/>
    <w:rsid w:val="00531996"/>
    <w:rsid w:val="00531EC5"/>
    <w:rsid w:val="00533909"/>
    <w:rsid w:val="00533958"/>
    <w:rsid w:val="00535096"/>
    <w:rsid w:val="0053609F"/>
    <w:rsid w:val="0054117B"/>
    <w:rsid w:val="00543795"/>
    <w:rsid w:val="00544203"/>
    <w:rsid w:val="00545E75"/>
    <w:rsid w:val="0054633C"/>
    <w:rsid w:val="005503CF"/>
    <w:rsid w:val="00551964"/>
    <w:rsid w:val="005521E6"/>
    <w:rsid w:val="005522C3"/>
    <w:rsid w:val="005537DA"/>
    <w:rsid w:val="00553E24"/>
    <w:rsid w:val="00555CDB"/>
    <w:rsid w:val="0055647A"/>
    <w:rsid w:val="00562345"/>
    <w:rsid w:val="00564D0A"/>
    <w:rsid w:val="00565C98"/>
    <w:rsid w:val="005663A0"/>
    <w:rsid w:val="0057163F"/>
    <w:rsid w:val="0057174E"/>
    <w:rsid w:val="005728DD"/>
    <w:rsid w:val="00573BF7"/>
    <w:rsid w:val="0057423F"/>
    <w:rsid w:val="00575211"/>
    <w:rsid w:val="0057771F"/>
    <w:rsid w:val="0058632C"/>
    <w:rsid w:val="005900EA"/>
    <w:rsid w:val="005904CC"/>
    <w:rsid w:val="0059685A"/>
    <w:rsid w:val="005A1C16"/>
    <w:rsid w:val="005A5361"/>
    <w:rsid w:val="005B2241"/>
    <w:rsid w:val="005B6395"/>
    <w:rsid w:val="005C1FC0"/>
    <w:rsid w:val="005C5895"/>
    <w:rsid w:val="005C6164"/>
    <w:rsid w:val="005C6840"/>
    <w:rsid w:val="005C7A7B"/>
    <w:rsid w:val="005D2892"/>
    <w:rsid w:val="005D360D"/>
    <w:rsid w:val="005E08B0"/>
    <w:rsid w:val="005E31E1"/>
    <w:rsid w:val="005E3AA3"/>
    <w:rsid w:val="005F1248"/>
    <w:rsid w:val="005F238D"/>
    <w:rsid w:val="005F3B02"/>
    <w:rsid w:val="006003B0"/>
    <w:rsid w:val="006060FC"/>
    <w:rsid w:val="00611731"/>
    <w:rsid w:val="00615B94"/>
    <w:rsid w:val="00626A03"/>
    <w:rsid w:val="00626CF7"/>
    <w:rsid w:val="00633347"/>
    <w:rsid w:val="00637572"/>
    <w:rsid w:val="00637913"/>
    <w:rsid w:val="00637E5E"/>
    <w:rsid w:val="00640837"/>
    <w:rsid w:val="00642015"/>
    <w:rsid w:val="006460E4"/>
    <w:rsid w:val="00646922"/>
    <w:rsid w:val="00646C1B"/>
    <w:rsid w:val="006477D1"/>
    <w:rsid w:val="006513E0"/>
    <w:rsid w:val="0065267C"/>
    <w:rsid w:val="006570A4"/>
    <w:rsid w:val="00660DB1"/>
    <w:rsid w:val="00666075"/>
    <w:rsid w:val="006704CF"/>
    <w:rsid w:val="00676228"/>
    <w:rsid w:val="006777D1"/>
    <w:rsid w:val="00684C26"/>
    <w:rsid w:val="0069451A"/>
    <w:rsid w:val="00694703"/>
    <w:rsid w:val="006956C0"/>
    <w:rsid w:val="00696FB9"/>
    <w:rsid w:val="006A4F81"/>
    <w:rsid w:val="006A6608"/>
    <w:rsid w:val="006A683F"/>
    <w:rsid w:val="006A6F91"/>
    <w:rsid w:val="006B03A2"/>
    <w:rsid w:val="006B12DA"/>
    <w:rsid w:val="006B33F4"/>
    <w:rsid w:val="006B4894"/>
    <w:rsid w:val="006C1A78"/>
    <w:rsid w:val="006C1D37"/>
    <w:rsid w:val="006C6AC5"/>
    <w:rsid w:val="006C7E14"/>
    <w:rsid w:val="006D2169"/>
    <w:rsid w:val="006D535A"/>
    <w:rsid w:val="006D65AD"/>
    <w:rsid w:val="006E08BE"/>
    <w:rsid w:val="006E209F"/>
    <w:rsid w:val="006E28C6"/>
    <w:rsid w:val="006E2A1C"/>
    <w:rsid w:val="006E3975"/>
    <w:rsid w:val="006E62A3"/>
    <w:rsid w:val="006E7514"/>
    <w:rsid w:val="006F07D7"/>
    <w:rsid w:val="006F239B"/>
    <w:rsid w:val="006F52E7"/>
    <w:rsid w:val="006F5BA5"/>
    <w:rsid w:val="006F6679"/>
    <w:rsid w:val="007038F8"/>
    <w:rsid w:val="007049C5"/>
    <w:rsid w:val="00704FA7"/>
    <w:rsid w:val="007062FC"/>
    <w:rsid w:val="00706BF8"/>
    <w:rsid w:val="00712173"/>
    <w:rsid w:val="0071571E"/>
    <w:rsid w:val="00720A76"/>
    <w:rsid w:val="007211BB"/>
    <w:rsid w:val="00722A9A"/>
    <w:rsid w:val="00723DD1"/>
    <w:rsid w:val="00725CC1"/>
    <w:rsid w:val="0073045C"/>
    <w:rsid w:val="00730613"/>
    <w:rsid w:val="0073313D"/>
    <w:rsid w:val="00740228"/>
    <w:rsid w:val="00741120"/>
    <w:rsid w:val="007439B3"/>
    <w:rsid w:val="007457BA"/>
    <w:rsid w:val="00750974"/>
    <w:rsid w:val="0075614F"/>
    <w:rsid w:val="0076072C"/>
    <w:rsid w:val="0076097A"/>
    <w:rsid w:val="00760A07"/>
    <w:rsid w:val="00760FEC"/>
    <w:rsid w:val="0076241D"/>
    <w:rsid w:val="007627FF"/>
    <w:rsid w:val="00763E71"/>
    <w:rsid w:val="00763FBF"/>
    <w:rsid w:val="00763FCE"/>
    <w:rsid w:val="0076599A"/>
    <w:rsid w:val="00772994"/>
    <w:rsid w:val="00774437"/>
    <w:rsid w:val="00775C6E"/>
    <w:rsid w:val="00775DEE"/>
    <w:rsid w:val="0077720E"/>
    <w:rsid w:val="0078014F"/>
    <w:rsid w:val="00781E6B"/>
    <w:rsid w:val="007909CD"/>
    <w:rsid w:val="00792B63"/>
    <w:rsid w:val="0079354D"/>
    <w:rsid w:val="00797482"/>
    <w:rsid w:val="007A0216"/>
    <w:rsid w:val="007A05D1"/>
    <w:rsid w:val="007A0975"/>
    <w:rsid w:val="007A3F8C"/>
    <w:rsid w:val="007B2A40"/>
    <w:rsid w:val="007C08A9"/>
    <w:rsid w:val="007C1D5F"/>
    <w:rsid w:val="007C32C6"/>
    <w:rsid w:val="007C6E82"/>
    <w:rsid w:val="007C75F2"/>
    <w:rsid w:val="007D224F"/>
    <w:rsid w:val="007D436E"/>
    <w:rsid w:val="007D526D"/>
    <w:rsid w:val="007E2131"/>
    <w:rsid w:val="007E2DD3"/>
    <w:rsid w:val="007E367A"/>
    <w:rsid w:val="007E3692"/>
    <w:rsid w:val="007E5A4D"/>
    <w:rsid w:val="007E5B5D"/>
    <w:rsid w:val="007E7723"/>
    <w:rsid w:val="007F28E0"/>
    <w:rsid w:val="007F48C7"/>
    <w:rsid w:val="008001C9"/>
    <w:rsid w:val="00800498"/>
    <w:rsid w:val="00800749"/>
    <w:rsid w:val="0080265A"/>
    <w:rsid w:val="00806932"/>
    <w:rsid w:val="008079D4"/>
    <w:rsid w:val="00812049"/>
    <w:rsid w:val="00813653"/>
    <w:rsid w:val="008149C0"/>
    <w:rsid w:val="00815C29"/>
    <w:rsid w:val="008161D6"/>
    <w:rsid w:val="00817364"/>
    <w:rsid w:val="00825FAD"/>
    <w:rsid w:val="00832615"/>
    <w:rsid w:val="00835AC6"/>
    <w:rsid w:val="00835E5A"/>
    <w:rsid w:val="00836D24"/>
    <w:rsid w:val="00837A1C"/>
    <w:rsid w:val="00840555"/>
    <w:rsid w:val="008407A7"/>
    <w:rsid w:val="008411CF"/>
    <w:rsid w:val="008449BE"/>
    <w:rsid w:val="00846B50"/>
    <w:rsid w:val="008474D8"/>
    <w:rsid w:val="0084756F"/>
    <w:rsid w:val="00850374"/>
    <w:rsid w:val="00850C67"/>
    <w:rsid w:val="00852523"/>
    <w:rsid w:val="008530A5"/>
    <w:rsid w:val="008537BA"/>
    <w:rsid w:val="00854612"/>
    <w:rsid w:val="00856CEE"/>
    <w:rsid w:val="00857A15"/>
    <w:rsid w:val="00862109"/>
    <w:rsid w:val="00862C55"/>
    <w:rsid w:val="008645DD"/>
    <w:rsid w:val="00870A44"/>
    <w:rsid w:val="0087393B"/>
    <w:rsid w:val="00882912"/>
    <w:rsid w:val="008830A4"/>
    <w:rsid w:val="0089118E"/>
    <w:rsid w:val="00892908"/>
    <w:rsid w:val="0089299E"/>
    <w:rsid w:val="00892E13"/>
    <w:rsid w:val="00893396"/>
    <w:rsid w:val="0089699B"/>
    <w:rsid w:val="008973CF"/>
    <w:rsid w:val="00897901"/>
    <w:rsid w:val="008A1CE9"/>
    <w:rsid w:val="008A4490"/>
    <w:rsid w:val="008A5597"/>
    <w:rsid w:val="008A7B2F"/>
    <w:rsid w:val="008B1F04"/>
    <w:rsid w:val="008B2AC2"/>
    <w:rsid w:val="008B545E"/>
    <w:rsid w:val="008B6AF9"/>
    <w:rsid w:val="008B6D9A"/>
    <w:rsid w:val="008C1CE2"/>
    <w:rsid w:val="008C3DF8"/>
    <w:rsid w:val="008C466C"/>
    <w:rsid w:val="008C4C02"/>
    <w:rsid w:val="008C4E58"/>
    <w:rsid w:val="008C6D4C"/>
    <w:rsid w:val="008C72A9"/>
    <w:rsid w:val="008D0086"/>
    <w:rsid w:val="008D0B5E"/>
    <w:rsid w:val="008D3A07"/>
    <w:rsid w:val="008D4D97"/>
    <w:rsid w:val="008D73FF"/>
    <w:rsid w:val="008D7526"/>
    <w:rsid w:val="008E1E84"/>
    <w:rsid w:val="008E2F30"/>
    <w:rsid w:val="008E5472"/>
    <w:rsid w:val="008E5802"/>
    <w:rsid w:val="008F2562"/>
    <w:rsid w:val="008F2E30"/>
    <w:rsid w:val="008F440B"/>
    <w:rsid w:val="008F45BB"/>
    <w:rsid w:val="008F55E8"/>
    <w:rsid w:val="008F593E"/>
    <w:rsid w:val="008F6286"/>
    <w:rsid w:val="008F71BC"/>
    <w:rsid w:val="00901C67"/>
    <w:rsid w:val="009023C6"/>
    <w:rsid w:val="00902DE9"/>
    <w:rsid w:val="0090530C"/>
    <w:rsid w:val="009055C5"/>
    <w:rsid w:val="00914014"/>
    <w:rsid w:val="0092191C"/>
    <w:rsid w:val="00923C48"/>
    <w:rsid w:val="0092719A"/>
    <w:rsid w:val="009274C3"/>
    <w:rsid w:val="00930109"/>
    <w:rsid w:val="00930FA2"/>
    <w:rsid w:val="00933DE8"/>
    <w:rsid w:val="00935287"/>
    <w:rsid w:val="00937533"/>
    <w:rsid w:val="009425FA"/>
    <w:rsid w:val="00944504"/>
    <w:rsid w:val="00944CA4"/>
    <w:rsid w:val="00945332"/>
    <w:rsid w:val="00946CF9"/>
    <w:rsid w:val="00946CFE"/>
    <w:rsid w:val="009503DF"/>
    <w:rsid w:val="00952DD1"/>
    <w:rsid w:val="00954B83"/>
    <w:rsid w:val="00954B98"/>
    <w:rsid w:val="00954FF4"/>
    <w:rsid w:val="0095699B"/>
    <w:rsid w:val="00963FBC"/>
    <w:rsid w:val="009708F6"/>
    <w:rsid w:val="00971123"/>
    <w:rsid w:val="0097392E"/>
    <w:rsid w:val="0097399A"/>
    <w:rsid w:val="009750F6"/>
    <w:rsid w:val="00976FA6"/>
    <w:rsid w:val="00984130"/>
    <w:rsid w:val="00984AE8"/>
    <w:rsid w:val="009866C7"/>
    <w:rsid w:val="009870E3"/>
    <w:rsid w:val="009874A5"/>
    <w:rsid w:val="0099195B"/>
    <w:rsid w:val="00993D4B"/>
    <w:rsid w:val="009952FE"/>
    <w:rsid w:val="00996107"/>
    <w:rsid w:val="00997884"/>
    <w:rsid w:val="009A0406"/>
    <w:rsid w:val="009A0E97"/>
    <w:rsid w:val="009A13FA"/>
    <w:rsid w:val="009A14E6"/>
    <w:rsid w:val="009A343C"/>
    <w:rsid w:val="009A4AA9"/>
    <w:rsid w:val="009A691B"/>
    <w:rsid w:val="009B0160"/>
    <w:rsid w:val="009B1B47"/>
    <w:rsid w:val="009B597C"/>
    <w:rsid w:val="009B5D14"/>
    <w:rsid w:val="009C3620"/>
    <w:rsid w:val="009C665D"/>
    <w:rsid w:val="009C6FD6"/>
    <w:rsid w:val="009D0101"/>
    <w:rsid w:val="009D19EA"/>
    <w:rsid w:val="009D1C1C"/>
    <w:rsid w:val="009D260F"/>
    <w:rsid w:val="009D2990"/>
    <w:rsid w:val="009D368E"/>
    <w:rsid w:val="009D5C12"/>
    <w:rsid w:val="009D60A1"/>
    <w:rsid w:val="009E087A"/>
    <w:rsid w:val="009E116F"/>
    <w:rsid w:val="009E7884"/>
    <w:rsid w:val="009F26BF"/>
    <w:rsid w:val="009F6128"/>
    <w:rsid w:val="00A03251"/>
    <w:rsid w:val="00A05AEB"/>
    <w:rsid w:val="00A06092"/>
    <w:rsid w:val="00A06E88"/>
    <w:rsid w:val="00A07A92"/>
    <w:rsid w:val="00A1139B"/>
    <w:rsid w:val="00A118E0"/>
    <w:rsid w:val="00A1210C"/>
    <w:rsid w:val="00A12C69"/>
    <w:rsid w:val="00A148CC"/>
    <w:rsid w:val="00A22255"/>
    <w:rsid w:val="00A23870"/>
    <w:rsid w:val="00A26E03"/>
    <w:rsid w:val="00A26EC3"/>
    <w:rsid w:val="00A3272A"/>
    <w:rsid w:val="00A41793"/>
    <w:rsid w:val="00A42399"/>
    <w:rsid w:val="00A44946"/>
    <w:rsid w:val="00A44EC4"/>
    <w:rsid w:val="00A472AE"/>
    <w:rsid w:val="00A53296"/>
    <w:rsid w:val="00A53A3B"/>
    <w:rsid w:val="00A53F94"/>
    <w:rsid w:val="00A62A38"/>
    <w:rsid w:val="00A643F5"/>
    <w:rsid w:val="00A66D03"/>
    <w:rsid w:val="00A67424"/>
    <w:rsid w:val="00A7050A"/>
    <w:rsid w:val="00A71536"/>
    <w:rsid w:val="00A73599"/>
    <w:rsid w:val="00A73E43"/>
    <w:rsid w:val="00A751B5"/>
    <w:rsid w:val="00A75F20"/>
    <w:rsid w:val="00A8088F"/>
    <w:rsid w:val="00A80C83"/>
    <w:rsid w:val="00A82884"/>
    <w:rsid w:val="00A83841"/>
    <w:rsid w:val="00A83EBD"/>
    <w:rsid w:val="00A87C6B"/>
    <w:rsid w:val="00A939B1"/>
    <w:rsid w:val="00A966D6"/>
    <w:rsid w:val="00AA5FCA"/>
    <w:rsid w:val="00AA6AA1"/>
    <w:rsid w:val="00AA7B8B"/>
    <w:rsid w:val="00AB0CB3"/>
    <w:rsid w:val="00AB1D63"/>
    <w:rsid w:val="00AB5ADA"/>
    <w:rsid w:val="00AB6900"/>
    <w:rsid w:val="00AC155A"/>
    <w:rsid w:val="00AC1E33"/>
    <w:rsid w:val="00AC38C6"/>
    <w:rsid w:val="00AC47E3"/>
    <w:rsid w:val="00AC5E0C"/>
    <w:rsid w:val="00AC7ADD"/>
    <w:rsid w:val="00AD1C62"/>
    <w:rsid w:val="00AD3D4C"/>
    <w:rsid w:val="00AD4DFC"/>
    <w:rsid w:val="00AD5E79"/>
    <w:rsid w:val="00AD7B5C"/>
    <w:rsid w:val="00AE4A12"/>
    <w:rsid w:val="00AE5529"/>
    <w:rsid w:val="00AF1569"/>
    <w:rsid w:val="00AF2808"/>
    <w:rsid w:val="00AF7985"/>
    <w:rsid w:val="00B07128"/>
    <w:rsid w:val="00B118BF"/>
    <w:rsid w:val="00B153EA"/>
    <w:rsid w:val="00B17B18"/>
    <w:rsid w:val="00B249A9"/>
    <w:rsid w:val="00B2664E"/>
    <w:rsid w:val="00B268BC"/>
    <w:rsid w:val="00B3236C"/>
    <w:rsid w:val="00B343FC"/>
    <w:rsid w:val="00B44EBB"/>
    <w:rsid w:val="00B51F14"/>
    <w:rsid w:val="00B54058"/>
    <w:rsid w:val="00B54631"/>
    <w:rsid w:val="00B555B8"/>
    <w:rsid w:val="00B61C56"/>
    <w:rsid w:val="00B66397"/>
    <w:rsid w:val="00B665BF"/>
    <w:rsid w:val="00B70B05"/>
    <w:rsid w:val="00B77C39"/>
    <w:rsid w:val="00B80238"/>
    <w:rsid w:val="00B81746"/>
    <w:rsid w:val="00B8185F"/>
    <w:rsid w:val="00B840FF"/>
    <w:rsid w:val="00B8411D"/>
    <w:rsid w:val="00B864EB"/>
    <w:rsid w:val="00B9007C"/>
    <w:rsid w:val="00B9067A"/>
    <w:rsid w:val="00B9198E"/>
    <w:rsid w:val="00B91A34"/>
    <w:rsid w:val="00B93F7F"/>
    <w:rsid w:val="00B9645D"/>
    <w:rsid w:val="00BA17BE"/>
    <w:rsid w:val="00BA576A"/>
    <w:rsid w:val="00BB19D8"/>
    <w:rsid w:val="00BB27EF"/>
    <w:rsid w:val="00BB3748"/>
    <w:rsid w:val="00BB5895"/>
    <w:rsid w:val="00BB6236"/>
    <w:rsid w:val="00BB74E5"/>
    <w:rsid w:val="00BC1BDA"/>
    <w:rsid w:val="00BC2D6F"/>
    <w:rsid w:val="00BC2E4A"/>
    <w:rsid w:val="00BC3B5F"/>
    <w:rsid w:val="00BC7C1A"/>
    <w:rsid w:val="00BD119D"/>
    <w:rsid w:val="00BD1862"/>
    <w:rsid w:val="00BE00EA"/>
    <w:rsid w:val="00BE0A8A"/>
    <w:rsid w:val="00BE619E"/>
    <w:rsid w:val="00BE74E4"/>
    <w:rsid w:val="00BF0953"/>
    <w:rsid w:val="00BF2EBC"/>
    <w:rsid w:val="00BF4496"/>
    <w:rsid w:val="00BF4527"/>
    <w:rsid w:val="00BF6AE8"/>
    <w:rsid w:val="00BF78D7"/>
    <w:rsid w:val="00C00B8F"/>
    <w:rsid w:val="00C00CAA"/>
    <w:rsid w:val="00C00E42"/>
    <w:rsid w:val="00C11ECB"/>
    <w:rsid w:val="00C12FF3"/>
    <w:rsid w:val="00C14886"/>
    <w:rsid w:val="00C1680B"/>
    <w:rsid w:val="00C169D4"/>
    <w:rsid w:val="00C20432"/>
    <w:rsid w:val="00C21432"/>
    <w:rsid w:val="00C24D72"/>
    <w:rsid w:val="00C25211"/>
    <w:rsid w:val="00C31556"/>
    <w:rsid w:val="00C3174C"/>
    <w:rsid w:val="00C3280F"/>
    <w:rsid w:val="00C33C53"/>
    <w:rsid w:val="00C343C6"/>
    <w:rsid w:val="00C3635C"/>
    <w:rsid w:val="00C37559"/>
    <w:rsid w:val="00C402DB"/>
    <w:rsid w:val="00C459C9"/>
    <w:rsid w:val="00C509E6"/>
    <w:rsid w:val="00C51E4D"/>
    <w:rsid w:val="00C522B5"/>
    <w:rsid w:val="00C6099F"/>
    <w:rsid w:val="00C62003"/>
    <w:rsid w:val="00C62F5E"/>
    <w:rsid w:val="00C63F67"/>
    <w:rsid w:val="00C645C7"/>
    <w:rsid w:val="00C70056"/>
    <w:rsid w:val="00C764D5"/>
    <w:rsid w:val="00C77CFD"/>
    <w:rsid w:val="00C8219D"/>
    <w:rsid w:val="00C82CE5"/>
    <w:rsid w:val="00C83495"/>
    <w:rsid w:val="00C87CBD"/>
    <w:rsid w:val="00C919EC"/>
    <w:rsid w:val="00C930C7"/>
    <w:rsid w:val="00C940D3"/>
    <w:rsid w:val="00C94F72"/>
    <w:rsid w:val="00CA1FF1"/>
    <w:rsid w:val="00CA5E26"/>
    <w:rsid w:val="00CA741B"/>
    <w:rsid w:val="00CB718D"/>
    <w:rsid w:val="00CB7E8E"/>
    <w:rsid w:val="00CC156A"/>
    <w:rsid w:val="00CC25C1"/>
    <w:rsid w:val="00CC3735"/>
    <w:rsid w:val="00CC5337"/>
    <w:rsid w:val="00CC5863"/>
    <w:rsid w:val="00CC612D"/>
    <w:rsid w:val="00CD31B7"/>
    <w:rsid w:val="00CD6C09"/>
    <w:rsid w:val="00CE372D"/>
    <w:rsid w:val="00CE51ED"/>
    <w:rsid w:val="00CE5946"/>
    <w:rsid w:val="00CF0C43"/>
    <w:rsid w:val="00CF1E8C"/>
    <w:rsid w:val="00CF46CD"/>
    <w:rsid w:val="00D01A38"/>
    <w:rsid w:val="00D03B66"/>
    <w:rsid w:val="00D049D2"/>
    <w:rsid w:val="00D06A73"/>
    <w:rsid w:val="00D0758D"/>
    <w:rsid w:val="00D10473"/>
    <w:rsid w:val="00D14CE5"/>
    <w:rsid w:val="00D15227"/>
    <w:rsid w:val="00D17501"/>
    <w:rsid w:val="00D17FB2"/>
    <w:rsid w:val="00D23ABD"/>
    <w:rsid w:val="00D2586E"/>
    <w:rsid w:val="00D34DAA"/>
    <w:rsid w:val="00D364B7"/>
    <w:rsid w:val="00D37CAE"/>
    <w:rsid w:val="00D4159F"/>
    <w:rsid w:val="00D42139"/>
    <w:rsid w:val="00D43619"/>
    <w:rsid w:val="00D43D48"/>
    <w:rsid w:val="00D45475"/>
    <w:rsid w:val="00D45F78"/>
    <w:rsid w:val="00D513E3"/>
    <w:rsid w:val="00D535E8"/>
    <w:rsid w:val="00D5410F"/>
    <w:rsid w:val="00D55B2F"/>
    <w:rsid w:val="00D57012"/>
    <w:rsid w:val="00D5708D"/>
    <w:rsid w:val="00D602B9"/>
    <w:rsid w:val="00D63CD8"/>
    <w:rsid w:val="00D643EF"/>
    <w:rsid w:val="00D65FF8"/>
    <w:rsid w:val="00D667A8"/>
    <w:rsid w:val="00D66911"/>
    <w:rsid w:val="00D6708F"/>
    <w:rsid w:val="00D70000"/>
    <w:rsid w:val="00D709A7"/>
    <w:rsid w:val="00D71E15"/>
    <w:rsid w:val="00D73FDD"/>
    <w:rsid w:val="00D75B12"/>
    <w:rsid w:val="00D80338"/>
    <w:rsid w:val="00D82499"/>
    <w:rsid w:val="00D83B69"/>
    <w:rsid w:val="00D84788"/>
    <w:rsid w:val="00D90D3A"/>
    <w:rsid w:val="00D92AD4"/>
    <w:rsid w:val="00D92CB2"/>
    <w:rsid w:val="00D93EAB"/>
    <w:rsid w:val="00D94872"/>
    <w:rsid w:val="00D96487"/>
    <w:rsid w:val="00DA002E"/>
    <w:rsid w:val="00DA18F1"/>
    <w:rsid w:val="00DA3CE6"/>
    <w:rsid w:val="00DA5890"/>
    <w:rsid w:val="00DB2EFB"/>
    <w:rsid w:val="00DB2F08"/>
    <w:rsid w:val="00DB49B1"/>
    <w:rsid w:val="00DB61AB"/>
    <w:rsid w:val="00DC04A7"/>
    <w:rsid w:val="00DC10D7"/>
    <w:rsid w:val="00DC1312"/>
    <w:rsid w:val="00DC5A89"/>
    <w:rsid w:val="00DC718B"/>
    <w:rsid w:val="00DC7F85"/>
    <w:rsid w:val="00DD20DA"/>
    <w:rsid w:val="00DD39EB"/>
    <w:rsid w:val="00DD3D1A"/>
    <w:rsid w:val="00DD3D82"/>
    <w:rsid w:val="00DD5760"/>
    <w:rsid w:val="00DD6570"/>
    <w:rsid w:val="00DE53A0"/>
    <w:rsid w:val="00DF2673"/>
    <w:rsid w:val="00DF76A2"/>
    <w:rsid w:val="00E02221"/>
    <w:rsid w:val="00E02274"/>
    <w:rsid w:val="00E034CD"/>
    <w:rsid w:val="00E04C0B"/>
    <w:rsid w:val="00E05313"/>
    <w:rsid w:val="00E07683"/>
    <w:rsid w:val="00E110E0"/>
    <w:rsid w:val="00E112C4"/>
    <w:rsid w:val="00E13E6C"/>
    <w:rsid w:val="00E13EEA"/>
    <w:rsid w:val="00E14F70"/>
    <w:rsid w:val="00E15B1D"/>
    <w:rsid w:val="00E16936"/>
    <w:rsid w:val="00E16F4C"/>
    <w:rsid w:val="00E1744A"/>
    <w:rsid w:val="00E220D5"/>
    <w:rsid w:val="00E22596"/>
    <w:rsid w:val="00E2276B"/>
    <w:rsid w:val="00E26FB4"/>
    <w:rsid w:val="00E30781"/>
    <w:rsid w:val="00E3289B"/>
    <w:rsid w:val="00E331E4"/>
    <w:rsid w:val="00E34DE7"/>
    <w:rsid w:val="00E52487"/>
    <w:rsid w:val="00E5316E"/>
    <w:rsid w:val="00E53ADE"/>
    <w:rsid w:val="00E5435E"/>
    <w:rsid w:val="00E5496E"/>
    <w:rsid w:val="00E57619"/>
    <w:rsid w:val="00E57634"/>
    <w:rsid w:val="00E64886"/>
    <w:rsid w:val="00E655C7"/>
    <w:rsid w:val="00E67625"/>
    <w:rsid w:val="00E75C1F"/>
    <w:rsid w:val="00E776AF"/>
    <w:rsid w:val="00E82429"/>
    <w:rsid w:val="00E8626A"/>
    <w:rsid w:val="00E87B3B"/>
    <w:rsid w:val="00E90401"/>
    <w:rsid w:val="00E9171F"/>
    <w:rsid w:val="00E91987"/>
    <w:rsid w:val="00E927AE"/>
    <w:rsid w:val="00E931AD"/>
    <w:rsid w:val="00E93FC3"/>
    <w:rsid w:val="00E95564"/>
    <w:rsid w:val="00E97363"/>
    <w:rsid w:val="00EA036D"/>
    <w:rsid w:val="00EA38A1"/>
    <w:rsid w:val="00EA71C5"/>
    <w:rsid w:val="00EB3C7D"/>
    <w:rsid w:val="00EB42F8"/>
    <w:rsid w:val="00EB6366"/>
    <w:rsid w:val="00EC3323"/>
    <w:rsid w:val="00EC5D68"/>
    <w:rsid w:val="00ED30A6"/>
    <w:rsid w:val="00ED3FBF"/>
    <w:rsid w:val="00EE1021"/>
    <w:rsid w:val="00EE2669"/>
    <w:rsid w:val="00EE4449"/>
    <w:rsid w:val="00EE48D0"/>
    <w:rsid w:val="00EE5971"/>
    <w:rsid w:val="00EE5994"/>
    <w:rsid w:val="00EF0DD4"/>
    <w:rsid w:val="00F10638"/>
    <w:rsid w:val="00F13BFB"/>
    <w:rsid w:val="00F140C2"/>
    <w:rsid w:val="00F179E5"/>
    <w:rsid w:val="00F17C97"/>
    <w:rsid w:val="00F2087E"/>
    <w:rsid w:val="00F22DEA"/>
    <w:rsid w:val="00F242B8"/>
    <w:rsid w:val="00F258D5"/>
    <w:rsid w:val="00F26518"/>
    <w:rsid w:val="00F26FE2"/>
    <w:rsid w:val="00F273CA"/>
    <w:rsid w:val="00F305C7"/>
    <w:rsid w:val="00F30ED0"/>
    <w:rsid w:val="00F30EEB"/>
    <w:rsid w:val="00F32F32"/>
    <w:rsid w:val="00F34AE8"/>
    <w:rsid w:val="00F3549B"/>
    <w:rsid w:val="00F36A34"/>
    <w:rsid w:val="00F40068"/>
    <w:rsid w:val="00F43901"/>
    <w:rsid w:val="00F43A5D"/>
    <w:rsid w:val="00F43A6E"/>
    <w:rsid w:val="00F45B8A"/>
    <w:rsid w:val="00F4677E"/>
    <w:rsid w:val="00F52C77"/>
    <w:rsid w:val="00F530D7"/>
    <w:rsid w:val="00F54FBF"/>
    <w:rsid w:val="00F57E6C"/>
    <w:rsid w:val="00F57ECF"/>
    <w:rsid w:val="00F61982"/>
    <w:rsid w:val="00F6264F"/>
    <w:rsid w:val="00F62F3D"/>
    <w:rsid w:val="00F645B9"/>
    <w:rsid w:val="00F64AF1"/>
    <w:rsid w:val="00F64B19"/>
    <w:rsid w:val="00F64C2C"/>
    <w:rsid w:val="00F65D65"/>
    <w:rsid w:val="00F7160B"/>
    <w:rsid w:val="00F732AA"/>
    <w:rsid w:val="00F735B6"/>
    <w:rsid w:val="00F74A00"/>
    <w:rsid w:val="00F841CC"/>
    <w:rsid w:val="00F8474A"/>
    <w:rsid w:val="00F84DAB"/>
    <w:rsid w:val="00F85400"/>
    <w:rsid w:val="00F86571"/>
    <w:rsid w:val="00F920AB"/>
    <w:rsid w:val="00FA11F1"/>
    <w:rsid w:val="00FA193E"/>
    <w:rsid w:val="00FA2DCF"/>
    <w:rsid w:val="00FA348F"/>
    <w:rsid w:val="00FA4543"/>
    <w:rsid w:val="00FA4CB4"/>
    <w:rsid w:val="00FA593A"/>
    <w:rsid w:val="00FB5E78"/>
    <w:rsid w:val="00FB6665"/>
    <w:rsid w:val="00FB686E"/>
    <w:rsid w:val="00FB7FAF"/>
    <w:rsid w:val="00FC074D"/>
    <w:rsid w:val="00FC2494"/>
    <w:rsid w:val="00FC5A0C"/>
    <w:rsid w:val="00FC5DB6"/>
    <w:rsid w:val="00FD22BC"/>
    <w:rsid w:val="00FD2DAD"/>
    <w:rsid w:val="00FD42AA"/>
    <w:rsid w:val="00FD4B2E"/>
    <w:rsid w:val="00FD515C"/>
    <w:rsid w:val="00FD7EC8"/>
    <w:rsid w:val="00FE2B78"/>
    <w:rsid w:val="00FE365F"/>
    <w:rsid w:val="00FE3EDC"/>
    <w:rsid w:val="00FF0A02"/>
    <w:rsid w:val="00FF0E16"/>
    <w:rsid w:val="00FF17E9"/>
    <w:rsid w:val="00FF18CA"/>
    <w:rsid w:val="00FF4642"/>
    <w:rsid w:val="00FF7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E9196"/>
  <w15:chartTrackingRefBased/>
  <w15:docId w15:val="{C3A61F4A-C81E-4D28-8E2D-70FED9FBD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36D"/>
  </w:style>
  <w:style w:type="paragraph" w:styleId="Heading1">
    <w:name w:val="heading 1"/>
    <w:basedOn w:val="Normal"/>
    <w:next w:val="Normal"/>
    <w:link w:val="Heading1Char"/>
    <w:uiPriority w:val="9"/>
    <w:qFormat/>
    <w:rsid w:val="00A1210C"/>
    <w:pPr>
      <w:keepNext/>
      <w:keepLines/>
      <w:spacing w:after="0" w:line="240" w:lineRule="auto"/>
      <w:jc w:val="center"/>
      <w:outlineLvl w:val="0"/>
    </w:pPr>
    <w:rPr>
      <w:rFonts w:asciiTheme="majorHAnsi" w:eastAsiaTheme="majorEastAsia" w:hAnsiTheme="majorHAnsi" w:cstheme="majorBidi"/>
      <w:b/>
      <w:color w:val="000000" w:themeColor="text1"/>
      <w:sz w:val="28"/>
      <w:szCs w:val="32"/>
    </w:rPr>
  </w:style>
  <w:style w:type="paragraph" w:styleId="Heading2">
    <w:name w:val="heading 2"/>
    <w:basedOn w:val="Normal"/>
    <w:next w:val="BodyText"/>
    <w:link w:val="Heading2Char"/>
    <w:uiPriority w:val="9"/>
    <w:unhideWhenUsed/>
    <w:qFormat/>
    <w:rsid w:val="00A1210C"/>
    <w:pPr>
      <w:keepNext/>
      <w:keepLines/>
      <w:spacing w:after="0" w:line="240" w:lineRule="auto"/>
      <w:outlineLvl w:val="1"/>
    </w:pPr>
    <w:rPr>
      <w:rFonts w:asciiTheme="majorHAnsi" w:eastAsiaTheme="majorEastAsia" w:hAnsiTheme="majorHAnsi" w:cstheme="majorBidi"/>
      <w:b/>
      <w:bCs/>
      <w:kern w:val="0"/>
      <w:sz w:val="28"/>
      <w:szCs w:val="28"/>
      <w14:ligatures w14:val="none"/>
    </w:rPr>
  </w:style>
  <w:style w:type="paragraph" w:styleId="Heading3">
    <w:name w:val="heading 3"/>
    <w:basedOn w:val="Normal"/>
    <w:next w:val="Normal"/>
    <w:link w:val="Heading3Char"/>
    <w:uiPriority w:val="9"/>
    <w:unhideWhenUsed/>
    <w:qFormat/>
    <w:rsid w:val="00E034CD"/>
    <w:pPr>
      <w:keepNext/>
      <w:keepLines/>
      <w:spacing w:after="0" w:line="240" w:lineRule="auto"/>
      <w:outlineLvl w:val="2"/>
    </w:pPr>
    <w:rPr>
      <w:rFonts w:asciiTheme="majorHAnsi" w:eastAsiaTheme="majorEastAsia" w:hAnsiTheme="majorHAnsi" w:cstheme="majorBidi"/>
      <w:b/>
      <w:i/>
      <w:color w:val="000000" w:themeColor="text1"/>
      <w:sz w:val="28"/>
      <w:szCs w:val="24"/>
    </w:rPr>
  </w:style>
  <w:style w:type="paragraph" w:styleId="Heading4">
    <w:name w:val="heading 4"/>
    <w:basedOn w:val="Normal"/>
    <w:next w:val="Normal"/>
    <w:link w:val="Heading4Char"/>
    <w:uiPriority w:val="9"/>
    <w:unhideWhenUsed/>
    <w:qFormat/>
    <w:rsid w:val="00E034CD"/>
    <w:pPr>
      <w:keepNext/>
      <w:keepLines/>
      <w:spacing w:before="40" w:after="0"/>
      <w:ind w:left="720"/>
      <w:outlineLvl w:val="3"/>
    </w:pPr>
    <w:rPr>
      <w:rFonts w:asciiTheme="majorHAnsi" w:eastAsiaTheme="majorEastAsia" w:hAnsiTheme="majorHAnsi" w:cstheme="majorBidi"/>
      <w:b/>
      <w:iCs/>
      <w:color w:val="000000" w:themeColor="text1"/>
      <w:sz w:val="28"/>
    </w:rPr>
  </w:style>
  <w:style w:type="paragraph" w:styleId="Heading5">
    <w:name w:val="heading 5"/>
    <w:basedOn w:val="Normal"/>
    <w:next w:val="Normal"/>
    <w:link w:val="Heading5Char"/>
    <w:uiPriority w:val="9"/>
    <w:unhideWhenUsed/>
    <w:qFormat/>
    <w:rsid w:val="00E034CD"/>
    <w:pPr>
      <w:keepNext/>
      <w:keepLines/>
      <w:spacing w:after="0" w:line="240" w:lineRule="auto"/>
      <w:ind w:left="720"/>
      <w:outlineLvl w:val="4"/>
    </w:pPr>
    <w:rPr>
      <w:rFonts w:asciiTheme="majorHAnsi" w:eastAsiaTheme="majorEastAsia" w:hAnsiTheme="majorHAnsi" w:cstheme="majorBidi"/>
      <w:b/>
      <w:i/>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B8D"/>
    <w:pPr>
      <w:ind w:left="720"/>
      <w:contextualSpacing/>
    </w:pPr>
  </w:style>
  <w:style w:type="paragraph" w:customStyle="1" w:styleId="FirstParagraph">
    <w:name w:val="First Paragraph"/>
    <w:basedOn w:val="BodyText"/>
    <w:next w:val="BodyText"/>
    <w:qFormat/>
    <w:rsid w:val="00F2087E"/>
    <w:pPr>
      <w:spacing w:before="180" w:after="180" w:line="240" w:lineRule="auto"/>
    </w:pPr>
    <w:rPr>
      <w:kern w:val="0"/>
      <w:szCs w:val="24"/>
      <w14:ligatures w14:val="none"/>
    </w:rPr>
  </w:style>
  <w:style w:type="paragraph" w:styleId="BodyText">
    <w:name w:val="Body Text"/>
    <w:basedOn w:val="Normal"/>
    <w:link w:val="BodyTextChar"/>
    <w:uiPriority w:val="99"/>
    <w:unhideWhenUsed/>
    <w:rsid w:val="00F2087E"/>
    <w:pPr>
      <w:spacing w:after="120"/>
    </w:pPr>
  </w:style>
  <w:style w:type="character" w:customStyle="1" w:styleId="BodyTextChar">
    <w:name w:val="Body Text Char"/>
    <w:basedOn w:val="DefaultParagraphFont"/>
    <w:link w:val="BodyText"/>
    <w:uiPriority w:val="99"/>
    <w:rsid w:val="00F2087E"/>
  </w:style>
  <w:style w:type="character" w:customStyle="1" w:styleId="Heading2Char">
    <w:name w:val="Heading 2 Char"/>
    <w:basedOn w:val="DefaultParagraphFont"/>
    <w:link w:val="Heading2"/>
    <w:uiPriority w:val="9"/>
    <w:rsid w:val="00A1210C"/>
    <w:rPr>
      <w:rFonts w:asciiTheme="majorHAnsi" w:eastAsiaTheme="majorEastAsia" w:hAnsiTheme="majorHAnsi" w:cstheme="majorBidi"/>
      <w:b/>
      <w:bCs/>
      <w:kern w:val="0"/>
      <w:sz w:val="28"/>
      <w:szCs w:val="28"/>
      <w14:ligatures w14:val="none"/>
    </w:rPr>
  </w:style>
  <w:style w:type="paragraph" w:styleId="Revision">
    <w:name w:val="Revision"/>
    <w:hidden/>
    <w:uiPriority w:val="99"/>
    <w:semiHidden/>
    <w:rsid w:val="00D17FB2"/>
    <w:pPr>
      <w:spacing w:after="0" w:line="240" w:lineRule="auto"/>
    </w:pPr>
  </w:style>
  <w:style w:type="character" w:styleId="CommentReference">
    <w:name w:val="annotation reference"/>
    <w:basedOn w:val="DefaultParagraphFont"/>
    <w:uiPriority w:val="99"/>
    <w:semiHidden/>
    <w:unhideWhenUsed/>
    <w:rsid w:val="009D60A1"/>
    <w:rPr>
      <w:sz w:val="16"/>
      <w:szCs w:val="16"/>
    </w:rPr>
  </w:style>
  <w:style w:type="paragraph" w:styleId="CommentText">
    <w:name w:val="annotation text"/>
    <w:basedOn w:val="Normal"/>
    <w:link w:val="CommentTextChar"/>
    <w:uiPriority w:val="99"/>
    <w:unhideWhenUsed/>
    <w:rsid w:val="009D60A1"/>
    <w:pPr>
      <w:spacing w:line="240" w:lineRule="auto"/>
    </w:pPr>
    <w:rPr>
      <w:sz w:val="20"/>
      <w:szCs w:val="20"/>
    </w:rPr>
  </w:style>
  <w:style w:type="character" w:customStyle="1" w:styleId="CommentTextChar">
    <w:name w:val="Comment Text Char"/>
    <w:basedOn w:val="DefaultParagraphFont"/>
    <w:link w:val="CommentText"/>
    <w:uiPriority w:val="99"/>
    <w:rsid w:val="009D60A1"/>
    <w:rPr>
      <w:sz w:val="20"/>
      <w:szCs w:val="20"/>
    </w:rPr>
  </w:style>
  <w:style w:type="paragraph" w:styleId="CommentSubject">
    <w:name w:val="annotation subject"/>
    <w:basedOn w:val="CommentText"/>
    <w:next w:val="CommentText"/>
    <w:link w:val="CommentSubjectChar"/>
    <w:uiPriority w:val="99"/>
    <w:semiHidden/>
    <w:unhideWhenUsed/>
    <w:rsid w:val="009D60A1"/>
    <w:rPr>
      <w:b/>
      <w:bCs/>
    </w:rPr>
  </w:style>
  <w:style w:type="character" w:customStyle="1" w:styleId="CommentSubjectChar">
    <w:name w:val="Comment Subject Char"/>
    <w:basedOn w:val="CommentTextChar"/>
    <w:link w:val="CommentSubject"/>
    <w:uiPriority w:val="99"/>
    <w:semiHidden/>
    <w:rsid w:val="009D60A1"/>
    <w:rPr>
      <w:b/>
      <w:bCs/>
      <w:sz w:val="20"/>
      <w:szCs w:val="20"/>
    </w:rPr>
  </w:style>
  <w:style w:type="character" w:styleId="Hyperlink">
    <w:name w:val="Hyperlink"/>
    <w:basedOn w:val="DefaultParagraphFont"/>
    <w:uiPriority w:val="99"/>
    <w:unhideWhenUsed/>
    <w:rsid w:val="00196427"/>
    <w:rPr>
      <w:color w:val="0563C1" w:themeColor="hyperlink"/>
      <w:u w:val="single"/>
    </w:rPr>
  </w:style>
  <w:style w:type="character" w:styleId="UnresolvedMention">
    <w:name w:val="Unresolved Mention"/>
    <w:basedOn w:val="DefaultParagraphFont"/>
    <w:uiPriority w:val="99"/>
    <w:semiHidden/>
    <w:unhideWhenUsed/>
    <w:rsid w:val="00196427"/>
    <w:rPr>
      <w:color w:val="605E5C"/>
      <w:shd w:val="clear" w:color="auto" w:fill="E1DFDD"/>
    </w:rPr>
  </w:style>
  <w:style w:type="character" w:customStyle="1" w:styleId="Heading1Char">
    <w:name w:val="Heading 1 Char"/>
    <w:basedOn w:val="DefaultParagraphFont"/>
    <w:link w:val="Heading1"/>
    <w:uiPriority w:val="9"/>
    <w:rsid w:val="00A1210C"/>
    <w:rPr>
      <w:rFonts w:asciiTheme="majorHAnsi" w:eastAsiaTheme="majorEastAsia" w:hAnsiTheme="majorHAnsi" w:cstheme="majorBidi"/>
      <w:b/>
      <w:color w:val="000000" w:themeColor="text1"/>
      <w:sz w:val="28"/>
      <w:szCs w:val="32"/>
    </w:rPr>
  </w:style>
  <w:style w:type="character" w:customStyle="1" w:styleId="Heading3Char">
    <w:name w:val="Heading 3 Char"/>
    <w:basedOn w:val="DefaultParagraphFont"/>
    <w:link w:val="Heading3"/>
    <w:uiPriority w:val="9"/>
    <w:rsid w:val="00E034CD"/>
    <w:rPr>
      <w:rFonts w:asciiTheme="majorHAnsi" w:eastAsiaTheme="majorEastAsia" w:hAnsiTheme="majorHAnsi" w:cstheme="majorBidi"/>
      <w:b/>
      <w:i/>
      <w:color w:val="000000" w:themeColor="text1"/>
      <w:sz w:val="28"/>
      <w:szCs w:val="24"/>
    </w:rPr>
  </w:style>
  <w:style w:type="character" w:customStyle="1" w:styleId="Heading4Char">
    <w:name w:val="Heading 4 Char"/>
    <w:basedOn w:val="DefaultParagraphFont"/>
    <w:link w:val="Heading4"/>
    <w:uiPriority w:val="9"/>
    <w:rsid w:val="00E034CD"/>
    <w:rPr>
      <w:rFonts w:asciiTheme="majorHAnsi" w:eastAsiaTheme="majorEastAsia" w:hAnsiTheme="majorHAnsi" w:cstheme="majorBidi"/>
      <w:b/>
      <w:iCs/>
      <w:color w:val="000000" w:themeColor="text1"/>
      <w:sz w:val="28"/>
    </w:rPr>
  </w:style>
  <w:style w:type="character" w:customStyle="1" w:styleId="Heading5Char">
    <w:name w:val="Heading 5 Char"/>
    <w:basedOn w:val="DefaultParagraphFont"/>
    <w:link w:val="Heading5"/>
    <w:uiPriority w:val="9"/>
    <w:rsid w:val="00E034CD"/>
    <w:rPr>
      <w:rFonts w:asciiTheme="majorHAnsi" w:eastAsiaTheme="majorEastAsia" w:hAnsiTheme="majorHAnsi" w:cstheme="majorBidi"/>
      <w:b/>
      <w:i/>
      <w:color w:val="000000" w:themeColor="text1"/>
      <w:sz w:val="28"/>
    </w:rPr>
  </w:style>
  <w:style w:type="paragraph" w:styleId="TOC1">
    <w:name w:val="toc 1"/>
    <w:basedOn w:val="Normal"/>
    <w:next w:val="Normal"/>
    <w:autoRedefine/>
    <w:uiPriority w:val="39"/>
    <w:unhideWhenUsed/>
    <w:rsid w:val="00217D5F"/>
  </w:style>
  <w:style w:type="paragraph" w:styleId="TOC2">
    <w:name w:val="toc 2"/>
    <w:basedOn w:val="Normal"/>
    <w:next w:val="Normal"/>
    <w:autoRedefine/>
    <w:uiPriority w:val="39"/>
    <w:unhideWhenUsed/>
    <w:rsid w:val="00217D5F"/>
    <w:pPr>
      <w:ind w:left="240"/>
    </w:pPr>
  </w:style>
  <w:style w:type="paragraph" w:styleId="TOC3">
    <w:name w:val="toc 3"/>
    <w:basedOn w:val="Normal"/>
    <w:next w:val="Normal"/>
    <w:autoRedefine/>
    <w:uiPriority w:val="39"/>
    <w:unhideWhenUsed/>
    <w:rsid w:val="00217D5F"/>
    <w:pPr>
      <w:ind w:left="480"/>
    </w:pPr>
  </w:style>
  <w:style w:type="paragraph" w:styleId="NoSpacing">
    <w:name w:val="No Spacing"/>
    <w:uiPriority w:val="1"/>
    <w:qFormat/>
    <w:rsid w:val="00EA036D"/>
    <w:pPr>
      <w:spacing w:after="0" w:line="240" w:lineRule="auto"/>
    </w:pPr>
  </w:style>
  <w:style w:type="table" w:styleId="TableGrid">
    <w:name w:val="Table Grid"/>
    <w:basedOn w:val="TableNormal"/>
    <w:uiPriority w:val="39"/>
    <w:rsid w:val="00EA0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28379">
      <w:bodyDiv w:val="1"/>
      <w:marLeft w:val="0"/>
      <w:marRight w:val="0"/>
      <w:marTop w:val="0"/>
      <w:marBottom w:val="0"/>
      <w:divBdr>
        <w:top w:val="none" w:sz="0" w:space="0" w:color="auto"/>
        <w:left w:val="none" w:sz="0" w:space="0" w:color="auto"/>
        <w:bottom w:val="none" w:sz="0" w:space="0" w:color="auto"/>
        <w:right w:val="none" w:sz="0" w:space="0" w:color="auto"/>
      </w:divBdr>
    </w:div>
    <w:div w:id="1262302537">
      <w:bodyDiv w:val="1"/>
      <w:marLeft w:val="0"/>
      <w:marRight w:val="0"/>
      <w:marTop w:val="0"/>
      <w:marBottom w:val="0"/>
      <w:divBdr>
        <w:top w:val="none" w:sz="0" w:space="0" w:color="auto"/>
        <w:left w:val="none" w:sz="0" w:space="0" w:color="auto"/>
        <w:bottom w:val="none" w:sz="0" w:space="0" w:color="auto"/>
        <w:right w:val="none" w:sz="0" w:space="0" w:color="auto"/>
      </w:divBdr>
      <w:divsChild>
        <w:div w:id="539054958">
          <w:marLeft w:val="480"/>
          <w:marRight w:val="0"/>
          <w:marTop w:val="0"/>
          <w:marBottom w:val="0"/>
          <w:divBdr>
            <w:top w:val="none" w:sz="0" w:space="0" w:color="auto"/>
            <w:left w:val="none" w:sz="0" w:space="0" w:color="auto"/>
            <w:bottom w:val="none" w:sz="0" w:space="0" w:color="auto"/>
            <w:right w:val="none" w:sz="0" w:space="0" w:color="auto"/>
          </w:divBdr>
          <w:divsChild>
            <w:div w:id="528029125">
              <w:marLeft w:val="0"/>
              <w:marRight w:val="0"/>
              <w:marTop w:val="0"/>
              <w:marBottom w:val="0"/>
              <w:divBdr>
                <w:top w:val="none" w:sz="0" w:space="0" w:color="auto"/>
                <w:left w:val="none" w:sz="0" w:space="0" w:color="auto"/>
                <w:bottom w:val="none" w:sz="0" w:space="0" w:color="auto"/>
                <w:right w:val="none" w:sz="0" w:space="0" w:color="auto"/>
              </w:divBdr>
            </w:div>
            <w:div w:id="677002172">
              <w:marLeft w:val="0"/>
              <w:marRight w:val="0"/>
              <w:marTop w:val="0"/>
              <w:marBottom w:val="0"/>
              <w:divBdr>
                <w:top w:val="none" w:sz="0" w:space="0" w:color="auto"/>
                <w:left w:val="none" w:sz="0" w:space="0" w:color="auto"/>
                <w:bottom w:val="none" w:sz="0" w:space="0" w:color="auto"/>
                <w:right w:val="none" w:sz="0" w:space="0" w:color="auto"/>
              </w:divBdr>
            </w:div>
            <w:div w:id="1051031325">
              <w:marLeft w:val="0"/>
              <w:marRight w:val="0"/>
              <w:marTop w:val="0"/>
              <w:marBottom w:val="0"/>
              <w:divBdr>
                <w:top w:val="none" w:sz="0" w:space="0" w:color="auto"/>
                <w:left w:val="none" w:sz="0" w:space="0" w:color="auto"/>
                <w:bottom w:val="none" w:sz="0" w:space="0" w:color="auto"/>
                <w:right w:val="none" w:sz="0" w:space="0" w:color="auto"/>
              </w:divBdr>
            </w:div>
            <w:div w:id="915821239">
              <w:marLeft w:val="0"/>
              <w:marRight w:val="0"/>
              <w:marTop w:val="0"/>
              <w:marBottom w:val="0"/>
              <w:divBdr>
                <w:top w:val="none" w:sz="0" w:space="0" w:color="auto"/>
                <w:left w:val="none" w:sz="0" w:space="0" w:color="auto"/>
                <w:bottom w:val="none" w:sz="0" w:space="0" w:color="auto"/>
                <w:right w:val="none" w:sz="0" w:space="0" w:color="auto"/>
              </w:divBdr>
            </w:div>
            <w:div w:id="1366321820">
              <w:marLeft w:val="0"/>
              <w:marRight w:val="0"/>
              <w:marTop w:val="0"/>
              <w:marBottom w:val="0"/>
              <w:divBdr>
                <w:top w:val="none" w:sz="0" w:space="0" w:color="auto"/>
                <w:left w:val="none" w:sz="0" w:space="0" w:color="auto"/>
                <w:bottom w:val="none" w:sz="0" w:space="0" w:color="auto"/>
                <w:right w:val="none" w:sz="0" w:space="0" w:color="auto"/>
              </w:divBdr>
            </w:div>
            <w:div w:id="2107770950">
              <w:marLeft w:val="0"/>
              <w:marRight w:val="0"/>
              <w:marTop w:val="0"/>
              <w:marBottom w:val="0"/>
              <w:divBdr>
                <w:top w:val="none" w:sz="0" w:space="0" w:color="auto"/>
                <w:left w:val="none" w:sz="0" w:space="0" w:color="auto"/>
                <w:bottom w:val="none" w:sz="0" w:space="0" w:color="auto"/>
                <w:right w:val="none" w:sz="0" w:space="0" w:color="auto"/>
              </w:divBdr>
            </w:div>
            <w:div w:id="1785228322">
              <w:marLeft w:val="0"/>
              <w:marRight w:val="0"/>
              <w:marTop w:val="0"/>
              <w:marBottom w:val="0"/>
              <w:divBdr>
                <w:top w:val="none" w:sz="0" w:space="0" w:color="auto"/>
                <w:left w:val="none" w:sz="0" w:space="0" w:color="auto"/>
                <w:bottom w:val="none" w:sz="0" w:space="0" w:color="auto"/>
                <w:right w:val="none" w:sz="0" w:space="0" w:color="auto"/>
              </w:divBdr>
            </w:div>
            <w:div w:id="1955407980">
              <w:marLeft w:val="0"/>
              <w:marRight w:val="0"/>
              <w:marTop w:val="0"/>
              <w:marBottom w:val="0"/>
              <w:divBdr>
                <w:top w:val="none" w:sz="0" w:space="0" w:color="auto"/>
                <w:left w:val="none" w:sz="0" w:space="0" w:color="auto"/>
                <w:bottom w:val="none" w:sz="0" w:space="0" w:color="auto"/>
                <w:right w:val="none" w:sz="0" w:space="0" w:color="auto"/>
              </w:divBdr>
            </w:div>
            <w:div w:id="1223054237">
              <w:marLeft w:val="0"/>
              <w:marRight w:val="0"/>
              <w:marTop w:val="0"/>
              <w:marBottom w:val="0"/>
              <w:divBdr>
                <w:top w:val="none" w:sz="0" w:space="0" w:color="auto"/>
                <w:left w:val="none" w:sz="0" w:space="0" w:color="auto"/>
                <w:bottom w:val="none" w:sz="0" w:space="0" w:color="auto"/>
                <w:right w:val="none" w:sz="0" w:space="0" w:color="auto"/>
              </w:divBdr>
            </w:div>
            <w:div w:id="1422066596">
              <w:marLeft w:val="0"/>
              <w:marRight w:val="0"/>
              <w:marTop w:val="0"/>
              <w:marBottom w:val="0"/>
              <w:divBdr>
                <w:top w:val="none" w:sz="0" w:space="0" w:color="auto"/>
                <w:left w:val="none" w:sz="0" w:space="0" w:color="auto"/>
                <w:bottom w:val="none" w:sz="0" w:space="0" w:color="auto"/>
                <w:right w:val="none" w:sz="0" w:space="0" w:color="auto"/>
              </w:divBdr>
            </w:div>
            <w:div w:id="939409747">
              <w:marLeft w:val="0"/>
              <w:marRight w:val="0"/>
              <w:marTop w:val="0"/>
              <w:marBottom w:val="0"/>
              <w:divBdr>
                <w:top w:val="none" w:sz="0" w:space="0" w:color="auto"/>
                <w:left w:val="none" w:sz="0" w:space="0" w:color="auto"/>
                <w:bottom w:val="none" w:sz="0" w:space="0" w:color="auto"/>
                <w:right w:val="none" w:sz="0" w:space="0" w:color="auto"/>
              </w:divBdr>
            </w:div>
            <w:div w:id="415634967">
              <w:marLeft w:val="0"/>
              <w:marRight w:val="0"/>
              <w:marTop w:val="0"/>
              <w:marBottom w:val="0"/>
              <w:divBdr>
                <w:top w:val="none" w:sz="0" w:space="0" w:color="auto"/>
                <w:left w:val="none" w:sz="0" w:space="0" w:color="auto"/>
                <w:bottom w:val="none" w:sz="0" w:space="0" w:color="auto"/>
                <w:right w:val="none" w:sz="0" w:space="0" w:color="auto"/>
              </w:divBdr>
            </w:div>
            <w:div w:id="33502547">
              <w:marLeft w:val="0"/>
              <w:marRight w:val="0"/>
              <w:marTop w:val="0"/>
              <w:marBottom w:val="0"/>
              <w:divBdr>
                <w:top w:val="none" w:sz="0" w:space="0" w:color="auto"/>
                <w:left w:val="none" w:sz="0" w:space="0" w:color="auto"/>
                <w:bottom w:val="none" w:sz="0" w:space="0" w:color="auto"/>
                <w:right w:val="none" w:sz="0" w:space="0" w:color="auto"/>
              </w:divBdr>
            </w:div>
            <w:div w:id="948316808">
              <w:marLeft w:val="0"/>
              <w:marRight w:val="0"/>
              <w:marTop w:val="0"/>
              <w:marBottom w:val="0"/>
              <w:divBdr>
                <w:top w:val="none" w:sz="0" w:space="0" w:color="auto"/>
                <w:left w:val="none" w:sz="0" w:space="0" w:color="auto"/>
                <w:bottom w:val="none" w:sz="0" w:space="0" w:color="auto"/>
                <w:right w:val="none" w:sz="0" w:space="0" w:color="auto"/>
              </w:divBdr>
            </w:div>
            <w:div w:id="855726861">
              <w:marLeft w:val="0"/>
              <w:marRight w:val="0"/>
              <w:marTop w:val="0"/>
              <w:marBottom w:val="0"/>
              <w:divBdr>
                <w:top w:val="none" w:sz="0" w:space="0" w:color="auto"/>
                <w:left w:val="none" w:sz="0" w:space="0" w:color="auto"/>
                <w:bottom w:val="none" w:sz="0" w:space="0" w:color="auto"/>
                <w:right w:val="none" w:sz="0" w:space="0" w:color="auto"/>
              </w:divBdr>
            </w:div>
            <w:div w:id="654988819">
              <w:marLeft w:val="0"/>
              <w:marRight w:val="0"/>
              <w:marTop w:val="0"/>
              <w:marBottom w:val="0"/>
              <w:divBdr>
                <w:top w:val="none" w:sz="0" w:space="0" w:color="auto"/>
                <w:left w:val="none" w:sz="0" w:space="0" w:color="auto"/>
                <w:bottom w:val="none" w:sz="0" w:space="0" w:color="auto"/>
                <w:right w:val="none" w:sz="0" w:space="0" w:color="auto"/>
              </w:divBdr>
            </w:div>
            <w:div w:id="1214346655">
              <w:marLeft w:val="0"/>
              <w:marRight w:val="0"/>
              <w:marTop w:val="0"/>
              <w:marBottom w:val="0"/>
              <w:divBdr>
                <w:top w:val="none" w:sz="0" w:space="0" w:color="auto"/>
                <w:left w:val="none" w:sz="0" w:space="0" w:color="auto"/>
                <w:bottom w:val="none" w:sz="0" w:space="0" w:color="auto"/>
                <w:right w:val="none" w:sz="0" w:space="0" w:color="auto"/>
              </w:divBdr>
            </w:div>
            <w:div w:id="1997605309">
              <w:marLeft w:val="0"/>
              <w:marRight w:val="0"/>
              <w:marTop w:val="0"/>
              <w:marBottom w:val="0"/>
              <w:divBdr>
                <w:top w:val="none" w:sz="0" w:space="0" w:color="auto"/>
                <w:left w:val="none" w:sz="0" w:space="0" w:color="auto"/>
                <w:bottom w:val="none" w:sz="0" w:space="0" w:color="auto"/>
                <w:right w:val="none" w:sz="0" w:space="0" w:color="auto"/>
              </w:divBdr>
            </w:div>
            <w:div w:id="714039196">
              <w:marLeft w:val="0"/>
              <w:marRight w:val="0"/>
              <w:marTop w:val="0"/>
              <w:marBottom w:val="0"/>
              <w:divBdr>
                <w:top w:val="none" w:sz="0" w:space="0" w:color="auto"/>
                <w:left w:val="none" w:sz="0" w:space="0" w:color="auto"/>
                <w:bottom w:val="none" w:sz="0" w:space="0" w:color="auto"/>
                <w:right w:val="none" w:sz="0" w:space="0" w:color="auto"/>
              </w:divBdr>
            </w:div>
            <w:div w:id="195972118">
              <w:marLeft w:val="0"/>
              <w:marRight w:val="0"/>
              <w:marTop w:val="0"/>
              <w:marBottom w:val="0"/>
              <w:divBdr>
                <w:top w:val="none" w:sz="0" w:space="0" w:color="auto"/>
                <w:left w:val="none" w:sz="0" w:space="0" w:color="auto"/>
                <w:bottom w:val="none" w:sz="0" w:space="0" w:color="auto"/>
                <w:right w:val="none" w:sz="0" w:space="0" w:color="auto"/>
              </w:divBdr>
            </w:div>
            <w:div w:id="275992402">
              <w:marLeft w:val="0"/>
              <w:marRight w:val="0"/>
              <w:marTop w:val="0"/>
              <w:marBottom w:val="0"/>
              <w:divBdr>
                <w:top w:val="none" w:sz="0" w:space="0" w:color="auto"/>
                <w:left w:val="none" w:sz="0" w:space="0" w:color="auto"/>
                <w:bottom w:val="none" w:sz="0" w:space="0" w:color="auto"/>
                <w:right w:val="none" w:sz="0" w:space="0" w:color="auto"/>
              </w:divBdr>
            </w:div>
            <w:div w:id="512719177">
              <w:marLeft w:val="0"/>
              <w:marRight w:val="0"/>
              <w:marTop w:val="0"/>
              <w:marBottom w:val="0"/>
              <w:divBdr>
                <w:top w:val="none" w:sz="0" w:space="0" w:color="auto"/>
                <w:left w:val="none" w:sz="0" w:space="0" w:color="auto"/>
                <w:bottom w:val="none" w:sz="0" w:space="0" w:color="auto"/>
                <w:right w:val="none" w:sz="0" w:space="0" w:color="auto"/>
              </w:divBdr>
            </w:div>
            <w:div w:id="130707440">
              <w:marLeft w:val="0"/>
              <w:marRight w:val="0"/>
              <w:marTop w:val="0"/>
              <w:marBottom w:val="0"/>
              <w:divBdr>
                <w:top w:val="none" w:sz="0" w:space="0" w:color="auto"/>
                <w:left w:val="none" w:sz="0" w:space="0" w:color="auto"/>
                <w:bottom w:val="none" w:sz="0" w:space="0" w:color="auto"/>
                <w:right w:val="none" w:sz="0" w:space="0" w:color="auto"/>
              </w:divBdr>
            </w:div>
            <w:div w:id="1872954471">
              <w:marLeft w:val="0"/>
              <w:marRight w:val="0"/>
              <w:marTop w:val="0"/>
              <w:marBottom w:val="0"/>
              <w:divBdr>
                <w:top w:val="none" w:sz="0" w:space="0" w:color="auto"/>
                <w:left w:val="none" w:sz="0" w:space="0" w:color="auto"/>
                <w:bottom w:val="none" w:sz="0" w:space="0" w:color="auto"/>
                <w:right w:val="none" w:sz="0" w:space="0" w:color="auto"/>
              </w:divBdr>
            </w:div>
            <w:div w:id="1985423838">
              <w:marLeft w:val="0"/>
              <w:marRight w:val="0"/>
              <w:marTop w:val="0"/>
              <w:marBottom w:val="0"/>
              <w:divBdr>
                <w:top w:val="none" w:sz="0" w:space="0" w:color="auto"/>
                <w:left w:val="none" w:sz="0" w:space="0" w:color="auto"/>
                <w:bottom w:val="none" w:sz="0" w:space="0" w:color="auto"/>
                <w:right w:val="none" w:sz="0" w:space="0" w:color="auto"/>
              </w:divBdr>
            </w:div>
            <w:div w:id="924075923">
              <w:marLeft w:val="0"/>
              <w:marRight w:val="0"/>
              <w:marTop w:val="0"/>
              <w:marBottom w:val="0"/>
              <w:divBdr>
                <w:top w:val="none" w:sz="0" w:space="0" w:color="auto"/>
                <w:left w:val="none" w:sz="0" w:space="0" w:color="auto"/>
                <w:bottom w:val="none" w:sz="0" w:space="0" w:color="auto"/>
                <w:right w:val="none" w:sz="0" w:space="0" w:color="auto"/>
              </w:divBdr>
            </w:div>
            <w:div w:id="2091999979">
              <w:marLeft w:val="0"/>
              <w:marRight w:val="0"/>
              <w:marTop w:val="0"/>
              <w:marBottom w:val="0"/>
              <w:divBdr>
                <w:top w:val="none" w:sz="0" w:space="0" w:color="auto"/>
                <w:left w:val="none" w:sz="0" w:space="0" w:color="auto"/>
                <w:bottom w:val="none" w:sz="0" w:space="0" w:color="auto"/>
                <w:right w:val="none" w:sz="0" w:space="0" w:color="auto"/>
              </w:divBdr>
            </w:div>
            <w:div w:id="2041081769">
              <w:marLeft w:val="0"/>
              <w:marRight w:val="0"/>
              <w:marTop w:val="0"/>
              <w:marBottom w:val="0"/>
              <w:divBdr>
                <w:top w:val="none" w:sz="0" w:space="0" w:color="auto"/>
                <w:left w:val="none" w:sz="0" w:space="0" w:color="auto"/>
                <w:bottom w:val="none" w:sz="0" w:space="0" w:color="auto"/>
                <w:right w:val="none" w:sz="0" w:space="0" w:color="auto"/>
              </w:divBdr>
            </w:div>
            <w:div w:id="1526015668">
              <w:marLeft w:val="0"/>
              <w:marRight w:val="0"/>
              <w:marTop w:val="0"/>
              <w:marBottom w:val="0"/>
              <w:divBdr>
                <w:top w:val="none" w:sz="0" w:space="0" w:color="auto"/>
                <w:left w:val="none" w:sz="0" w:space="0" w:color="auto"/>
                <w:bottom w:val="none" w:sz="0" w:space="0" w:color="auto"/>
                <w:right w:val="none" w:sz="0" w:space="0" w:color="auto"/>
              </w:divBdr>
            </w:div>
            <w:div w:id="1702314942">
              <w:marLeft w:val="0"/>
              <w:marRight w:val="0"/>
              <w:marTop w:val="0"/>
              <w:marBottom w:val="0"/>
              <w:divBdr>
                <w:top w:val="none" w:sz="0" w:space="0" w:color="auto"/>
                <w:left w:val="none" w:sz="0" w:space="0" w:color="auto"/>
                <w:bottom w:val="none" w:sz="0" w:space="0" w:color="auto"/>
                <w:right w:val="none" w:sz="0" w:space="0" w:color="auto"/>
              </w:divBdr>
            </w:div>
            <w:div w:id="1646467953">
              <w:marLeft w:val="0"/>
              <w:marRight w:val="0"/>
              <w:marTop w:val="0"/>
              <w:marBottom w:val="0"/>
              <w:divBdr>
                <w:top w:val="none" w:sz="0" w:space="0" w:color="auto"/>
                <w:left w:val="none" w:sz="0" w:space="0" w:color="auto"/>
                <w:bottom w:val="none" w:sz="0" w:space="0" w:color="auto"/>
                <w:right w:val="none" w:sz="0" w:space="0" w:color="auto"/>
              </w:divBdr>
            </w:div>
            <w:div w:id="1031540634">
              <w:marLeft w:val="0"/>
              <w:marRight w:val="0"/>
              <w:marTop w:val="0"/>
              <w:marBottom w:val="0"/>
              <w:divBdr>
                <w:top w:val="none" w:sz="0" w:space="0" w:color="auto"/>
                <w:left w:val="none" w:sz="0" w:space="0" w:color="auto"/>
                <w:bottom w:val="none" w:sz="0" w:space="0" w:color="auto"/>
                <w:right w:val="none" w:sz="0" w:space="0" w:color="auto"/>
              </w:divBdr>
            </w:div>
            <w:div w:id="617030868">
              <w:marLeft w:val="0"/>
              <w:marRight w:val="0"/>
              <w:marTop w:val="0"/>
              <w:marBottom w:val="0"/>
              <w:divBdr>
                <w:top w:val="none" w:sz="0" w:space="0" w:color="auto"/>
                <w:left w:val="none" w:sz="0" w:space="0" w:color="auto"/>
                <w:bottom w:val="none" w:sz="0" w:space="0" w:color="auto"/>
                <w:right w:val="none" w:sz="0" w:space="0" w:color="auto"/>
              </w:divBdr>
            </w:div>
            <w:div w:id="1936092254">
              <w:marLeft w:val="0"/>
              <w:marRight w:val="0"/>
              <w:marTop w:val="0"/>
              <w:marBottom w:val="0"/>
              <w:divBdr>
                <w:top w:val="none" w:sz="0" w:space="0" w:color="auto"/>
                <w:left w:val="none" w:sz="0" w:space="0" w:color="auto"/>
                <w:bottom w:val="none" w:sz="0" w:space="0" w:color="auto"/>
                <w:right w:val="none" w:sz="0" w:space="0" w:color="auto"/>
              </w:divBdr>
            </w:div>
            <w:div w:id="2119596428">
              <w:marLeft w:val="0"/>
              <w:marRight w:val="0"/>
              <w:marTop w:val="0"/>
              <w:marBottom w:val="0"/>
              <w:divBdr>
                <w:top w:val="none" w:sz="0" w:space="0" w:color="auto"/>
                <w:left w:val="none" w:sz="0" w:space="0" w:color="auto"/>
                <w:bottom w:val="none" w:sz="0" w:space="0" w:color="auto"/>
                <w:right w:val="none" w:sz="0" w:space="0" w:color="auto"/>
              </w:divBdr>
            </w:div>
            <w:div w:id="52136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Grad%20School\2022-2023\psych-phd\Dissertation%20Proposal\Restructure%20process\Dissertation%20Proposal%20Section%20Drafts\propos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6015b09f-5043-4f49-8a7b-9772bd5932db"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402516817E1A7498C41FD15FE0A9B79" ma:contentTypeVersion="18" ma:contentTypeDescription="Create a new document." ma:contentTypeScope="" ma:versionID="d1edb8ae1068c066e3aa67851cd24313">
  <xsd:schema xmlns:xsd="http://www.w3.org/2001/XMLSchema" xmlns:xs="http://www.w3.org/2001/XMLSchema" xmlns:p="http://schemas.microsoft.com/office/2006/metadata/properties" xmlns:ns1="http://schemas.microsoft.com/sharepoint/v3" xmlns:ns3="6015b09f-5043-4f49-8a7b-9772bd5932db" xmlns:ns4="e31052eb-2b6e-4c50-9a35-05cb7ca444e7" targetNamespace="http://schemas.microsoft.com/office/2006/metadata/properties" ma:root="true" ma:fieldsID="ae4a153232ce27f936899b0a16c01a76" ns1:_="" ns3:_="" ns4:_="">
    <xsd:import namespace="http://schemas.microsoft.com/sharepoint/v3"/>
    <xsd:import namespace="6015b09f-5043-4f49-8a7b-9772bd5932db"/>
    <xsd:import namespace="e31052eb-2b6e-4c50-9a35-05cb7ca444e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element ref="ns1:_ip_UnifiedCompliancePolicyProperties" minOccurs="0"/>
                <xsd:element ref="ns1:_ip_UnifiedCompliancePolicyUIAction" minOccurs="0"/>
                <xsd:element ref="ns3:MediaServiceObjectDetectorVersions" minOccurs="0"/>
                <xsd:element ref="ns3:_activity"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15b09f-5043-4f49-8a7b-9772bd5932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_activity" ma:index="24" nillable="true" ma:displayName="_activity" ma:hidden="true" ma:internalName="_activity">
      <xsd:simpleType>
        <xsd:restriction base="dms:Note"/>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31052eb-2b6e-4c50-9a35-05cb7ca444e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1B7DAEB-1464-40C2-A52C-8AD4BE0C9E8F}">
  <ds:schemaRefs>
    <ds:schemaRef ds:uri="http://schemas.microsoft.com/office/2006/metadata/properties"/>
    <ds:schemaRef ds:uri="http://schemas.microsoft.com/office/infopath/2007/PartnerControls"/>
    <ds:schemaRef ds:uri="http://schemas.microsoft.com/sharepoint/v3"/>
    <ds:schemaRef ds:uri="6015b09f-5043-4f49-8a7b-9772bd5932db"/>
  </ds:schemaRefs>
</ds:datastoreItem>
</file>

<file path=customXml/itemProps2.xml><?xml version="1.0" encoding="utf-8"?>
<ds:datastoreItem xmlns:ds="http://schemas.openxmlformats.org/officeDocument/2006/customXml" ds:itemID="{E76CBE9A-B066-4229-813B-EB59CD54C56B}">
  <ds:schemaRefs>
    <ds:schemaRef ds:uri="http://schemas.openxmlformats.org/officeDocument/2006/bibliography"/>
  </ds:schemaRefs>
</ds:datastoreItem>
</file>

<file path=customXml/itemProps3.xml><?xml version="1.0" encoding="utf-8"?>
<ds:datastoreItem xmlns:ds="http://schemas.openxmlformats.org/officeDocument/2006/customXml" ds:itemID="{C6EFD1AA-79DC-4D68-94B0-05633BB8F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015b09f-5043-4f49-8a7b-9772bd5932db"/>
    <ds:schemaRef ds:uri="e31052eb-2b6e-4c50-9a35-05cb7ca444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70C9932-052A-4234-B377-CD6828F126D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proposal template</Template>
  <TotalTime>72</TotalTime>
  <Pages>6</Pages>
  <Words>1282</Words>
  <Characters>7310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Duan, Sean (MU-Student)</cp:lastModifiedBy>
  <cp:revision>50</cp:revision>
  <dcterms:created xsi:type="dcterms:W3CDTF">2024-08-06T18:53:00Z</dcterms:created>
  <dcterms:modified xsi:type="dcterms:W3CDTF">2024-08-09T19:44:00Z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0x0101007402516817E1A7498C41FD15FE0A9B79</vt:lpwstr>
  </property>
</Properties>
</file>