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52A5" w14:textId="77777777" w:rsidR="00BA505B" w:rsidRPr="00EC6100" w:rsidRDefault="00BA505B" w:rsidP="00BA505B">
      <w:pPr>
        <w:pStyle w:val="Heading1"/>
        <w:rPr>
          <w:rFonts w:asciiTheme="minorHAnsi" w:eastAsia="Times New Roman" w:hAnsiTheme="minorHAnsi" w:cstheme="minorHAnsi"/>
          <w:sz w:val="32"/>
        </w:rPr>
      </w:pPr>
      <w:bookmarkStart w:id="0" w:name="_Toc173848395"/>
      <w:bookmarkStart w:id="1" w:name="_Toc194321790"/>
      <w:r w:rsidRPr="00EC6100">
        <w:rPr>
          <w:rFonts w:asciiTheme="minorHAnsi" w:eastAsia="Times New Roman" w:hAnsiTheme="minorHAnsi" w:cstheme="minorHAnsi"/>
          <w:sz w:val="32"/>
        </w:rPr>
        <w:t>Study 1</w:t>
      </w:r>
      <w:bookmarkEnd w:id="0"/>
      <w:bookmarkEnd w:id="1"/>
    </w:p>
    <w:p w14:paraId="20F7FD80" w14:textId="77777777" w:rsidR="0097746F" w:rsidRPr="00EC6100" w:rsidRDefault="0097746F" w:rsidP="0097746F">
      <w:pPr>
        <w:rPr>
          <w:rFonts w:cstheme="minorHAnsi"/>
          <w:sz w:val="24"/>
          <w:szCs w:val="24"/>
        </w:rPr>
      </w:pPr>
    </w:p>
    <w:p w14:paraId="64C4EDD1" w14:textId="27B38E94" w:rsidR="0097746F" w:rsidRPr="00EC6100" w:rsidRDefault="0097746F" w:rsidP="0097746F">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22456FAA" w14:textId="5E748D75" w:rsidR="00BA52AB" w:rsidRPr="00EC6100" w:rsidRDefault="00FD6A5E" w:rsidP="00FD6A5E">
      <w:pPr>
        <w:spacing w:line="480" w:lineRule="auto"/>
        <w:ind w:firstLine="720"/>
        <w:rPr>
          <w:rFonts w:cstheme="minorHAnsi"/>
          <w:sz w:val="24"/>
          <w:szCs w:val="24"/>
        </w:rPr>
      </w:pPr>
      <w:r w:rsidRPr="00EC6100">
        <w:rPr>
          <w:rFonts w:cstheme="minorHAnsi"/>
          <w:sz w:val="24"/>
          <w:szCs w:val="24"/>
        </w:rPr>
        <w:t xml:space="preserve">The purpose of Study </w:t>
      </w:r>
      <w:r w:rsidR="00BA52AB" w:rsidRPr="00EC6100">
        <w:rPr>
          <w:rFonts w:cstheme="minorHAnsi"/>
          <w:sz w:val="24"/>
          <w:szCs w:val="24"/>
        </w:rPr>
        <w:t>1</w:t>
      </w:r>
      <w:r w:rsidRPr="00EC6100">
        <w:rPr>
          <w:rFonts w:cstheme="minorHAnsi"/>
          <w:sz w:val="24"/>
          <w:szCs w:val="24"/>
        </w:rPr>
        <w:t xml:space="preserve"> was to directly test </w:t>
      </w:r>
      <w:r w:rsidR="00BA52AB" w:rsidRPr="00EC6100">
        <w:rPr>
          <w:rFonts w:cstheme="minorHAnsi"/>
          <w:sz w:val="24"/>
          <w:szCs w:val="24"/>
        </w:rPr>
        <w:t xml:space="preserve">how manipulating </w:t>
      </w:r>
      <w:r w:rsidRPr="00EC6100">
        <w:rPr>
          <w:rFonts w:cstheme="minorHAnsi"/>
          <w:sz w:val="24"/>
          <w:szCs w:val="24"/>
        </w:rPr>
        <w:t>social consensus</w:t>
      </w:r>
      <w:r w:rsidR="00EB128F" w:rsidRPr="00EC6100">
        <w:rPr>
          <w:rFonts w:cstheme="minorHAnsi"/>
          <w:sz w:val="24"/>
          <w:szCs w:val="24"/>
        </w:rPr>
        <w:t xml:space="preserve"> affects </w:t>
      </w:r>
      <w:r w:rsidR="00EA6DCE" w:rsidRPr="00EC6100">
        <w:rPr>
          <w:rFonts w:cstheme="minorHAnsi"/>
          <w:sz w:val="24"/>
          <w:szCs w:val="24"/>
        </w:rPr>
        <w:t>multiple different contemporary polarized beliefs.</w:t>
      </w:r>
      <w:r w:rsidR="000B2C64" w:rsidRPr="00EC6100">
        <w:rPr>
          <w:rFonts w:cstheme="minorHAnsi"/>
          <w:sz w:val="24"/>
          <w:szCs w:val="24"/>
        </w:rPr>
        <w:t xml:space="preserve"> One of our goals was to determine if </w:t>
      </w:r>
      <w:r w:rsidR="005C19F3" w:rsidRPr="00EC6100">
        <w:rPr>
          <w:rFonts w:cstheme="minorHAnsi"/>
          <w:sz w:val="24"/>
          <w:szCs w:val="24"/>
        </w:rPr>
        <w:t>our social consensus manipulation, adapted from a similar scientific/social consensus manipulation by Keiichi Kobayashi (2018), would successfully generalize to an American audience</w:t>
      </w:r>
      <w:r w:rsidR="00F85AB9" w:rsidRPr="00EC6100">
        <w:rPr>
          <w:rFonts w:cstheme="minorHAnsi"/>
          <w:sz w:val="24"/>
          <w:szCs w:val="24"/>
        </w:rPr>
        <w:t xml:space="preserve">. Additionally, we wanted to replicate the effects of this manipulation on a series of </w:t>
      </w:r>
      <w:r w:rsidR="00DE722B" w:rsidRPr="00EC6100">
        <w:rPr>
          <w:rFonts w:cstheme="minorHAnsi"/>
          <w:sz w:val="24"/>
          <w:szCs w:val="24"/>
        </w:rPr>
        <w:t xml:space="preserve">topics chosen explicitly for their perception of polarization in America </w:t>
      </w:r>
      <w:r w:rsidR="008A7720" w:rsidRPr="00EC6100">
        <w:rPr>
          <w:rFonts w:cstheme="minorHAnsi"/>
          <w:sz w:val="24"/>
          <w:szCs w:val="24"/>
        </w:rPr>
        <w:t>(UHC, climate change, capital punishment)</w:t>
      </w:r>
      <w:r w:rsidR="00DE722B" w:rsidRPr="00EC6100">
        <w:rPr>
          <w:rFonts w:cstheme="minorHAnsi"/>
          <w:sz w:val="24"/>
          <w:szCs w:val="24"/>
        </w:rPr>
        <w:t>, which diverges significantly from the original set of topics</w:t>
      </w:r>
      <w:r w:rsidR="008A7720" w:rsidRPr="00EC6100">
        <w:rPr>
          <w:rFonts w:cstheme="minorHAnsi"/>
          <w:sz w:val="24"/>
          <w:szCs w:val="24"/>
        </w:rPr>
        <w:t xml:space="preserve"> Kobayashi chose to use (</w:t>
      </w:r>
      <w:r w:rsidR="0001663F" w:rsidRPr="00EC6100">
        <w:rPr>
          <w:rFonts w:cstheme="minorHAnsi"/>
          <w:sz w:val="24"/>
          <w:szCs w:val="24"/>
        </w:rPr>
        <w:t>climate change, blood type personality, nuclear power, and whale research</w:t>
      </w:r>
      <w:r w:rsidR="006B0820" w:rsidRPr="00EC6100">
        <w:rPr>
          <w:rFonts w:cstheme="minorHAnsi"/>
          <w:sz w:val="24"/>
          <w:szCs w:val="24"/>
        </w:rPr>
        <w:t>)</w:t>
      </w:r>
      <w:r w:rsidR="0059683E" w:rsidRPr="00EC6100">
        <w:rPr>
          <w:rFonts w:cstheme="minorHAnsi"/>
          <w:sz w:val="24"/>
          <w:szCs w:val="24"/>
        </w:rPr>
        <w:t>.</w:t>
      </w:r>
    </w:p>
    <w:p w14:paraId="47BC77C8" w14:textId="77777777" w:rsidR="00BA505B" w:rsidRPr="00EC6100"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2" w:name="_Toc173848396"/>
      <w:bookmarkStart w:id="3" w:name="_Toc194321791"/>
      <w:r w:rsidRPr="00EC6100">
        <w:rPr>
          <w:rFonts w:eastAsia="Times New Roman" w:cstheme="minorHAnsi"/>
          <w:b/>
          <w:bCs/>
          <w:kern w:val="0"/>
          <w:sz w:val="28"/>
          <w:szCs w:val="28"/>
          <w14:ligatures w14:val="none"/>
        </w:rPr>
        <w:t>Method</w:t>
      </w:r>
      <w:bookmarkEnd w:id="2"/>
      <w:bookmarkEnd w:id="3"/>
    </w:p>
    <w:p w14:paraId="244C0674" w14:textId="77777777"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[topic], was measured both before and after presentation of social consensus information. </w:t>
      </w:r>
      <w:r w:rsidRPr="00EC6100">
        <w:rPr>
          <w:rFonts w:eastAsia="Calibri" w:cstheme="minorHAnsi"/>
          <w:kern w:val="0"/>
          <w:sz w:val="24"/>
          <w:szCs w:val="24"/>
          <w14:ligatures w14:val="none"/>
        </w:rPr>
        <w:t>The Institutional Review Board at the University of Missouri reviewed and approved all submitted materials for Study 1.</w:t>
      </w:r>
    </w:p>
    <w:p w14:paraId="13A05EF8"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4" w:name="_Toc173848397"/>
      <w:bookmarkStart w:id="5" w:name="_Toc194321792"/>
      <w:r w:rsidRPr="00EC6100">
        <w:rPr>
          <w:rFonts w:eastAsia="Times New Roman" w:cstheme="minorHAnsi"/>
          <w:b/>
          <w:i/>
          <w:color w:val="000000"/>
          <w:sz w:val="28"/>
          <w:szCs w:val="28"/>
        </w:rPr>
        <w:lastRenderedPageBreak/>
        <w:t>Participants</w:t>
      </w:r>
      <w:bookmarkEnd w:id="4"/>
      <w:bookmarkEnd w:id="5"/>
    </w:p>
    <w:p w14:paraId="0A6806DF" w14:textId="77777777"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total of 505 undergraduate students 18 years of age or older at the University of Missouri participated in this study. Participants were recruited through an online survey platform and were offered psychology course credit in exchange for their participation.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EC6100">
        <w:rPr>
          <w:rFonts w:eastAsia="Calibri" w:cstheme="minorHAnsi"/>
          <w:i/>
          <w:iCs/>
          <w:sz w:val="24"/>
          <w:szCs w:val="24"/>
        </w:rPr>
        <w:t xml:space="preserve">M </w:t>
      </w:r>
      <w:r w:rsidRPr="00EC6100">
        <w:rPr>
          <w:rFonts w:eastAsia="Calibri" w:cstheme="minorHAnsi"/>
          <w:sz w:val="24"/>
          <w:szCs w:val="24"/>
        </w:rPr>
        <w:t xml:space="preserve">= 18.9, </w:t>
      </w:r>
      <w:r w:rsidRPr="00EC6100">
        <w:rPr>
          <w:rFonts w:eastAsia="Calibri" w:cstheme="minorHAnsi"/>
          <w:i/>
          <w:iCs/>
          <w:sz w:val="24"/>
          <w:szCs w:val="24"/>
        </w:rPr>
        <w:t>SD</w:t>
      </w:r>
      <w:r w:rsidRPr="00EC6100">
        <w:rPr>
          <w:rFonts w:eastAsia="Calibri" w:cstheme="minorHAnsi"/>
          <w:sz w:val="24"/>
          <w:szCs w:val="24"/>
        </w:rPr>
        <w:t xml:space="preserve"> = 1.99).</w:t>
      </w:r>
    </w:p>
    <w:p w14:paraId="53DC4405"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6" w:name="_Toc173848398"/>
      <w:bookmarkStart w:id="7" w:name="_Toc194321793"/>
      <w:r w:rsidRPr="00EC6100">
        <w:rPr>
          <w:rFonts w:eastAsia="Times New Roman" w:cstheme="minorHAnsi"/>
          <w:b/>
          <w:i/>
          <w:color w:val="000000"/>
          <w:sz w:val="28"/>
          <w:szCs w:val="28"/>
        </w:rPr>
        <w:t>Materials and Procedure</w:t>
      </w:r>
      <w:bookmarkEnd w:id="6"/>
      <w:bookmarkEnd w:id="7"/>
    </w:p>
    <w:p w14:paraId="442A57B2" w14:textId="1E366952" w:rsidR="00BA505B" w:rsidRPr="00EC6100" w:rsidRDefault="001E4C2D"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To manipulate the perception of social consensus, participants were randomized into a ‘high social consensus’ or ‘low social consensus’ condition. </w:t>
      </w:r>
      <w:r>
        <w:rPr>
          <w:rFonts w:eastAsia="Calibri" w:cstheme="minorHAnsi"/>
          <w:kern w:val="0"/>
          <w:sz w:val="24"/>
          <w:szCs w:val="24"/>
          <w14:ligatures w14:val="none"/>
        </w:rPr>
        <w:t xml:space="preserve">Participants </w:t>
      </w:r>
      <w:r w:rsidRPr="00EC6100">
        <w:rPr>
          <w:rFonts w:eastAsia="Calibri" w:cstheme="minorHAnsi"/>
          <w:kern w:val="0"/>
          <w:sz w:val="24"/>
          <w:szCs w:val="24"/>
          <w14:ligatures w14:val="none"/>
        </w:rPr>
        <w:t>were first asked to estimate the proportion of the US population in 2018 that would be in support of</w:t>
      </w:r>
      <w:r w:rsidR="00BA505B" w:rsidRPr="00EC6100">
        <w:rPr>
          <w:rFonts w:eastAsia="Calibri" w:cstheme="minorHAnsi"/>
          <w:kern w:val="0"/>
          <w:sz w:val="24"/>
          <w:szCs w:val="24"/>
          <w14:ligatures w14:val="none"/>
        </w:rPr>
        <w:t xml:space="preserve"> each of the four issues (Climate Change, Universal Health Care, Death Penalty, and Slavery)</w:t>
      </w:r>
      <w:r w:rsidR="00421355">
        <w:rPr>
          <w:rFonts w:eastAsia="Calibri" w:cstheme="minorHAnsi"/>
          <w:kern w:val="0"/>
          <w:sz w:val="24"/>
          <w:szCs w:val="24"/>
          <w14:ligatures w14:val="none"/>
        </w:rPr>
        <w:t>.</w:t>
      </w:r>
      <w:r w:rsidR="00BA505B" w:rsidRPr="00EC6100">
        <w:rPr>
          <w:rFonts w:eastAsia="Calibri" w:cstheme="minorHAnsi"/>
          <w:kern w:val="0"/>
          <w:sz w:val="24"/>
          <w:szCs w:val="24"/>
          <w14:ligatures w14:val="none"/>
        </w:rPr>
        <w:t xml:space="preserve"> Then, participants were given information about social consensus on each of these four issues. In both conditions, participants were given feedback consisting of the base rate of support that the general American public (in 2018) had for [topic]. Except for the topic of slavery, participants in the ‘high social consensus’ condition saw results that were</w:t>
      </w:r>
      <w:r w:rsidR="00BA505B" w:rsidRPr="00EC6100">
        <w:rPr>
          <w:rFonts w:eastAsia="Calibri" w:cstheme="minorHAnsi"/>
          <w:sz w:val="24"/>
          <w:szCs w:val="24"/>
        </w:rPr>
        <w:t xml:space="preserve"> 20% higher than the true base rate, and participants in our ‘low social consensus’ condition saw results that were </w:t>
      </w:r>
      <w:r w:rsidR="00BA505B" w:rsidRPr="00EC6100">
        <w:rPr>
          <w:rFonts w:eastAsia="Calibri" w:cstheme="minorHAnsi"/>
          <w:sz w:val="24"/>
          <w:szCs w:val="24"/>
        </w:rPr>
        <w:lastRenderedPageBreak/>
        <w:t>20% lower than the true base rate. For example, if 65% of Americans agree that</w:t>
      </w:r>
      <w:r w:rsidR="00BA505B" w:rsidRPr="00EC6100">
        <w:rPr>
          <w:rFonts w:eastAsia="Calibri" w:cstheme="minorHAnsi"/>
          <w:kern w:val="0"/>
          <w:sz w:val="24"/>
          <w:szCs w:val="24"/>
          <w14:ligatures w14:val="none"/>
        </w:rPr>
        <w:t xml:space="preserve"> the Death Penalty is necessary in the US</w:t>
      </w:r>
      <w:r w:rsidR="00BA505B" w:rsidRPr="00EC6100">
        <w:rPr>
          <w:rFonts w:eastAsia="Calibri" w:cstheme="minorHAnsi"/>
          <w:sz w:val="24"/>
          <w:szCs w:val="24"/>
        </w:rPr>
        <w:t>, the high social consensus condition would be told that 85% agree, and the low social consensus condition would be told that 45% agree.</w:t>
      </w:r>
    </w:p>
    <w:p w14:paraId="27732660" w14:textId="77777777" w:rsidR="00BA505B" w:rsidRPr="00EC6100" w:rsidRDefault="00BA505B" w:rsidP="00BA505B">
      <w:pPr>
        <w:pStyle w:val="BodyText"/>
        <w:spacing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After the social consensus information, participants were asked to indicate their degree of surprise at the stated level of public support and estimate levels of public levels support in 2023. Participants were then asked to identify their level of support for each [topic]. Next, participants completed individual difference measures on deontological and utilitarian orientation. </w:t>
      </w:r>
      <w:r w:rsidRPr="00EC6100">
        <w:rPr>
          <w:rFonts w:eastAsia="Calibri" w:cstheme="minorHAnsi"/>
          <w:kern w:val="0"/>
          <w:sz w:val="24"/>
          <w:szCs w:val="24"/>
          <w14:ligatures w14:val="none"/>
        </w:rPr>
        <w:t>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w:t>
      </w:r>
      <w:r w:rsidRPr="00EC6100">
        <w:rPr>
          <w:rFonts w:eastAsia="Calibri" w:cstheme="minorHAnsi"/>
          <w:kern w:val="0"/>
          <w:sz w:val="24"/>
          <w:szCs w:val="24"/>
          <w14:ligatures w14:val="none"/>
        </w:rPr>
        <w:t xml:space="preserve"> </w:t>
      </w:r>
      <w:r w:rsidRPr="00EC6100">
        <w:rPr>
          <w:rFonts w:cstheme="minorHAnsi"/>
          <w:sz w:val="24"/>
          <w:szCs w:val="24"/>
        </w:rPr>
        <w:t xml:space="preserve">These differences directly impact openness to attitude change as well as the effectiveness of persuasion (Brady and Wheeler, 1996). For example, prior research on the interaction between social consensus and deontology indicates that higher levels of deontological orientation results in less conformation to social consensus (Pincus, 2014). </w:t>
      </w:r>
      <w:r w:rsidRPr="00EC6100">
        <w:rPr>
          <w:rFonts w:eastAsia="Calibri" w:cstheme="minorHAnsi"/>
          <w:kern w:val="0"/>
          <w:sz w:val="24"/>
          <w:szCs w:val="24"/>
          <w14:ligatures w14:val="none"/>
        </w:rPr>
        <w:t>Finally, participants provided demographic information; see Appendix A for a complete listing of Study 1 materials.</w:t>
      </w:r>
    </w:p>
    <w:p w14:paraId="0793FB22"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8" w:name="_Toc173848399"/>
      <w:bookmarkStart w:id="9" w:name="_Toc194321794"/>
      <w:r w:rsidRPr="0056441A">
        <w:rPr>
          <w:rFonts w:eastAsia="Times New Roman" w:cstheme="minorHAnsi"/>
          <w:b/>
          <w:i/>
          <w:color w:val="000000"/>
          <w:sz w:val="28"/>
          <w:szCs w:val="28"/>
        </w:rPr>
        <w:t>Measures</w:t>
      </w:r>
      <w:bookmarkEnd w:id="8"/>
      <w:bookmarkEnd w:id="9"/>
    </w:p>
    <w:p w14:paraId="5315FB0D" w14:textId="77777777"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Participant support for [topic] was captured as continuous variable ranging from strong disagreement (0) to strong agreement (100) with the following statements: 1) “Greenhouse gas emissions generated by human activity has and will continue to change Earth's climate” (</w:t>
      </w:r>
      <w:r w:rsidRPr="00EC6100">
        <w:rPr>
          <w:rFonts w:eastAsia="Calibri" w:cstheme="minorHAnsi"/>
          <w:i/>
          <w:iCs/>
          <w:kern w:val="0"/>
          <w:sz w:val="24"/>
          <w:szCs w:val="24"/>
          <w14:ligatures w14:val="none"/>
        </w:rPr>
        <w:t>Climate Change</w:t>
      </w:r>
      <w:r w:rsidRPr="00EC6100">
        <w:rPr>
          <w:rFonts w:eastAsia="Calibri" w:cstheme="minorHAnsi"/>
          <w:kern w:val="0"/>
          <w:sz w:val="24"/>
          <w:szCs w:val="24"/>
          <w14:ligatures w14:val="none"/>
        </w:rPr>
        <w:t xml:space="preserve">); 2) “The US government needs to implement Universal Health </w:t>
      </w:r>
      <w:r w:rsidRPr="00EC6100">
        <w:rPr>
          <w:rFonts w:eastAsia="Calibri" w:cstheme="minorHAnsi"/>
          <w:kern w:val="0"/>
          <w:sz w:val="24"/>
          <w:szCs w:val="24"/>
          <w14:ligatures w14:val="none"/>
        </w:rPr>
        <w:lastRenderedPageBreak/>
        <w:t>Care because basic population needs are not being met.” (</w:t>
      </w:r>
      <w:r w:rsidRPr="00EC6100">
        <w:rPr>
          <w:rFonts w:eastAsia="Calibri" w:cstheme="minorHAnsi"/>
          <w:i/>
          <w:iCs/>
          <w:kern w:val="0"/>
          <w:sz w:val="24"/>
          <w:szCs w:val="24"/>
          <w14:ligatures w14:val="none"/>
        </w:rPr>
        <w:t>Universal Health Care</w:t>
      </w:r>
      <w:r w:rsidRPr="00EC6100">
        <w:rPr>
          <w:rFonts w:eastAsia="Calibri" w:cstheme="minorHAnsi"/>
          <w:kern w:val="0"/>
          <w:sz w:val="24"/>
          <w:szCs w:val="24"/>
          <w14:ligatures w14:val="none"/>
        </w:rPr>
        <w:t>); 3) “Capital Punishment (the Death Penalty) is necessary in the US” (</w:t>
      </w:r>
      <w:r w:rsidRPr="00EC6100">
        <w:rPr>
          <w:rFonts w:eastAsia="Calibri" w:cstheme="minorHAnsi"/>
          <w:i/>
          <w:iCs/>
          <w:kern w:val="0"/>
          <w:sz w:val="24"/>
          <w:szCs w:val="24"/>
          <w14:ligatures w14:val="none"/>
        </w:rPr>
        <w:t>Death Penalty</w:t>
      </w:r>
      <w:r w:rsidRPr="00EC6100">
        <w:rPr>
          <w:rFonts w:eastAsia="Calibri" w:cstheme="minorHAnsi"/>
          <w:kern w:val="0"/>
          <w:sz w:val="24"/>
          <w:szCs w:val="24"/>
          <w14:ligatures w14:val="none"/>
        </w:rPr>
        <w:t>), and 4) “Slavery, forced labor, and human trafficking are violations of human rights.” (</w:t>
      </w:r>
      <w:r w:rsidRPr="00EC6100">
        <w:rPr>
          <w:rFonts w:eastAsia="Calibri" w:cstheme="minorHAnsi"/>
          <w:i/>
          <w:iCs/>
          <w:kern w:val="0"/>
          <w:sz w:val="24"/>
          <w:szCs w:val="24"/>
          <w14:ligatures w14:val="none"/>
        </w:rPr>
        <w:t>Slavery</w:t>
      </w:r>
      <w:r w:rsidRPr="00EC6100">
        <w:rPr>
          <w:rFonts w:eastAsia="Calibri" w:cstheme="minorHAnsi"/>
          <w:kern w:val="0"/>
          <w:sz w:val="24"/>
          <w:szCs w:val="24"/>
          <w14:ligatures w14:val="none"/>
        </w:rPr>
        <w:t xml:space="preserve">). </w:t>
      </w:r>
    </w:p>
    <w:p w14:paraId="0D4D084E" w14:textId="77777777"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Secondary Outcomes. Estimates of public support for [topic]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EC6100">
        <w:rPr>
          <w:rFonts w:eastAsia="Calibri" w:cstheme="minorHAnsi"/>
          <w:sz w:val="24"/>
          <w:szCs w:val="24"/>
        </w:rPr>
        <w:t>how ‘surprised’ they were at the 2018 social consensus information provided. Surprise was measured with a 5-point Likert scale ranging from ‘Not Surprised’ (1) to ‘Very Surprised’ (5).</w:t>
      </w:r>
    </w:p>
    <w:p w14:paraId="5F443EFF" w14:textId="77777777"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5831B259" w14:textId="77777777"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w:t>
      </w:r>
      <w:r w:rsidRPr="00EC6100">
        <w:rPr>
          <w:rFonts w:eastAsia="Calibri" w:cstheme="minorHAnsi"/>
          <w:kern w:val="0"/>
          <w:sz w:val="24"/>
          <w:szCs w:val="24"/>
          <w14:ligatures w14:val="none"/>
        </w:rPr>
        <w:lastRenderedPageBreak/>
        <w:t>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593E7E3" w14:textId="77777777" w:rsidR="00BA505B" w:rsidRPr="0056441A" w:rsidRDefault="00BA505B" w:rsidP="00BA505B">
      <w:pPr>
        <w:spacing w:before="180" w:after="180" w:afterAutospacing="1" w:line="480" w:lineRule="auto"/>
        <w:rPr>
          <w:rFonts w:eastAsia="Times New Roman" w:cstheme="minorHAnsi"/>
          <w:b/>
          <w:i/>
          <w:color w:val="000000"/>
          <w:sz w:val="28"/>
          <w:szCs w:val="28"/>
        </w:rPr>
      </w:pPr>
      <w:bookmarkStart w:id="10" w:name="_Toc151474571"/>
      <w:bookmarkStart w:id="11" w:name="_Toc173848400"/>
      <w:r w:rsidRPr="0056441A">
        <w:rPr>
          <w:rFonts w:eastAsia="Times New Roman" w:cstheme="minorHAnsi"/>
          <w:b/>
          <w:i/>
          <w:color w:val="000000"/>
          <w:sz w:val="28"/>
          <w:szCs w:val="28"/>
        </w:rPr>
        <w:t>Power and Statistical Analysis</w:t>
      </w:r>
      <w:bookmarkEnd w:id="10"/>
      <w:bookmarkEnd w:id="11"/>
    </w:p>
    <w:p w14:paraId="1633A3FE" w14:textId="36E1220B"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Erdfelder, Lang, and Buchner, 2007; Faul, Erdfelder, Buchner, and Lang, 2009). Support for [topic] was treated as a continuous variable. We examined the effects of experimental condition (high or low social consensus) and individual differences (deontological and utilitarian </w:t>
      </w:r>
      <w:r w:rsidRPr="00EC6100">
        <w:rPr>
          <w:rFonts w:eastAsia="Calibri" w:cstheme="minorHAnsi"/>
          <w:sz w:val="24"/>
          <w:szCs w:val="24"/>
        </w:rPr>
        <w:lastRenderedPageBreak/>
        <w:t xml:space="preserve">orientation, health literacy, multiple measures of numeracy) on our outcome measure. We examined the main effect, as well as interactions between deontology and utilitarianism with our experimental conditions for our predictors. </w:t>
      </w:r>
      <w:r w:rsidR="00CD3A43" w:rsidRPr="00CD3A43">
        <w:rPr>
          <w:rFonts w:eastAsia="Calibri" w:cstheme="minorHAnsi"/>
          <w:sz w:val="24"/>
          <w:szCs w:val="24"/>
        </w:rPr>
        <w:t>All tests were conducted in R and considered statistically significant when P &lt;.05. We used R version 4.4.1 (R Core Team 2024)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t>
      </w:r>
    </w:p>
    <w:p w14:paraId="56270769"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12" w:name="_Toc151474572"/>
      <w:bookmarkStart w:id="13" w:name="_Toc173848401"/>
      <w:bookmarkStart w:id="14" w:name="_Toc194321795"/>
      <w:r w:rsidRPr="0056441A">
        <w:rPr>
          <w:rFonts w:eastAsia="Times New Roman" w:cstheme="minorHAnsi"/>
          <w:b/>
          <w:i/>
          <w:color w:val="000000"/>
          <w:sz w:val="28"/>
          <w:szCs w:val="28"/>
        </w:rPr>
        <w:t>Study 1 Hypotheses</w:t>
      </w:r>
      <w:bookmarkEnd w:id="12"/>
      <w:bookmarkEnd w:id="13"/>
      <w:bookmarkEnd w:id="14"/>
      <w:r w:rsidRPr="0056441A">
        <w:rPr>
          <w:rFonts w:eastAsia="Times New Roman" w:cstheme="minorHAnsi"/>
          <w:b/>
          <w:i/>
          <w:color w:val="000000"/>
          <w:sz w:val="28"/>
          <w:szCs w:val="28"/>
        </w:rPr>
        <w:t xml:space="preserve"> </w:t>
      </w:r>
    </w:p>
    <w:p w14:paraId="32543391" w14:textId="1011E556" w:rsidR="00BA505B" w:rsidRPr="00EC6100" w:rsidRDefault="00BA505B" w:rsidP="00BA505B">
      <w:pPr>
        <w:pStyle w:val="FirstParagraph"/>
        <w:spacing w:line="480" w:lineRule="auto"/>
        <w:ind w:firstLine="720"/>
        <w:rPr>
          <w:rFonts w:eastAsia="Times New Roman" w:cstheme="minorHAnsi"/>
          <w:b/>
          <w:i/>
          <w:color w:val="000000"/>
          <w:sz w:val="24"/>
        </w:rPr>
      </w:pPr>
      <w:r w:rsidRPr="00EC6100">
        <w:rPr>
          <w:rFonts w:cstheme="minorHAnsi"/>
          <w:sz w:val="24"/>
        </w:rPr>
        <w:t>We predicted high social consensus would lead to more positive support for highly polarized issues (H1). Additionally, our second hypothesis</w:t>
      </w:r>
      <w:r w:rsidR="00E52EA3">
        <w:rPr>
          <w:rFonts w:cstheme="minorHAnsi"/>
          <w:sz w:val="24"/>
        </w:rPr>
        <w:t xml:space="preserve"> </w:t>
      </w:r>
      <w:r w:rsidRPr="00EC6100">
        <w:rPr>
          <w:rFonts w:cstheme="minorHAnsi"/>
          <w:sz w:val="24"/>
        </w:rPr>
        <w:t xml:space="preserve">is that the two subscales, Utilitarian </w:t>
      </w:r>
      <w:r w:rsidR="004F6AD8">
        <w:rPr>
          <w:rFonts w:cstheme="minorHAnsi"/>
          <w:sz w:val="24"/>
        </w:rPr>
        <w:t xml:space="preserve">(H2a) </w:t>
      </w:r>
      <w:r w:rsidRPr="00EC6100">
        <w:rPr>
          <w:rFonts w:cstheme="minorHAnsi"/>
          <w:sz w:val="24"/>
        </w:rPr>
        <w:t>and Deontological Orientation</w:t>
      </w:r>
      <w:r w:rsidR="004F6AD8">
        <w:rPr>
          <w:rFonts w:cstheme="minorHAnsi"/>
          <w:sz w:val="24"/>
        </w:rPr>
        <w:t xml:space="preserve"> (H2b)</w:t>
      </w:r>
      <w:r w:rsidRPr="00EC6100">
        <w:rPr>
          <w:rFonts w:cstheme="minorHAnsi"/>
          <w:sz w:val="24"/>
        </w:rPr>
        <w:t xml:space="preserve">, of the ethical standards of judgement questionnaire </w:t>
      </w:r>
      <w:r w:rsidRPr="00EC6100">
        <w:rPr>
          <w:rFonts w:cstheme="minorHAnsi"/>
          <w:sz w:val="24"/>
        </w:rPr>
        <w:lastRenderedPageBreak/>
        <w:t>(ESJQ) would be significant predictors of support for these polarized issues</w:t>
      </w:r>
      <w:r w:rsidR="00E64EF9">
        <w:rPr>
          <w:rFonts w:cstheme="minorHAnsi"/>
          <w:sz w:val="24"/>
        </w:rPr>
        <w:t xml:space="preserve"> </w:t>
      </w:r>
      <w:r w:rsidRPr="00EC6100">
        <w:rPr>
          <w:rFonts w:cstheme="minorHAnsi"/>
          <w:sz w:val="24"/>
        </w:rPr>
        <w:t xml:space="preserve">(e.g., our hypothesis had no </w:t>
      </w:r>
      <w:r w:rsidRPr="00EC6100">
        <w:rPr>
          <w:rFonts w:cstheme="minorHAnsi"/>
          <w:i/>
          <w:iCs/>
          <w:sz w:val="24"/>
        </w:rPr>
        <w:t>a-priori</w:t>
      </w:r>
      <w:r w:rsidRPr="00EC6100">
        <w:rPr>
          <w:rFonts w:cstheme="minorHAnsi"/>
          <w:i/>
          <w:iCs/>
          <w:sz w:val="24"/>
        </w:rPr>
        <w:softHyphen/>
        <w:t xml:space="preserve"> </w:t>
      </w:r>
      <w:r w:rsidRPr="00EC6100">
        <w:rPr>
          <w:rFonts w:cstheme="minorHAnsi"/>
          <w:sz w:val="24"/>
        </w:rPr>
        <w:t>directional effect).</w:t>
      </w:r>
    </w:p>
    <w:p w14:paraId="634B1525" w14:textId="77777777" w:rsidR="00BA505B" w:rsidRPr="0056441A"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15" w:name="_Toc173848402"/>
      <w:bookmarkStart w:id="16" w:name="_Toc194321796"/>
      <w:r w:rsidRPr="0056441A">
        <w:rPr>
          <w:rFonts w:eastAsia="Times New Roman" w:cstheme="minorHAnsi"/>
          <w:b/>
          <w:bCs/>
          <w:kern w:val="0"/>
          <w:sz w:val="28"/>
          <w:szCs w:val="28"/>
          <w14:ligatures w14:val="none"/>
        </w:rPr>
        <w:t>Results</w:t>
      </w:r>
      <w:bookmarkEnd w:id="15"/>
      <w:bookmarkEnd w:id="16"/>
    </w:p>
    <w:p w14:paraId="5277139E" w14:textId="40F25A83" w:rsidR="00BA505B" w:rsidRPr="00EC6100" w:rsidRDefault="00BA505B" w:rsidP="00991185">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We tested our two hypotheses with a series of within-subjects analysis of variance (ANOVA) models comparing support for [topic] both before and after our social consensus manipulation. </w:t>
      </w:r>
      <w:r w:rsidR="007E7D28" w:rsidRPr="00EC6100">
        <w:rPr>
          <w:rFonts w:eastAsia="Calibri" w:cstheme="minorHAnsi"/>
          <w:sz w:val="24"/>
          <w:szCs w:val="24"/>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w:t>
      </w:r>
      <w:r w:rsidR="008E15B5">
        <w:rPr>
          <w:rFonts w:eastAsia="Calibri" w:cstheme="minorHAnsi"/>
          <w:sz w:val="24"/>
          <w:szCs w:val="24"/>
        </w:rPr>
        <w:t xml:space="preserve"> and H2</w:t>
      </w:r>
      <w:r w:rsidR="007E7D28" w:rsidRPr="00EC6100">
        <w:rPr>
          <w:rFonts w:eastAsia="Calibri" w:cstheme="minorHAnsi"/>
          <w:sz w:val="24"/>
          <w:szCs w:val="24"/>
        </w:rPr>
        <w:t>, we conducted a mixed ANOVA with time (pre or post intervention) as a within-subjects factor and our social consensus manipulation (high or low social consensus condition) as a between-subjects factor.</w:t>
      </w:r>
    </w:p>
    <w:p w14:paraId="3D3872CF"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17" w:name="_Toc173848403"/>
      <w:bookmarkStart w:id="18" w:name="_Toc194321797"/>
      <w:r w:rsidRPr="0056441A">
        <w:rPr>
          <w:rFonts w:eastAsia="Times New Roman" w:cstheme="minorHAnsi"/>
          <w:b/>
          <w:i/>
          <w:color w:val="000000"/>
          <w:sz w:val="28"/>
          <w:szCs w:val="28"/>
        </w:rPr>
        <w:t>Social Consensus Manipulation</w:t>
      </w:r>
      <w:bookmarkEnd w:id="17"/>
      <w:bookmarkEnd w:id="18"/>
    </w:p>
    <w:p w14:paraId="47D05F19" w14:textId="5AA208EF"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w:t>
      </w:r>
      <w:r w:rsidRPr="007140EF">
        <w:rPr>
          <w:rFonts w:eastAsia="Calibri" w:cstheme="minorHAnsi"/>
          <w:sz w:val="24"/>
          <w:szCs w:val="24"/>
        </w:rPr>
        <w:t xml:space="preserve">post-intervention scores). This pattern was the case for: 1) Universal Health Care, (ß = 7.600, </w:t>
      </w:r>
      <w:r w:rsidRPr="007140EF">
        <w:rPr>
          <w:rFonts w:eastAsia="Calibri" w:cstheme="minorHAnsi"/>
          <w:i/>
          <w:iCs/>
          <w:sz w:val="24"/>
          <w:szCs w:val="24"/>
        </w:rPr>
        <w:t>p</w:t>
      </w:r>
      <w:r w:rsidRPr="007140EF">
        <w:rPr>
          <w:rFonts w:eastAsia="Calibri" w:cstheme="minorHAnsi"/>
          <w:sz w:val="24"/>
          <w:szCs w:val="24"/>
        </w:rPr>
        <w:t xml:space="preserve"> = 0.015), Capital Punishment, (ß = 8.238, </w:t>
      </w:r>
      <w:r w:rsidRPr="007140EF">
        <w:rPr>
          <w:rFonts w:eastAsia="Calibri" w:cstheme="minorHAnsi"/>
          <w:i/>
          <w:iCs/>
          <w:sz w:val="24"/>
          <w:szCs w:val="24"/>
        </w:rPr>
        <w:t>p</w:t>
      </w:r>
      <w:r w:rsidRPr="007140EF">
        <w:rPr>
          <w:rFonts w:eastAsia="Calibri" w:cstheme="minorHAnsi"/>
          <w:sz w:val="24"/>
          <w:szCs w:val="24"/>
        </w:rPr>
        <w:t xml:space="preserve"> = </w:t>
      </w:r>
      <w:r w:rsidRPr="007140EF">
        <w:rPr>
          <w:rFonts w:eastAsia="Calibri" w:cstheme="minorHAnsi"/>
          <w:i/>
          <w:iCs/>
          <w:sz w:val="24"/>
          <w:szCs w:val="24"/>
        </w:rPr>
        <w:t>0.025</w:t>
      </w:r>
      <w:r w:rsidRPr="007140EF">
        <w:rPr>
          <w:rFonts w:eastAsia="Calibri" w:cstheme="minorHAnsi"/>
          <w:sz w:val="24"/>
          <w:szCs w:val="24"/>
        </w:rPr>
        <w:t xml:space="preserve">); and 3) Climate Change, (ß = 5.614, </w:t>
      </w:r>
      <w:r w:rsidRPr="007140EF">
        <w:rPr>
          <w:rFonts w:eastAsia="Calibri" w:cstheme="minorHAnsi"/>
          <w:i/>
          <w:iCs/>
          <w:sz w:val="24"/>
          <w:szCs w:val="24"/>
        </w:rPr>
        <w:t>p</w:t>
      </w:r>
      <w:r w:rsidRPr="007140EF">
        <w:rPr>
          <w:rFonts w:eastAsia="Calibri" w:cstheme="minorHAnsi"/>
          <w:sz w:val="24"/>
          <w:szCs w:val="24"/>
        </w:rPr>
        <w:t xml:space="preserve"> = 0.025). </w:t>
      </w:r>
      <w:r w:rsidRPr="007140EF">
        <w:rPr>
          <w:rFonts w:eastAsia="Calibri" w:cstheme="minorHAnsi"/>
          <w:sz w:val="24"/>
          <w:szCs w:val="24"/>
        </w:rPr>
        <w:lastRenderedPageBreak/>
        <w:t xml:space="preserve">The table below briefly summarizes group mean differences between the conditions and times. </w:t>
      </w:r>
      <w:r w:rsidRPr="00EC6100">
        <w:rPr>
          <w:rFonts w:eastAsia="Calibri" w:cstheme="minorHAnsi"/>
          <w:sz w:val="24"/>
          <w:szCs w:val="24"/>
        </w:rPr>
        <w:t>Additionally, see figure 1 below, illustrating this pattern of effects from pre- to post- intervention.</w:t>
      </w: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BA505B" w:rsidRPr="00EC6100" w14:paraId="2662C0C6" w14:textId="77777777" w:rsidTr="00957CE1">
        <w:trPr>
          <w:trHeight w:val="530"/>
        </w:trPr>
        <w:tc>
          <w:tcPr>
            <w:tcW w:w="2425" w:type="dxa"/>
            <w:gridSpan w:val="2"/>
            <w:vMerge w:val="restart"/>
          </w:tcPr>
          <w:p w14:paraId="1FDD272A" w14:textId="77777777" w:rsidR="00BA505B" w:rsidRPr="00EC6100" w:rsidRDefault="00BA505B" w:rsidP="00957CE1">
            <w:pPr>
              <w:spacing w:after="100" w:afterAutospacing="1" w:line="480" w:lineRule="auto"/>
              <w:rPr>
                <w:rFonts w:eastAsia="Calibri" w:cstheme="minorHAnsi"/>
                <w:sz w:val="24"/>
                <w:szCs w:val="24"/>
              </w:rPr>
            </w:pPr>
            <w:r w:rsidRPr="00EC6100">
              <w:rPr>
                <w:rFonts w:eastAsia="Calibri" w:cstheme="minorHAnsi"/>
                <w:sz w:val="24"/>
                <w:szCs w:val="24"/>
              </w:rPr>
              <w:t>Fig. 1</w:t>
            </w:r>
          </w:p>
        </w:tc>
        <w:tc>
          <w:tcPr>
            <w:tcW w:w="7407" w:type="dxa"/>
            <w:gridSpan w:val="3"/>
          </w:tcPr>
          <w:p w14:paraId="02342B03" w14:textId="77777777" w:rsidR="00BA505B" w:rsidRPr="00EC6100" w:rsidRDefault="00BA505B" w:rsidP="00957CE1">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2: Social Consensus Condition</w:t>
            </w:r>
          </w:p>
        </w:tc>
      </w:tr>
      <w:tr w:rsidR="00BA505B" w:rsidRPr="00EC6100" w14:paraId="5D5015E5" w14:textId="77777777" w:rsidTr="00957CE1">
        <w:trPr>
          <w:gridAfter w:val="1"/>
          <w:wAfter w:w="10" w:type="dxa"/>
          <w:trHeight w:val="377"/>
        </w:trPr>
        <w:tc>
          <w:tcPr>
            <w:tcW w:w="2425" w:type="dxa"/>
            <w:gridSpan w:val="2"/>
            <w:vMerge/>
          </w:tcPr>
          <w:p w14:paraId="358A25A1" w14:textId="77777777" w:rsidR="00BA505B" w:rsidRPr="00EC6100" w:rsidRDefault="00BA505B" w:rsidP="00957CE1">
            <w:pPr>
              <w:spacing w:after="100" w:afterAutospacing="1" w:line="480" w:lineRule="auto"/>
              <w:rPr>
                <w:rFonts w:eastAsia="Calibri" w:cstheme="minorHAnsi"/>
                <w:sz w:val="24"/>
                <w:szCs w:val="24"/>
              </w:rPr>
            </w:pPr>
          </w:p>
        </w:tc>
        <w:tc>
          <w:tcPr>
            <w:tcW w:w="3712" w:type="dxa"/>
          </w:tcPr>
          <w:p w14:paraId="0FD256BA" w14:textId="77777777" w:rsidR="00BA505B" w:rsidRPr="00EC6100" w:rsidRDefault="00BA505B"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High Social Consensus</w:t>
            </w:r>
          </w:p>
        </w:tc>
        <w:tc>
          <w:tcPr>
            <w:tcW w:w="3685" w:type="dxa"/>
          </w:tcPr>
          <w:p w14:paraId="1355CAC1" w14:textId="77777777" w:rsidR="00BA505B" w:rsidRPr="00EC6100" w:rsidRDefault="00BA505B"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Low Social Consensus</w:t>
            </w:r>
          </w:p>
        </w:tc>
      </w:tr>
      <w:tr w:rsidR="00BA505B" w:rsidRPr="00EC6100" w14:paraId="117B2572" w14:textId="77777777" w:rsidTr="00957CE1">
        <w:trPr>
          <w:gridAfter w:val="1"/>
          <w:wAfter w:w="10" w:type="dxa"/>
          <w:trHeight w:val="1637"/>
        </w:trPr>
        <w:tc>
          <w:tcPr>
            <w:tcW w:w="805" w:type="dxa"/>
            <w:vMerge w:val="restart"/>
          </w:tcPr>
          <w:p w14:paraId="6464CC7A" w14:textId="77777777" w:rsidR="00BA505B" w:rsidRPr="00EC6100" w:rsidRDefault="00BA505B" w:rsidP="00957CE1">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1: Time</w:t>
            </w:r>
          </w:p>
        </w:tc>
        <w:tc>
          <w:tcPr>
            <w:tcW w:w="1620" w:type="dxa"/>
          </w:tcPr>
          <w:p w14:paraId="0A055FCE" w14:textId="77777777" w:rsidR="00BA505B" w:rsidRPr="00EC6100" w:rsidRDefault="00BA505B"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Pre-Manipulation</w:t>
            </w:r>
          </w:p>
        </w:tc>
        <w:tc>
          <w:tcPr>
            <w:tcW w:w="3712" w:type="dxa"/>
          </w:tcPr>
          <w:p w14:paraId="0B392281" w14:textId="77777777" w:rsidR="00BA505B" w:rsidRPr="00EC6100" w:rsidRDefault="00BA505B" w:rsidP="00957CE1">
            <w:pPr>
              <w:spacing w:after="100" w:afterAutospacing="1" w:line="480" w:lineRule="auto"/>
              <w:rPr>
                <w:rFonts w:eastAsia="Calibri" w:cstheme="minorHAnsi"/>
                <w:sz w:val="24"/>
                <w:szCs w:val="24"/>
              </w:rPr>
            </w:pPr>
            <w:r w:rsidRPr="00EC6100">
              <w:rPr>
                <w:rFonts w:eastAsia="Calibri" w:cstheme="minorHAnsi"/>
                <w:sz w:val="24"/>
                <w:szCs w:val="24"/>
                <w:u w:val="single"/>
              </w:rPr>
              <w:t>UHC,</w:t>
            </w:r>
            <w:r w:rsidRPr="00EC6100">
              <w:rPr>
                <w:rFonts w:eastAsia="Calibri" w:cstheme="minorHAnsi"/>
                <w:sz w:val="24"/>
                <w:szCs w:val="24"/>
              </w:rPr>
              <w:t xml:space="preserve"> M(SD) = 68.90 (25.24); </w:t>
            </w:r>
            <w:r w:rsidRPr="00EC6100">
              <w:rPr>
                <w:rFonts w:eastAsia="Calibri" w:cstheme="minorHAnsi"/>
                <w:sz w:val="24"/>
                <w:szCs w:val="24"/>
                <w:u w:val="single"/>
              </w:rPr>
              <w:t>Death Penalty</w:t>
            </w:r>
            <w:r w:rsidRPr="00EC6100">
              <w:rPr>
                <w:rFonts w:eastAsia="Calibri" w:cstheme="minorHAnsi"/>
                <w:sz w:val="24"/>
                <w:szCs w:val="24"/>
              </w:rPr>
              <w:t xml:space="preserve">, M(SD) = 40.94 (30.14); </w:t>
            </w:r>
            <w:r w:rsidRPr="00EC6100">
              <w:rPr>
                <w:rFonts w:eastAsia="Calibri" w:cstheme="minorHAnsi"/>
                <w:sz w:val="24"/>
                <w:szCs w:val="24"/>
                <w:u w:val="single"/>
              </w:rPr>
              <w:t>Climate Change</w:t>
            </w:r>
            <w:r w:rsidRPr="00EC6100">
              <w:rPr>
                <w:rFonts w:eastAsia="Calibri" w:cstheme="minorHAnsi"/>
                <w:sz w:val="24"/>
                <w:szCs w:val="24"/>
              </w:rPr>
              <w:t>; M(SD) = 76.01 (22.82)</w:t>
            </w:r>
          </w:p>
        </w:tc>
        <w:tc>
          <w:tcPr>
            <w:tcW w:w="3685" w:type="dxa"/>
          </w:tcPr>
          <w:p w14:paraId="29ED58FA" w14:textId="77777777" w:rsidR="00BA505B" w:rsidRPr="00EC6100" w:rsidRDefault="00BA505B" w:rsidP="00957CE1">
            <w:pPr>
              <w:spacing w:after="100" w:afterAutospacing="1" w:line="480" w:lineRule="auto"/>
              <w:rPr>
                <w:rFonts w:eastAsia="Calibri" w:cstheme="minorHAnsi"/>
                <w:sz w:val="24"/>
                <w:szCs w:val="24"/>
              </w:rPr>
            </w:pPr>
            <w:r w:rsidRPr="00EC6100">
              <w:rPr>
                <w:rFonts w:eastAsia="Calibri" w:cstheme="minorHAnsi"/>
                <w:sz w:val="24"/>
                <w:szCs w:val="24"/>
                <w:u w:val="single"/>
              </w:rPr>
              <w:t>UHC,</w:t>
            </w:r>
            <w:r w:rsidRPr="00EC6100">
              <w:rPr>
                <w:rFonts w:eastAsia="Calibri" w:cstheme="minorHAnsi"/>
                <w:sz w:val="24"/>
                <w:szCs w:val="24"/>
              </w:rPr>
              <w:t xml:space="preserve"> M(SD) = 67.43 (26.74); </w:t>
            </w:r>
            <w:r w:rsidRPr="00EC6100">
              <w:rPr>
                <w:rFonts w:eastAsia="Calibri" w:cstheme="minorHAnsi"/>
                <w:sz w:val="24"/>
                <w:szCs w:val="24"/>
                <w:u w:val="single"/>
              </w:rPr>
              <w:t>Death Penalty</w:t>
            </w:r>
            <w:r w:rsidRPr="00EC6100">
              <w:rPr>
                <w:rFonts w:eastAsia="Calibri" w:cstheme="minorHAnsi"/>
                <w:sz w:val="24"/>
                <w:szCs w:val="24"/>
              </w:rPr>
              <w:t xml:space="preserve">, M(SD) = 40.60 (28.91); </w:t>
            </w:r>
            <w:r w:rsidRPr="00EC6100">
              <w:rPr>
                <w:rFonts w:eastAsia="Calibri" w:cstheme="minorHAnsi"/>
                <w:sz w:val="24"/>
                <w:szCs w:val="24"/>
                <w:u w:val="single"/>
              </w:rPr>
              <w:t>Climate Change</w:t>
            </w:r>
            <w:r w:rsidRPr="00EC6100">
              <w:rPr>
                <w:rFonts w:eastAsia="Calibri" w:cstheme="minorHAnsi"/>
                <w:sz w:val="24"/>
                <w:szCs w:val="24"/>
              </w:rPr>
              <w:t>; M(SD) = 77.81 (20.28)</w:t>
            </w:r>
          </w:p>
        </w:tc>
      </w:tr>
      <w:tr w:rsidR="00BA505B" w:rsidRPr="00EC6100" w14:paraId="75F97F6E" w14:textId="77777777" w:rsidTr="00957CE1">
        <w:trPr>
          <w:gridAfter w:val="1"/>
          <w:wAfter w:w="10" w:type="dxa"/>
          <w:trHeight w:val="1448"/>
        </w:trPr>
        <w:tc>
          <w:tcPr>
            <w:tcW w:w="805" w:type="dxa"/>
            <w:vMerge/>
          </w:tcPr>
          <w:p w14:paraId="3C5849DA" w14:textId="77777777" w:rsidR="00BA505B" w:rsidRPr="00EC6100" w:rsidRDefault="00BA505B" w:rsidP="00957CE1">
            <w:pPr>
              <w:spacing w:after="100" w:afterAutospacing="1" w:line="480" w:lineRule="auto"/>
              <w:jc w:val="center"/>
              <w:rPr>
                <w:rFonts w:eastAsia="Calibri" w:cstheme="minorHAnsi"/>
                <w:sz w:val="24"/>
                <w:szCs w:val="24"/>
              </w:rPr>
            </w:pPr>
          </w:p>
        </w:tc>
        <w:tc>
          <w:tcPr>
            <w:tcW w:w="1620" w:type="dxa"/>
          </w:tcPr>
          <w:p w14:paraId="2215F5F5" w14:textId="77777777" w:rsidR="00BA505B" w:rsidRPr="00EC6100" w:rsidRDefault="00BA505B"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Post-Manipulation</w:t>
            </w:r>
          </w:p>
        </w:tc>
        <w:tc>
          <w:tcPr>
            <w:tcW w:w="3712" w:type="dxa"/>
          </w:tcPr>
          <w:p w14:paraId="3F896F9A" w14:textId="77777777" w:rsidR="00BA505B" w:rsidRPr="00EC6100" w:rsidRDefault="00BA505B" w:rsidP="00957CE1">
            <w:pPr>
              <w:spacing w:after="100" w:afterAutospacing="1" w:line="480" w:lineRule="auto"/>
              <w:rPr>
                <w:rFonts w:eastAsia="Calibri" w:cstheme="minorHAnsi"/>
                <w:sz w:val="24"/>
                <w:szCs w:val="24"/>
              </w:rPr>
            </w:pPr>
            <w:r w:rsidRPr="00EC6100">
              <w:rPr>
                <w:rFonts w:eastAsia="Calibri" w:cstheme="minorHAnsi"/>
                <w:sz w:val="24"/>
                <w:szCs w:val="24"/>
                <w:u w:val="single"/>
              </w:rPr>
              <w:t>UHC,</w:t>
            </w:r>
            <w:r w:rsidRPr="00EC6100">
              <w:rPr>
                <w:rFonts w:eastAsia="Calibri" w:cstheme="minorHAnsi"/>
                <w:sz w:val="24"/>
                <w:szCs w:val="24"/>
              </w:rPr>
              <w:t xml:space="preserve"> M(SD) = 72.96 (24.30); </w:t>
            </w:r>
            <w:r w:rsidRPr="00EC6100">
              <w:rPr>
                <w:rFonts w:eastAsia="Calibri" w:cstheme="minorHAnsi"/>
                <w:sz w:val="24"/>
                <w:szCs w:val="24"/>
                <w:u w:val="single"/>
              </w:rPr>
              <w:t>Death Penalty</w:t>
            </w:r>
            <w:r w:rsidRPr="00EC6100">
              <w:rPr>
                <w:rFonts w:eastAsia="Calibri" w:cstheme="minorHAnsi"/>
                <w:sz w:val="24"/>
                <w:szCs w:val="24"/>
              </w:rPr>
              <w:t xml:space="preserve">, M(SD) = 45.40 (32.12); </w:t>
            </w:r>
            <w:r w:rsidRPr="00EC6100">
              <w:rPr>
                <w:rFonts w:eastAsia="Calibri" w:cstheme="minorHAnsi"/>
                <w:sz w:val="24"/>
                <w:szCs w:val="24"/>
                <w:u w:val="single"/>
              </w:rPr>
              <w:t>Climate Change</w:t>
            </w:r>
            <w:r w:rsidRPr="00EC6100">
              <w:rPr>
                <w:rFonts w:eastAsia="Calibri" w:cstheme="minorHAnsi"/>
                <w:sz w:val="24"/>
                <w:szCs w:val="24"/>
              </w:rPr>
              <w:t>; M(SD) = 78.65 (21.45)</w:t>
            </w:r>
          </w:p>
        </w:tc>
        <w:tc>
          <w:tcPr>
            <w:tcW w:w="3685" w:type="dxa"/>
          </w:tcPr>
          <w:p w14:paraId="168B383F" w14:textId="77777777" w:rsidR="00BA505B" w:rsidRPr="00EC6100" w:rsidRDefault="00BA505B" w:rsidP="00957CE1">
            <w:pPr>
              <w:spacing w:after="100" w:afterAutospacing="1" w:line="480" w:lineRule="auto"/>
              <w:rPr>
                <w:rFonts w:eastAsia="Calibri" w:cstheme="minorHAnsi"/>
                <w:sz w:val="24"/>
                <w:szCs w:val="24"/>
              </w:rPr>
            </w:pPr>
            <w:r w:rsidRPr="00EC6100">
              <w:rPr>
                <w:rFonts w:eastAsia="Calibri" w:cstheme="minorHAnsi"/>
                <w:sz w:val="24"/>
                <w:szCs w:val="24"/>
                <w:u w:val="single"/>
              </w:rPr>
              <w:t>UHC,</w:t>
            </w:r>
            <w:r w:rsidRPr="00EC6100">
              <w:rPr>
                <w:rFonts w:eastAsia="Calibri" w:cstheme="minorHAnsi"/>
                <w:sz w:val="24"/>
                <w:szCs w:val="24"/>
              </w:rPr>
              <w:t xml:space="preserve"> M(SD) = 64.90 (27.18); </w:t>
            </w:r>
            <w:r w:rsidRPr="00EC6100">
              <w:rPr>
                <w:rFonts w:eastAsia="Calibri" w:cstheme="minorHAnsi"/>
                <w:sz w:val="24"/>
                <w:szCs w:val="24"/>
                <w:u w:val="single"/>
              </w:rPr>
              <w:t>Death Penalty</w:t>
            </w:r>
            <w:r w:rsidRPr="00EC6100">
              <w:rPr>
                <w:rFonts w:eastAsia="Calibri" w:cstheme="minorHAnsi"/>
                <w:sz w:val="24"/>
                <w:szCs w:val="24"/>
              </w:rPr>
              <w:t xml:space="preserve">, M(SD) = 36.84 (28.72); </w:t>
            </w:r>
            <w:r w:rsidRPr="00EC6100">
              <w:rPr>
                <w:rFonts w:eastAsia="Calibri" w:cstheme="minorHAnsi"/>
                <w:sz w:val="24"/>
                <w:szCs w:val="24"/>
                <w:u w:val="single"/>
              </w:rPr>
              <w:t>Climate Change</w:t>
            </w:r>
            <w:r w:rsidRPr="00EC6100">
              <w:rPr>
                <w:rFonts w:eastAsia="Calibri" w:cstheme="minorHAnsi"/>
                <w:sz w:val="24"/>
                <w:szCs w:val="24"/>
              </w:rPr>
              <w:t>; M(SD) = 74.83 (22.93)</w:t>
            </w:r>
          </w:p>
        </w:tc>
      </w:tr>
    </w:tbl>
    <w:p w14:paraId="7F9AA827" w14:textId="77777777" w:rsidR="00BA505B" w:rsidRPr="00EC6100" w:rsidRDefault="00BA505B" w:rsidP="00BA505B">
      <w:pPr>
        <w:spacing w:after="100" w:afterAutospacing="1" w:line="480" w:lineRule="auto"/>
        <w:rPr>
          <w:rFonts w:eastAsia="Calibri" w:cstheme="minorHAnsi"/>
          <w:sz w:val="24"/>
          <w:szCs w:val="24"/>
        </w:rPr>
      </w:pPr>
      <w:r w:rsidRPr="00EC6100">
        <w:rPr>
          <w:rFonts w:cstheme="minorHAnsi"/>
          <w:noProof/>
          <w:sz w:val="24"/>
          <w:szCs w:val="24"/>
        </w:rPr>
        <w:lastRenderedPageBreak/>
        <w:drawing>
          <wp:anchor distT="0" distB="0" distL="114300" distR="114300" simplePos="0" relativeHeight="251659264" behindDoc="0" locked="0" layoutInCell="1" allowOverlap="1" wp14:anchorId="4E61DE01" wp14:editId="1B8EA1DC">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1D07C"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19" w:name="_Toc173848404"/>
      <w:bookmarkStart w:id="20" w:name="_Toc194321798"/>
      <w:r w:rsidRPr="0056441A">
        <w:rPr>
          <w:rFonts w:eastAsia="Times New Roman" w:cstheme="minorHAnsi"/>
          <w:b/>
          <w:i/>
          <w:color w:val="000000"/>
          <w:sz w:val="28"/>
          <w:szCs w:val="28"/>
        </w:rPr>
        <w:t>Deontological and Utilitarian Orientation</w:t>
      </w:r>
      <w:bookmarkEnd w:id="19"/>
      <w:bookmarkEnd w:id="20"/>
    </w:p>
    <w:p w14:paraId="711809AC" w14:textId="1397F1A6"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There was mixed support of H2</w:t>
      </w:r>
      <w:r w:rsidR="004F6AD8">
        <w:rPr>
          <w:rFonts w:eastAsia="Calibri" w:cstheme="minorHAnsi"/>
          <w:sz w:val="24"/>
          <w:szCs w:val="24"/>
        </w:rPr>
        <w:t>a</w:t>
      </w:r>
      <w:r w:rsidRPr="00EC6100">
        <w:rPr>
          <w:rFonts w:eastAsia="Calibri" w:cstheme="minorHAnsi"/>
          <w:sz w:val="24"/>
          <w:szCs w:val="24"/>
        </w:rPr>
        <w:t xml:space="preserve">. Deontological orientation was a significant predictor of support </w:t>
      </w:r>
      <w:r w:rsidRPr="00FB1C98">
        <w:rPr>
          <w:rFonts w:eastAsia="Calibri" w:cstheme="minorHAnsi"/>
          <w:sz w:val="24"/>
          <w:szCs w:val="24"/>
        </w:rPr>
        <w:t xml:space="preserve">for </w:t>
      </w:r>
      <w:r w:rsidR="0036209F">
        <w:rPr>
          <w:rFonts w:eastAsia="Calibri" w:cstheme="minorHAnsi"/>
          <w:sz w:val="24"/>
          <w:szCs w:val="24"/>
        </w:rPr>
        <w:t>UHC</w:t>
      </w:r>
      <w:r w:rsidRPr="00FB1C98">
        <w:rPr>
          <w:rFonts w:eastAsia="Calibri" w:cstheme="minorHAnsi"/>
          <w:sz w:val="24"/>
          <w:szCs w:val="24"/>
        </w:rPr>
        <w:t xml:space="preserve"> (ß = 3.504, </w:t>
      </w:r>
      <w:r w:rsidRPr="00FB1C98">
        <w:rPr>
          <w:rFonts w:eastAsia="Calibri" w:cstheme="minorHAnsi"/>
          <w:i/>
          <w:iCs/>
          <w:sz w:val="24"/>
          <w:szCs w:val="24"/>
        </w:rPr>
        <w:t>p</w:t>
      </w:r>
      <w:r w:rsidRPr="00FB1C98">
        <w:rPr>
          <w:rFonts w:eastAsia="Calibri" w:cstheme="minorHAnsi"/>
          <w:sz w:val="24"/>
          <w:szCs w:val="24"/>
        </w:rPr>
        <w:t xml:space="preserve"> &lt; .05), where greater deontological orientation was associated with greater support for UHC but not for </w:t>
      </w:r>
      <w:r w:rsidR="00C21C00">
        <w:rPr>
          <w:rFonts w:eastAsia="Calibri" w:cstheme="minorHAnsi"/>
          <w:sz w:val="24"/>
          <w:szCs w:val="24"/>
        </w:rPr>
        <w:t>capital punishment</w:t>
      </w:r>
      <w:r w:rsidRPr="00FB1C98">
        <w:rPr>
          <w:rFonts w:eastAsia="Calibri" w:cstheme="minorHAnsi"/>
          <w:sz w:val="24"/>
          <w:szCs w:val="24"/>
        </w:rPr>
        <w:t xml:space="preserve"> (ß = 1.28, </w:t>
      </w:r>
      <w:r w:rsidRPr="00FB1C98">
        <w:rPr>
          <w:rFonts w:eastAsia="Calibri" w:cstheme="minorHAnsi"/>
          <w:i/>
          <w:iCs/>
          <w:sz w:val="24"/>
          <w:szCs w:val="24"/>
        </w:rPr>
        <w:t>p</w:t>
      </w:r>
      <w:r w:rsidRPr="00FB1C98">
        <w:rPr>
          <w:rFonts w:eastAsia="Calibri" w:cstheme="minorHAnsi"/>
          <w:sz w:val="24"/>
          <w:szCs w:val="24"/>
        </w:rPr>
        <w:t xml:space="preserve"> = </w:t>
      </w:r>
      <w:r w:rsidR="009555A4">
        <w:rPr>
          <w:rFonts w:eastAsia="Calibri" w:cstheme="minorHAnsi"/>
          <w:i/>
          <w:iCs/>
          <w:sz w:val="24"/>
          <w:szCs w:val="24"/>
        </w:rPr>
        <w:t>0.423</w:t>
      </w:r>
      <w:r w:rsidRPr="00FB1C98">
        <w:rPr>
          <w:rFonts w:eastAsia="Calibri" w:cstheme="minorHAnsi"/>
          <w:sz w:val="24"/>
          <w:szCs w:val="24"/>
        </w:rPr>
        <w:t xml:space="preserve">) or </w:t>
      </w:r>
      <w:r w:rsidR="00584CF7">
        <w:rPr>
          <w:rFonts w:eastAsia="Calibri" w:cstheme="minorHAnsi"/>
          <w:sz w:val="24"/>
          <w:szCs w:val="24"/>
        </w:rPr>
        <w:t>climate change</w:t>
      </w:r>
      <w:r w:rsidRPr="00FB1C98">
        <w:rPr>
          <w:rFonts w:eastAsia="Calibri" w:cstheme="minorHAnsi"/>
          <w:sz w:val="24"/>
          <w:szCs w:val="24"/>
        </w:rPr>
        <w:t xml:space="preserve"> (ß = 1.03, </w:t>
      </w:r>
      <w:r w:rsidRPr="00FB1C98">
        <w:rPr>
          <w:rFonts w:eastAsia="Calibri" w:cstheme="minorHAnsi"/>
          <w:i/>
          <w:iCs/>
          <w:sz w:val="24"/>
          <w:szCs w:val="24"/>
        </w:rPr>
        <w:t>p</w:t>
      </w:r>
      <w:r w:rsidRPr="00FB1C98">
        <w:rPr>
          <w:rFonts w:eastAsia="Calibri" w:cstheme="minorHAnsi"/>
          <w:sz w:val="24"/>
          <w:szCs w:val="24"/>
        </w:rPr>
        <w:t xml:space="preserve"> = </w:t>
      </w:r>
      <w:r w:rsidR="002D02C5">
        <w:rPr>
          <w:rFonts w:eastAsia="Calibri" w:cstheme="minorHAnsi"/>
          <w:i/>
          <w:iCs/>
          <w:sz w:val="24"/>
          <w:szCs w:val="24"/>
        </w:rPr>
        <w:t>0.398</w:t>
      </w:r>
      <w:r w:rsidRPr="00FB1C98">
        <w:rPr>
          <w:rFonts w:eastAsia="Calibri" w:cstheme="minorHAnsi"/>
          <w:sz w:val="24"/>
          <w:szCs w:val="24"/>
        </w:rPr>
        <w:t xml:space="preserve">). Furthermore, there was no support for H2b; utilitarian orientation was not a significant predictor of </w:t>
      </w:r>
      <w:r w:rsidR="004E2101">
        <w:rPr>
          <w:rFonts w:eastAsia="Calibri" w:cstheme="minorHAnsi"/>
          <w:sz w:val="24"/>
          <w:szCs w:val="24"/>
        </w:rPr>
        <w:t>UHC</w:t>
      </w:r>
      <w:r w:rsidRPr="00FB1C98">
        <w:rPr>
          <w:rFonts w:eastAsia="Calibri" w:cstheme="minorHAnsi"/>
          <w:sz w:val="24"/>
          <w:szCs w:val="24"/>
        </w:rPr>
        <w:t xml:space="preserve"> (ß = -0.470, </w:t>
      </w:r>
      <w:r w:rsidRPr="00FB1C98">
        <w:rPr>
          <w:rFonts w:eastAsia="Calibri" w:cstheme="minorHAnsi"/>
          <w:i/>
          <w:iCs/>
          <w:sz w:val="24"/>
          <w:szCs w:val="24"/>
        </w:rPr>
        <w:t>p</w:t>
      </w:r>
      <w:r w:rsidRPr="00FB1C98">
        <w:rPr>
          <w:rFonts w:eastAsia="Calibri" w:cstheme="minorHAnsi"/>
          <w:sz w:val="24"/>
          <w:szCs w:val="24"/>
        </w:rPr>
        <w:t xml:space="preserve"> = </w:t>
      </w:r>
      <w:r w:rsidR="001E7010">
        <w:rPr>
          <w:rFonts w:eastAsia="Calibri" w:cstheme="minorHAnsi"/>
          <w:i/>
          <w:iCs/>
          <w:sz w:val="24"/>
          <w:szCs w:val="24"/>
        </w:rPr>
        <w:t>0.724</w:t>
      </w:r>
      <w:r w:rsidRPr="00FB1C98">
        <w:rPr>
          <w:rFonts w:eastAsia="Calibri" w:cstheme="minorHAnsi"/>
          <w:sz w:val="24"/>
          <w:szCs w:val="24"/>
        </w:rPr>
        <w:t xml:space="preserve">), </w:t>
      </w:r>
      <w:r w:rsidR="00123031">
        <w:rPr>
          <w:rFonts w:eastAsia="Calibri" w:cstheme="minorHAnsi"/>
          <w:sz w:val="24"/>
          <w:szCs w:val="24"/>
        </w:rPr>
        <w:t>c</w:t>
      </w:r>
      <w:r w:rsidRPr="00FB1C98">
        <w:rPr>
          <w:rFonts w:eastAsia="Calibri" w:cstheme="minorHAnsi"/>
          <w:sz w:val="24"/>
          <w:szCs w:val="24"/>
        </w:rPr>
        <w:t xml:space="preserve">apital </w:t>
      </w:r>
      <w:r w:rsidR="00123031">
        <w:rPr>
          <w:rFonts w:eastAsia="Calibri" w:cstheme="minorHAnsi"/>
          <w:sz w:val="24"/>
          <w:szCs w:val="24"/>
        </w:rPr>
        <w:t>p</w:t>
      </w:r>
      <w:r w:rsidRPr="00FB1C98">
        <w:rPr>
          <w:rFonts w:eastAsia="Calibri" w:cstheme="minorHAnsi"/>
          <w:sz w:val="24"/>
          <w:szCs w:val="24"/>
        </w:rPr>
        <w:t xml:space="preserve">unishment (ß = -1.00, </w:t>
      </w:r>
      <w:r w:rsidRPr="00FB1C98">
        <w:rPr>
          <w:rFonts w:eastAsia="Calibri" w:cstheme="minorHAnsi"/>
          <w:i/>
          <w:iCs/>
          <w:sz w:val="24"/>
          <w:szCs w:val="24"/>
        </w:rPr>
        <w:t>p</w:t>
      </w:r>
      <w:r w:rsidRPr="00FB1C98">
        <w:rPr>
          <w:rFonts w:eastAsia="Calibri" w:cstheme="minorHAnsi"/>
          <w:sz w:val="24"/>
          <w:szCs w:val="24"/>
        </w:rPr>
        <w:t xml:space="preserve"> = </w:t>
      </w:r>
      <w:r w:rsidR="00D33F1C">
        <w:rPr>
          <w:rFonts w:eastAsia="Calibri" w:cstheme="minorHAnsi"/>
          <w:i/>
          <w:iCs/>
          <w:sz w:val="24"/>
          <w:szCs w:val="24"/>
        </w:rPr>
        <w:t>0.544</w:t>
      </w:r>
      <w:r w:rsidRPr="00FB1C98">
        <w:rPr>
          <w:rFonts w:eastAsia="Calibri" w:cstheme="minorHAnsi"/>
          <w:sz w:val="24"/>
          <w:szCs w:val="24"/>
        </w:rPr>
        <w:t xml:space="preserve">), or </w:t>
      </w:r>
      <w:r w:rsidR="00123031">
        <w:rPr>
          <w:rFonts w:eastAsia="Calibri" w:cstheme="minorHAnsi"/>
          <w:sz w:val="24"/>
          <w:szCs w:val="24"/>
        </w:rPr>
        <w:t>c</w:t>
      </w:r>
      <w:r w:rsidRPr="00FB1C98">
        <w:rPr>
          <w:rFonts w:eastAsia="Calibri" w:cstheme="minorHAnsi"/>
          <w:sz w:val="24"/>
          <w:szCs w:val="24"/>
        </w:rPr>
        <w:t xml:space="preserve">limate </w:t>
      </w:r>
      <w:r w:rsidR="00123031">
        <w:rPr>
          <w:rFonts w:eastAsia="Calibri" w:cstheme="minorHAnsi"/>
          <w:sz w:val="24"/>
          <w:szCs w:val="24"/>
        </w:rPr>
        <w:t>c</w:t>
      </w:r>
      <w:r w:rsidRPr="00FB1C98">
        <w:rPr>
          <w:rFonts w:eastAsia="Calibri" w:cstheme="minorHAnsi"/>
          <w:sz w:val="24"/>
          <w:szCs w:val="24"/>
        </w:rPr>
        <w:t xml:space="preserve">hange (ß = 1.256, </w:t>
      </w:r>
      <w:r w:rsidRPr="00FB1C98">
        <w:rPr>
          <w:rFonts w:eastAsia="Calibri" w:cstheme="minorHAnsi"/>
          <w:i/>
          <w:iCs/>
          <w:sz w:val="24"/>
          <w:szCs w:val="24"/>
        </w:rPr>
        <w:t>p</w:t>
      </w:r>
      <w:r w:rsidRPr="00FB1C98">
        <w:rPr>
          <w:rFonts w:eastAsia="Calibri" w:cstheme="minorHAnsi"/>
          <w:sz w:val="24"/>
          <w:szCs w:val="24"/>
        </w:rPr>
        <w:t xml:space="preserve"> = </w:t>
      </w:r>
      <w:r w:rsidR="00420F89">
        <w:rPr>
          <w:rFonts w:eastAsia="Calibri" w:cstheme="minorHAnsi"/>
          <w:i/>
          <w:iCs/>
          <w:sz w:val="24"/>
          <w:szCs w:val="24"/>
        </w:rPr>
        <w:t>0.316</w:t>
      </w:r>
      <w:r w:rsidRPr="00FB1C98">
        <w:rPr>
          <w:rFonts w:eastAsia="Calibri" w:cstheme="minorHAnsi"/>
          <w:sz w:val="24"/>
          <w:szCs w:val="24"/>
        </w:rPr>
        <w:t>).</w:t>
      </w:r>
    </w:p>
    <w:p w14:paraId="4D15F4FE"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21" w:name="_Toc173848406"/>
      <w:bookmarkStart w:id="22" w:name="_Toc194321800"/>
      <w:r w:rsidRPr="0056441A">
        <w:rPr>
          <w:rFonts w:eastAsia="Times New Roman" w:cstheme="minorHAnsi"/>
          <w:b/>
          <w:i/>
          <w:color w:val="000000"/>
          <w:sz w:val="28"/>
          <w:szCs w:val="28"/>
        </w:rPr>
        <w:lastRenderedPageBreak/>
        <w:t>Discussion</w:t>
      </w:r>
      <w:bookmarkEnd w:id="21"/>
      <w:bookmarkEnd w:id="22"/>
    </w:p>
    <w:p w14:paraId="5E649A66" w14:textId="7549E3E1" w:rsidR="00BA505B" w:rsidRPr="00EC6100" w:rsidRDefault="00BA505B" w:rsidP="00BA505B">
      <w:pPr>
        <w:spacing w:after="100" w:afterAutospacing="1" w:line="480" w:lineRule="auto"/>
        <w:rPr>
          <w:rFonts w:eastAsia="Calibri" w:cstheme="minorHAnsi"/>
          <w:sz w:val="24"/>
          <w:szCs w:val="24"/>
        </w:rPr>
      </w:pPr>
      <w:r w:rsidRPr="00EC6100">
        <w:rPr>
          <w:rFonts w:eastAsia="Calibri" w:cstheme="minorHAnsi"/>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r w:rsidR="00564A5E" w:rsidRPr="00EC6100">
        <w:rPr>
          <w:rFonts w:eastAsia="Calibri" w:cstheme="minorHAnsi"/>
          <w:sz w:val="24"/>
          <w:szCs w:val="24"/>
        </w:rPr>
        <w:t>axes</w:t>
      </w:r>
      <w:r w:rsidRPr="00EC6100">
        <w:rPr>
          <w:rFonts w:eastAsia="Calibri" w:cstheme="minorHAnsi"/>
          <w:sz w:val="24"/>
          <w:szCs w:val="24"/>
        </w:rPr>
        <w:t xml:space="preserve"> of behavior exist that have potential to be leveraged to change public support for contemporary topics. Many extremely polarizing topics are felt with ‘moral conviction’, thus, it seems to be a plausible direction to manipulate perspective change. Finally, all of our three manipulated topics for Study 1 were chosen due to prior literature indicating the topic as highly polarized (climate change, capital punishment)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moral conviction, choosing a non-polarized topic), Study 2 was initiated.</w:t>
      </w:r>
    </w:p>
    <w:p w14:paraId="54842AFF" w14:textId="77777777" w:rsidR="00BA505B" w:rsidRPr="00EC6100" w:rsidRDefault="00BA505B" w:rsidP="00BA505B">
      <w:pPr>
        <w:rPr>
          <w:rFonts w:eastAsia="Calibri" w:cstheme="minorHAnsi"/>
          <w:sz w:val="24"/>
          <w:szCs w:val="24"/>
        </w:rPr>
      </w:pPr>
      <w:r w:rsidRPr="00EC6100">
        <w:rPr>
          <w:rFonts w:eastAsia="Calibri" w:cstheme="minorHAnsi"/>
          <w:sz w:val="24"/>
          <w:szCs w:val="24"/>
        </w:rPr>
        <w:br w:type="page"/>
      </w:r>
    </w:p>
    <w:p w14:paraId="6D7260B6" w14:textId="77777777" w:rsidR="00BA505B" w:rsidRPr="000070C7" w:rsidRDefault="00BA505B" w:rsidP="00BA505B">
      <w:pPr>
        <w:pStyle w:val="Heading1"/>
        <w:rPr>
          <w:rFonts w:asciiTheme="minorHAnsi" w:eastAsia="Calibri" w:hAnsiTheme="minorHAnsi" w:cstheme="minorHAnsi"/>
          <w:sz w:val="32"/>
        </w:rPr>
      </w:pPr>
      <w:bookmarkStart w:id="23" w:name="_Toc173848407"/>
      <w:bookmarkStart w:id="24" w:name="_Toc194321801"/>
      <w:r w:rsidRPr="000070C7">
        <w:rPr>
          <w:rFonts w:asciiTheme="minorHAnsi" w:eastAsia="Calibri" w:hAnsiTheme="minorHAnsi" w:cstheme="minorHAnsi"/>
          <w:sz w:val="32"/>
        </w:rPr>
        <w:lastRenderedPageBreak/>
        <w:t>Study 2</w:t>
      </w:r>
      <w:bookmarkEnd w:id="23"/>
      <w:bookmarkEnd w:id="24"/>
    </w:p>
    <w:p w14:paraId="74811AEE" w14:textId="77777777" w:rsidR="000070C7" w:rsidRPr="00EC6100" w:rsidRDefault="000070C7" w:rsidP="000070C7">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17F31FAA" w14:textId="404D034B" w:rsidR="000070C7" w:rsidRPr="00EC6100" w:rsidRDefault="000070C7" w:rsidP="00B52F5E">
      <w:pPr>
        <w:spacing w:line="480" w:lineRule="auto"/>
        <w:ind w:firstLine="720"/>
        <w:rPr>
          <w:rFonts w:cstheme="minorHAnsi"/>
          <w:sz w:val="24"/>
          <w:szCs w:val="24"/>
        </w:rPr>
      </w:pPr>
      <w:r w:rsidRPr="00EC6100">
        <w:rPr>
          <w:rFonts w:cstheme="minorHAnsi"/>
          <w:sz w:val="24"/>
          <w:szCs w:val="24"/>
        </w:rPr>
        <w:t xml:space="preserve">The purpose of Study </w:t>
      </w:r>
      <w:r w:rsidR="00E53465">
        <w:rPr>
          <w:rFonts w:cstheme="minorHAnsi"/>
          <w:sz w:val="24"/>
          <w:szCs w:val="24"/>
        </w:rPr>
        <w:t>2</w:t>
      </w:r>
      <w:r w:rsidRPr="00EC6100">
        <w:rPr>
          <w:rFonts w:cstheme="minorHAnsi"/>
          <w:sz w:val="24"/>
          <w:szCs w:val="24"/>
        </w:rPr>
        <w:t xml:space="preserve"> was to directly test how manipulating </w:t>
      </w:r>
      <w:r w:rsidR="00E53465">
        <w:rPr>
          <w:rFonts w:cstheme="minorHAnsi"/>
          <w:sz w:val="24"/>
          <w:szCs w:val="24"/>
        </w:rPr>
        <w:t>moral conviction</w:t>
      </w:r>
      <w:r w:rsidRPr="00EC6100">
        <w:rPr>
          <w:rFonts w:cstheme="minorHAnsi"/>
          <w:sz w:val="24"/>
          <w:szCs w:val="24"/>
        </w:rPr>
        <w:t xml:space="preserve"> affects multiple different contemporary polarized </w:t>
      </w:r>
      <w:r w:rsidR="00A57E74">
        <w:rPr>
          <w:rFonts w:cstheme="minorHAnsi"/>
          <w:sz w:val="24"/>
          <w:szCs w:val="24"/>
        </w:rPr>
        <w:t xml:space="preserve">and non-polarized </w:t>
      </w:r>
      <w:r w:rsidRPr="00EC6100">
        <w:rPr>
          <w:rFonts w:cstheme="minorHAnsi"/>
          <w:sz w:val="24"/>
          <w:szCs w:val="24"/>
        </w:rPr>
        <w:t xml:space="preserve">beliefs. One of our goals was to determine if our </w:t>
      </w:r>
      <w:r w:rsidR="00E06692">
        <w:rPr>
          <w:rFonts w:cstheme="minorHAnsi"/>
          <w:sz w:val="24"/>
          <w:szCs w:val="24"/>
        </w:rPr>
        <w:t>moral conviction</w:t>
      </w:r>
      <w:r w:rsidRPr="00EC6100">
        <w:rPr>
          <w:rFonts w:cstheme="minorHAnsi"/>
          <w:sz w:val="24"/>
          <w:szCs w:val="24"/>
        </w:rPr>
        <w:t xml:space="preserve"> manipulation, adapted from</w:t>
      </w:r>
      <w:r w:rsidR="007354B6">
        <w:rPr>
          <w:rFonts w:cstheme="minorHAnsi"/>
          <w:sz w:val="24"/>
          <w:szCs w:val="24"/>
        </w:rPr>
        <w:t xml:space="preserve"> Kodapanakkal (2021) and Clifford (2019) would be successful for</w:t>
      </w:r>
      <w:r w:rsidR="007354B6" w:rsidRPr="007354B6">
        <w:rPr>
          <w:rFonts w:cstheme="minorHAnsi"/>
          <w:sz w:val="24"/>
          <w:szCs w:val="24"/>
        </w:rPr>
        <w:t xml:space="preserve"> </w:t>
      </w:r>
      <w:r w:rsidR="007354B6" w:rsidRPr="00EC6100">
        <w:rPr>
          <w:rFonts w:cstheme="minorHAnsi"/>
          <w:sz w:val="24"/>
          <w:szCs w:val="24"/>
        </w:rPr>
        <w:t>a series of topics chosen explicitly for their perception of polarization in America (UHC, climate change, capital punishment),</w:t>
      </w:r>
      <w:r w:rsidR="007354B6">
        <w:rPr>
          <w:rFonts w:cstheme="minorHAnsi"/>
          <w:sz w:val="24"/>
          <w:szCs w:val="24"/>
        </w:rPr>
        <w:t xml:space="preserve"> as well as an explicitly non-polarized topic</w:t>
      </w:r>
      <w:r w:rsidR="009317F1">
        <w:rPr>
          <w:rFonts w:cstheme="minorHAnsi"/>
          <w:sz w:val="24"/>
          <w:szCs w:val="24"/>
        </w:rPr>
        <w:t xml:space="preserve"> (exercise)</w:t>
      </w:r>
      <w:r w:rsidR="00141058">
        <w:rPr>
          <w:rFonts w:cstheme="minorHAnsi"/>
          <w:sz w:val="24"/>
          <w:szCs w:val="24"/>
        </w:rPr>
        <w:t>, which diverges significantly from the original topics used by Kodapanakkal (crime-surveillance technologies and hiring algorithms) and Clifford (genetically modified food, factory farming)</w:t>
      </w:r>
      <w:r w:rsidR="00B4216F">
        <w:rPr>
          <w:rFonts w:cstheme="minorHAnsi"/>
          <w:sz w:val="24"/>
          <w:szCs w:val="24"/>
        </w:rPr>
        <w:t>.</w:t>
      </w:r>
      <w:r w:rsidRPr="00EC6100">
        <w:rPr>
          <w:rFonts w:cstheme="minorHAnsi"/>
          <w:sz w:val="24"/>
          <w:szCs w:val="24"/>
        </w:rPr>
        <w:t xml:space="preserve"> </w:t>
      </w:r>
      <w:r w:rsidR="009C7033" w:rsidRPr="00EC6100">
        <w:rPr>
          <w:rFonts w:eastAsia="Calibri" w:cstheme="minorHAnsi"/>
          <w:kern w:val="0"/>
          <w:sz w:val="24"/>
          <w:szCs w:val="24"/>
          <w14:ligatures w14:val="none"/>
        </w:rPr>
        <w:t>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r w:rsidR="00355D28">
        <w:rPr>
          <w:rFonts w:eastAsia="Calibri" w:cstheme="minorHAnsi"/>
          <w:kern w:val="0"/>
          <w:sz w:val="24"/>
          <w:szCs w:val="24"/>
          <w14:ligatures w14:val="none"/>
        </w:rPr>
        <w:t xml:space="preserve"> (</w:t>
      </w:r>
      <w:r w:rsidR="00A14D1D" w:rsidRPr="00A14D1D">
        <w:rPr>
          <w:rFonts w:eastAsia="Calibri" w:cstheme="minorHAnsi"/>
          <w:kern w:val="0"/>
          <w:sz w:val="24"/>
          <w:szCs w:val="24"/>
          <w14:ligatures w14:val="none"/>
        </w:rPr>
        <w:t>Wright et al., 2008</w:t>
      </w:r>
      <w:r w:rsidR="000C7AFA">
        <w:rPr>
          <w:rFonts w:eastAsia="Calibri" w:cstheme="minorHAnsi"/>
          <w:kern w:val="0"/>
          <w:sz w:val="24"/>
          <w:szCs w:val="24"/>
          <w14:ligatures w14:val="none"/>
        </w:rPr>
        <w:t>;</w:t>
      </w:r>
      <w:r w:rsidR="000C7AFA" w:rsidRPr="000C7AFA">
        <w:t xml:space="preserve"> </w:t>
      </w:r>
      <w:r w:rsidR="000C7AFA" w:rsidRPr="000C7AFA">
        <w:rPr>
          <w:rFonts w:eastAsia="Calibri" w:cstheme="minorHAnsi"/>
          <w:kern w:val="0"/>
          <w:sz w:val="24"/>
          <w:szCs w:val="24"/>
          <w14:ligatures w14:val="none"/>
        </w:rPr>
        <w:t>Stein, 2017; Bump, 2015</w:t>
      </w:r>
      <w:r w:rsidR="00355D28">
        <w:rPr>
          <w:rFonts w:eastAsia="Calibri" w:cstheme="minorHAnsi"/>
          <w:kern w:val="0"/>
          <w:sz w:val="24"/>
          <w:szCs w:val="24"/>
          <w14:ligatures w14:val="none"/>
        </w:rPr>
        <w:t>)</w:t>
      </w:r>
      <w:r w:rsidR="009C7033" w:rsidRPr="00EC6100">
        <w:rPr>
          <w:rFonts w:eastAsia="Calibri" w:cstheme="minorHAnsi"/>
          <w:kern w:val="0"/>
          <w:sz w:val="24"/>
          <w:szCs w:val="24"/>
          <w14:ligatures w14:val="none"/>
        </w:rPr>
        <w:t xml:space="preserve">. </w:t>
      </w:r>
      <w:r w:rsidR="00032672">
        <w:rPr>
          <w:rFonts w:cstheme="minorHAnsi"/>
          <w:sz w:val="24"/>
          <w:szCs w:val="24"/>
        </w:rPr>
        <w:t>Additionally</w:t>
      </w:r>
      <w:r w:rsidR="00C50E35">
        <w:rPr>
          <w:rFonts w:cstheme="minorHAnsi"/>
          <w:sz w:val="24"/>
          <w:szCs w:val="24"/>
        </w:rPr>
        <w:t xml:space="preserve">, we wanted to determine which of the four different moral conviction manipulations would have the greatest effect on changing perceptions of moral conviction. </w:t>
      </w:r>
      <w:r w:rsidR="00274E1D">
        <w:rPr>
          <w:rFonts w:cstheme="minorHAnsi"/>
          <w:sz w:val="24"/>
          <w:szCs w:val="24"/>
        </w:rPr>
        <w:t>Finally</w:t>
      </w:r>
      <w:r w:rsidR="006E17FC">
        <w:rPr>
          <w:rFonts w:cstheme="minorHAnsi"/>
          <w:sz w:val="24"/>
          <w:szCs w:val="24"/>
        </w:rPr>
        <w:t>, we wanted to see if the moral conviction manipulation</w:t>
      </w:r>
      <w:r w:rsidR="007107A5">
        <w:rPr>
          <w:rFonts w:cstheme="minorHAnsi"/>
          <w:sz w:val="24"/>
          <w:szCs w:val="24"/>
        </w:rPr>
        <w:t>s</w:t>
      </w:r>
      <w:r w:rsidR="006E17FC">
        <w:rPr>
          <w:rFonts w:cstheme="minorHAnsi"/>
          <w:sz w:val="24"/>
          <w:szCs w:val="24"/>
        </w:rPr>
        <w:t xml:space="preserve"> would affect non-polarized belief (e.g., exercise) differently from the three polarized beliefs.</w:t>
      </w:r>
    </w:p>
    <w:p w14:paraId="6DF53F0F" w14:textId="77777777" w:rsidR="000070C7" w:rsidRPr="000070C7" w:rsidRDefault="000070C7" w:rsidP="000070C7"/>
    <w:p w14:paraId="57F50B6B" w14:textId="77777777" w:rsidR="00BA505B" w:rsidRPr="000070C7"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25" w:name="_Toc173848408"/>
      <w:bookmarkStart w:id="26" w:name="_Toc194321802"/>
      <w:r w:rsidRPr="000070C7">
        <w:rPr>
          <w:rFonts w:eastAsia="Times New Roman" w:cstheme="minorHAnsi"/>
          <w:b/>
          <w:bCs/>
          <w:kern w:val="0"/>
          <w:sz w:val="28"/>
          <w:szCs w:val="28"/>
          <w14:ligatures w14:val="none"/>
        </w:rPr>
        <w:lastRenderedPageBreak/>
        <w:t>Method</w:t>
      </w:r>
      <w:bookmarkEnd w:id="25"/>
      <w:bookmarkEnd w:id="26"/>
    </w:p>
    <w:p w14:paraId="6EC3F7E3" w14:textId="65996C20"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2 analyzed the effects of moral conviction manipulation on polarized and </w:t>
      </w:r>
      <w:r w:rsidR="00DB704C" w:rsidRPr="00EC6100">
        <w:rPr>
          <w:rFonts w:cstheme="minorHAnsi"/>
          <w:sz w:val="24"/>
          <w:szCs w:val="24"/>
        </w:rPr>
        <w:t>non-polarized</w:t>
      </w:r>
      <w:r w:rsidRPr="00EC6100">
        <w:rPr>
          <w:rFonts w:cstheme="minorHAnsi"/>
          <w:sz w:val="24"/>
          <w:szCs w:val="24"/>
        </w:rPr>
        <w:t xml:space="preserve"> beliefs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enjoyment value. The primary outcome, support for a given topic, was measured after presentation of the moral conviction manipulation. </w:t>
      </w:r>
      <w:r w:rsidRPr="00EC6100">
        <w:rPr>
          <w:rFonts w:eastAsia="Calibri" w:cstheme="minorHAnsi"/>
          <w:kern w:val="0"/>
          <w:sz w:val="24"/>
          <w:szCs w:val="24"/>
          <w14:ligatures w14:val="none"/>
        </w:rPr>
        <w:t>The Institutional Review Board at the University of Missouri reviewed and approved all submitted materials for Study 2.</w:t>
      </w:r>
    </w:p>
    <w:p w14:paraId="6F09AE82" w14:textId="77777777" w:rsidR="00BA505B" w:rsidRPr="00EC6100" w:rsidRDefault="00BA505B" w:rsidP="00BA505B">
      <w:pPr>
        <w:pStyle w:val="NoSpacing"/>
        <w:spacing w:line="480" w:lineRule="auto"/>
        <w:rPr>
          <w:rFonts w:cstheme="minorHAnsi"/>
          <w:sz w:val="24"/>
          <w:szCs w:val="24"/>
        </w:rPr>
      </w:pPr>
    </w:p>
    <w:p w14:paraId="6178928F"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7" w:name="_Toc173848409"/>
      <w:bookmarkStart w:id="28" w:name="_Toc194321803"/>
      <w:r w:rsidRPr="009B3164">
        <w:rPr>
          <w:rFonts w:eastAsia="Times New Roman" w:cstheme="minorHAnsi"/>
          <w:b/>
          <w:i/>
          <w:color w:val="000000"/>
          <w:sz w:val="28"/>
          <w:szCs w:val="28"/>
        </w:rPr>
        <w:t>Participants</w:t>
      </w:r>
      <w:bookmarkEnd w:id="27"/>
      <w:bookmarkEnd w:id="28"/>
    </w:p>
    <w:p w14:paraId="699B4FFD" w14:textId="735242C0"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total of 208 undergraduate students 18 years of age or older at the University of Missouri participated in this study. Participants were recruited through an online survey platform and were offered psychology course credit in exchange for their participation. For this study, we did not collect any demographic information.</w:t>
      </w:r>
    </w:p>
    <w:p w14:paraId="0658872A"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9" w:name="_Toc173848410"/>
      <w:bookmarkStart w:id="30" w:name="_Toc194321804"/>
      <w:r w:rsidRPr="009B3164">
        <w:rPr>
          <w:rFonts w:eastAsia="Times New Roman" w:cstheme="minorHAnsi"/>
          <w:b/>
          <w:i/>
          <w:color w:val="000000"/>
          <w:sz w:val="28"/>
          <w:szCs w:val="28"/>
        </w:rPr>
        <w:t>Materials and Procedure</w:t>
      </w:r>
      <w:bookmarkEnd w:id="29"/>
      <w:bookmarkEnd w:id="30"/>
    </w:p>
    <w:p w14:paraId="0D45F91A" w14:textId="0B4BEEDC"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For each of our four issues (UHC,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limate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hange,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apital </w:t>
      </w:r>
      <w:r w:rsidR="007354B6">
        <w:rPr>
          <w:rFonts w:eastAsia="Calibri" w:cstheme="minorHAnsi"/>
          <w:kern w:val="0"/>
          <w:sz w:val="24"/>
          <w:szCs w:val="24"/>
          <w14:ligatures w14:val="none"/>
        </w:rPr>
        <w:t>p</w:t>
      </w:r>
      <w:r w:rsidRPr="00EC6100">
        <w:rPr>
          <w:rFonts w:eastAsia="Calibri" w:cstheme="minorHAnsi"/>
          <w:kern w:val="0"/>
          <w:sz w:val="24"/>
          <w:szCs w:val="24"/>
          <w14:ligatures w14:val="none"/>
        </w:rPr>
        <w:t xml:space="preserve">unishment, and </w:t>
      </w:r>
      <w:r w:rsidR="00EB19FB">
        <w:rPr>
          <w:rFonts w:eastAsia="Calibri" w:cstheme="minorHAnsi"/>
          <w:kern w:val="0"/>
          <w:sz w:val="24"/>
          <w:szCs w:val="24"/>
          <w14:ligatures w14:val="none"/>
        </w:rPr>
        <w:t>e</w:t>
      </w:r>
      <w:r w:rsidRPr="00EC6100">
        <w:rPr>
          <w:rFonts w:eastAsia="Calibri" w:cstheme="minorHAnsi"/>
          <w:kern w:val="0"/>
          <w:sz w:val="24"/>
          <w:szCs w:val="24"/>
          <w14:ligatures w14:val="none"/>
        </w:rPr>
        <w:t xml:space="preserve">xercise), participants in our experimental conditions were asked to read a short essay and then respond to a series of survey questions; Participants in our control condition were not asked to read any </w:t>
      </w:r>
      <w:r w:rsidR="00DB522B" w:rsidRPr="00EC6100">
        <w:rPr>
          <w:rFonts w:eastAsia="Calibri" w:cstheme="minorHAnsi"/>
          <w:kern w:val="0"/>
          <w:sz w:val="24"/>
          <w:szCs w:val="24"/>
          <w14:ligatures w14:val="none"/>
        </w:rPr>
        <w:lastRenderedPageBreak/>
        <w:t>essay and</w:t>
      </w:r>
      <w:r w:rsidRPr="00EC6100">
        <w:rPr>
          <w:rFonts w:eastAsia="Calibri" w:cstheme="minorHAnsi"/>
          <w:kern w:val="0"/>
          <w:sz w:val="24"/>
          <w:szCs w:val="24"/>
          <w14:ligatures w14:val="none"/>
        </w:rPr>
        <w:t xml:space="preserve"> instead were directly </w:t>
      </w:r>
      <w:r w:rsidR="00DB522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the survey questions. To manipulate the perception of moral conviction, participants were randomly assigned to receive one of five conditions: 1) control, 2) moral responsibility, 3) moral piggybacking, 4) pragmatic, 5) hedonic; See Appendix B for the text of all five conditions. Thus, each participant in our experimental condition would be </w:t>
      </w:r>
      <w:r w:rsidR="002B488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four essays, one for each topic, that all share the same moral framing.</w:t>
      </w:r>
    </w:p>
    <w:p w14:paraId="50721FAE" w14:textId="2E8A697F"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r w:rsidR="00B23F36" w:rsidRPr="00EC6100">
        <w:rPr>
          <w:rFonts w:eastAsia="Calibri" w:cstheme="minorHAnsi"/>
          <w:kern w:val="0"/>
          <w:sz w:val="24"/>
          <w:szCs w:val="24"/>
          <w14:ligatures w14:val="none"/>
        </w:rPr>
        <w:t xml:space="preserve">’, </w:t>
      </w:r>
      <w:r w:rsidRPr="00EC6100">
        <w:rPr>
          <w:rFonts w:eastAsia="Calibri" w:cstheme="minorHAnsi"/>
          <w:kern w:val="0"/>
          <w:sz w:val="24"/>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453629C2"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1" w:name="_Toc173848411"/>
      <w:bookmarkStart w:id="32" w:name="_Toc194321805"/>
      <w:r w:rsidRPr="009B3164">
        <w:rPr>
          <w:rFonts w:eastAsia="Times New Roman" w:cstheme="minorHAnsi"/>
          <w:b/>
          <w:i/>
          <w:color w:val="000000"/>
          <w:sz w:val="28"/>
          <w:szCs w:val="28"/>
        </w:rPr>
        <w:t>Measures</w:t>
      </w:r>
      <w:bookmarkEnd w:id="31"/>
      <w:bookmarkEnd w:id="32"/>
    </w:p>
    <w:p w14:paraId="49ECBF42" w14:textId="58C3754C"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EC6100">
        <w:rPr>
          <w:rFonts w:eastAsia="Calibri" w:cstheme="minorHAnsi"/>
          <w:kern w:val="0"/>
          <w:sz w:val="24"/>
          <w:szCs w:val="24"/>
          <w14:ligatures w14:val="none"/>
        </w:rPr>
        <w:tab/>
        <w:t xml:space="preserve"> personal </w:t>
      </w:r>
      <w:r w:rsidRPr="00EC6100">
        <w:rPr>
          <w:rFonts w:eastAsia="Calibri" w:cstheme="minorHAnsi"/>
          <w:kern w:val="0"/>
          <w:sz w:val="24"/>
          <w:szCs w:val="24"/>
          <w14:ligatures w14:val="none"/>
        </w:rPr>
        <w:lastRenderedPageBreak/>
        <w:t>attitude about a topic, but their perception of moral conviction for that topic in general (e.g., [topic] could be described as a moral issue). The last five elements of the measure assess whether or not the individual themselves sees their stance on an issue as based on morality (e.g.,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00B23F36">
        <w:rPr>
          <w:rFonts w:eastAsia="Calibri" w:cstheme="minorHAnsi"/>
          <w:kern w:val="0"/>
          <w:sz w:val="24"/>
          <w:szCs w:val="24"/>
          <w14:ligatures w14:val="none"/>
        </w:rPr>
        <w:t>c</w:t>
      </w:r>
      <w:r w:rsidRPr="00EC6100">
        <w:rPr>
          <w:rFonts w:eastAsia="Calibri" w:cstheme="minorHAnsi"/>
          <w:i/>
          <w:iCs/>
          <w:kern w:val="0"/>
          <w:sz w:val="24"/>
          <w:szCs w:val="24"/>
          <w14:ligatures w14:val="none"/>
        </w:rPr>
        <w:t xml:space="preserve">limate </w:t>
      </w:r>
      <w:r w:rsidR="00B23F36">
        <w:rPr>
          <w:rFonts w:eastAsia="Calibri" w:cstheme="minorHAnsi"/>
          <w:i/>
          <w:iCs/>
          <w:kern w:val="0"/>
          <w:sz w:val="24"/>
          <w:szCs w:val="24"/>
          <w14:ligatures w14:val="none"/>
        </w:rPr>
        <w:t>c</w:t>
      </w:r>
      <w:r w:rsidRPr="00EC6100">
        <w:rPr>
          <w:rFonts w:eastAsia="Calibri" w:cstheme="minorHAnsi"/>
          <w:i/>
          <w:iCs/>
          <w:kern w:val="0"/>
          <w:sz w:val="24"/>
          <w:szCs w:val="24"/>
          <w14:ligatures w14:val="none"/>
        </w:rPr>
        <w:t>hange</w:t>
      </w:r>
      <w:r w:rsidRPr="00EC6100">
        <w:rPr>
          <w:rFonts w:eastAsia="Calibri" w:cstheme="minorHAnsi"/>
          <w:kern w:val="0"/>
          <w:sz w:val="24"/>
          <w:szCs w:val="24"/>
          <w14:ligatures w14:val="none"/>
        </w:rPr>
        <w:t>); 2) “The US government needs to implement Universal Health Care because basic population needs are not being met.” (</w:t>
      </w:r>
      <w:r w:rsidR="00B23F36">
        <w:rPr>
          <w:rFonts w:eastAsia="Calibri" w:cstheme="minorHAnsi"/>
          <w:i/>
          <w:iCs/>
          <w:kern w:val="0"/>
          <w:sz w:val="24"/>
          <w:szCs w:val="24"/>
          <w14:ligatures w14:val="none"/>
        </w:rPr>
        <w:t>UHC</w:t>
      </w:r>
      <w:r w:rsidRPr="00EC6100">
        <w:rPr>
          <w:rFonts w:eastAsia="Calibri" w:cstheme="minorHAnsi"/>
          <w:kern w:val="0"/>
          <w:sz w:val="24"/>
          <w:szCs w:val="24"/>
          <w14:ligatures w14:val="none"/>
        </w:rPr>
        <w:t>); 3) “Capital Punishment (the Death Penalty) is necessary in the US” (</w:t>
      </w:r>
      <w:r w:rsidR="00E0771E">
        <w:rPr>
          <w:rFonts w:eastAsia="Calibri" w:cstheme="minorHAnsi"/>
          <w:i/>
          <w:iCs/>
          <w:kern w:val="0"/>
          <w:sz w:val="24"/>
          <w:szCs w:val="24"/>
          <w14:ligatures w14:val="none"/>
        </w:rPr>
        <w:t>capital punishment</w:t>
      </w:r>
      <w:r w:rsidRPr="00EC6100">
        <w:rPr>
          <w:rFonts w:eastAsia="Calibri" w:cstheme="minorHAnsi"/>
          <w:kern w:val="0"/>
          <w:sz w:val="24"/>
          <w:szCs w:val="24"/>
          <w14:ligatures w14:val="none"/>
        </w:rPr>
        <w:t>), and 4) “Regular exercise is necessary for Americans.” (</w:t>
      </w:r>
      <w:r w:rsidR="007C4525">
        <w:rPr>
          <w:rFonts w:eastAsia="Calibri" w:cstheme="minorHAnsi"/>
          <w:kern w:val="0"/>
          <w:sz w:val="24"/>
          <w:szCs w:val="24"/>
          <w14:ligatures w14:val="none"/>
        </w:rPr>
        <w:t>e</w:t>
      </w:r>
      <w:r w:rsidRPr="00EC6100">
        <w:rPr>
          <w:rFonts w:eastAsia="Calibri" w:cstheme="minorHAnsi"/>
          <w:i/>
          <w:iCs/>
          <w:kern w:val="0"/>
          <w:sz w:val="24"/>
          <w:szCs w:val="24"/>
          <w14:ligatures w14:val="none"/>
        </w:rPr>
        <w:t>xercise</w:t>
      </w:r>
      <w:r w:rsidRPr="00EC6100">
        <w:rPr>
          <w:rFonts w:eastAsia="Calibri" w:cstheme="minorHAnsi"/>
          <w:kern w:val="0"/>
          <w:sz w:val="24"/>
          <w:szCs w:val="24"/>
          <w14:ligatures w14:val="none"/>
        </w:rPr>
        <w:t>).</w:t>
      </w:r>
    </w:p>
    <w:p w14:paraId="1A722145" w14:textId="1962440E"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8A66E5">
        <w:rPr>
          <w:rFonts w:eastAsia="Calibri" w:cstheme="minorHAnsi"/>
          <w:b/>
          <w:bCs/>
          <w:kern w:val="0"/>
          <w:sz w:val="24"/>
          <w:szCs w:val="24"/>
          <w14:ligatures w14:val="none"/>
        </w:rPr>
        <w:t>Secondary Outcomes.</w:t>
      </w:r>
      <w:r w:rsidRPr="00EC6100">
        <w:rPr>
          <w:rFonts w:eastAsia="Calibri" w:cstheme="minorHAnsi"/>
          <w:kern w:val="0"/>
          <w:sz w:val="24"/>
          <w:szCs w:val="24"/>
          <w14:ligatures w14:val="none"/>
        </w:rPr>
        <w:t xml:space="preserve"> Openness to belief change on each issue was assessed with </w:t>
      </w:r>
      <w:r w:rsidR="00D12406">
        <w:rPr>
          <w:rFonts w:eastAsia="Calibri" w:cstheme="minorHAnsi"/>
          <w:kern w:val="0"/>
          <w:sz w:val="24"/>
          <w:szCs w:val="24"/>
          <w14:ligatures w14:val="none"/>
        </w:rPr>
        <w:t xml:space="preserve">a </w:t>
      </w:r>
      <w:r w:rsidRPr="00EC6100">
        <w:rPr>
          <w:rFonts w:eastAsia="Calibri" w:cstheme="minorHAnsi"/>
          <w:kern w:val="0"/>
          <w:sz w:val="24"/>
          <w:szCs w:val="24"/>
          <w14:ligatures w14:val="none"/>
        </w:rPr>
        <w:t>single item direct measure (e.g., How open are you to changing your mind about [topic]).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[topic]). Agreement with this statement was measured on a continuous scale ranging from extremely unpersuasive (-50), to extremely persuasive (50).</w:t>
      </w:r>
    </w:p>
    <w:p w14:paraId="277302D3"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3" w:name="_Toc173848412"/>
      <w:bookmarkStart w:id="34" w:name="_Toc194321806"/>
      <w:r w:rsidRPr="009B3164">
        <w:rPr>
          <w:rFonts w:eastAsia="Times New Roman" w:cstheme="minorHAnsi"/>
          <w:b/>
          <w:i/>
          <w:color w:val="000000"/>
          <w:sz w:val="28"/>
          <w:szCs w:val="28"/>
        </w:rPr>
        <w:lastRenderedPageBreak/>
        <w:t>Power and Statistical Analysis</w:t>
      </w:r>
      <w:bookmarkEnd w:id="33"/>
      <w:bookmarkEnd w:id="34"/>
    </w:p>
    <w:p w14:paraId="02401952" w14:textId="63695BF0"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sample size of 157 was determined using G-power 3.1.9.7 with the following parameters: ANCOVA – an effect size of .35, an alpha of .05, and a power of .95. Support for the four beliefs that were surveyed (climate change, death penalty, UHC, exercise) was 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r w:rsidR="00D35DF8">
        <w:rPr>
          <w:rFonts w:eastAsia="Calibri" w:cstheme="minorHAnsi"/>
          <w:sz w:val="24"/>
          <w:szCs w:val="24"/>
        </w:rPr>
        <w:t xml:space="preserve"> </w:t>
      </w:r>
      <w:r w:rsidR="00D35DF8" w:rsidRPr="00D35DF8">
        <w:rPr>
          <w:rFonts w:eastAsia="Calibri" w:cstheme="minorHAnsi"/>
          <w:sz w:val="24"/>
          <w:szCs w:val="24"/>
        </w:rPr>
        <w:t>We used R version 4.4.1 (R Core Team 2024)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t>
      </w:r>
    </w:p>
    <w:p w14:paraId="701808E5"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5" w:name="_Toc173848413"/>
      <w:bookmarkStart w:id="36" w:name="_Toc194321807"/>
      <w:r w:rsidRPr="009B3164">
        <w:rPr>
          <w:rFonts w:eastAsia="Times New Roman" w:cstheme="minorHAnsi"/>
          <w:b/>
          <w:i/>
          <w:color w:val="000000"/>
          <w:sz w:val="28"/>
          <w:szCs w:val="28"/>
        </w:rPr>
        <w:lastRenderedPageBreak/>
        <w:t>Study 2 Hypothesis:</w:t>
      </w:r>
      <w:bookmarkEnd w:id="35"/>
      <w:bookmarkEnd w:id="36"/>
    </w:p>
    <w:p w14:paraId="651A3C8B" w14:textId="77777777" w:rsidR="00BA505B" w:rsidRPr="00EC6100" w:rsidRDefault="00BA505B" w:rsidP="00BA505B">
      <w:pPr>
        <w:pStyle w:val="FirstParagraph"/>
        <w:spacing w:line="480" w:lineRule="auto"/>
        <w:ind w:firstLine="720"/>
        <w:rPr>
          <w:rFonts w:cstheme="minorHAnsi"/>
          <w:sz w:val="24"/>
        </w:rPr>
      </w:pPr>
      <w:r w:rsidRPr="00EC6100">
        <w:rPr>
          <w:rFonts w:cstheme="minorHAnsi"/>
          <w:sz w:val="24"/>
        </w:rPr>
        <w:t xml:space="preserve">Our first hypothesis (H1) predicted that the moral conviction manipulation would be a significant predictor of support for our four topics (e.g., our hypothesis had </w:t>
      </w:r>
      <w:r w:rsidRPr="00EC6100">
        <w:rPr>
          <w:rFonts w:eastAsia="Calibri" w:cstheme="minorHAnsi"/>
          <w:sz w:val="24"/>
        </w:rPr>
        <w:t xml:space="preserve">no </w:t>
      </w:r>
      <w:r w:rsidRPr="00EC6100">
        <w:rPr>
          <w:rFonts w:eastAsia="Calibri" w:cstheme="minorHAnsi"/>
          <w:i/>
          <w:iCs/>
          <w:sz w:val="24"/>
        </w:rPr>
        <w:t>a-priori</w:t>
      </w:r>
      <w:r w:rsidRPr="00EC6100">
        <w:rPr>
          <w:rFonts w:eastAsia="Calibri" w:cstheme="minorHAnsi"/>
          <w:i/>
          <w:iCs/>
          <w:sz w:val="24"/>
        </w:rPr>
        <w:softHyphen/>
        <w:t xml:space="preserve"> </w:t>
      </w:r>
      <w:r w:rsidRPr="00EC6100">
        <w:rPr>
          <w:rFonts w:eastAsia="Calibri" w:cstheme="minorHAnsi"/>
          <w:sz w:val="24"/>
        </w:rPr>
        <w:t>directional effect), as compared to the control condition.</w:t>
      </w:r>
      <w:r w:rsidRPr="00EC6100">
        <w:rPr>
          <w:rFonts w:cstheme="minorHAnsi"/>
          <w:sz w:val="24"/>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3A917AEF" w14:textId="77777777" w:rsidR="00BA505B" w:rsidRPr="009B3164" w:rsidRDefault="00BA505B" w:rsidP="00BA505B">
      <w:pPr>
        <w:keepNext/>
        <w:keepLines/>
        <w:spacing w:after="100" w:afterAutospacing="1" w:line="480" w:lineRule="auto"/>
        <w:outlineLvl w:val="1"/>
        <w:rPr>
          <w:rFonts w:eastAsia="Times New Roman" w:cstheme="minorHAnsi"/>
          <w:b/>
          <w:bCs/>
          <w:kern w:val="0"/>
          <w:sz w:val="28"/>
          <w:szCs w:val="28"/>
          <w14:ligatures w14:val="none"/>
        </w:rPr>
      </w:pPr>
      <w:bookmarkStart w:id="37" w:name="_Toc173848414"/>
      <w:bookmarkStart w:id="38" w:name="_Toc194321808"/>
      <w:r w:rsidRPr="009B3164">
        <w:rPr>
          <w:rFonts w:eastAsia="Times New Roman" w:cstheme="minorHAnsi"/>
          <w:b/>
          <w:bCs/>
          <w:kern w:val="0"/>
          <w:sz w:val="28"/>
          <w:szCs w:val="28"/>
          <w14:ligatures w14:val="none"/>
        </w:rPr>
        <w:t>Results</w:t>
      </w:r>
      <w:bookmarkEnd w:id="37"/>
      <w:bookmarkEnd w:id="38"/>
    </w:p>
    <w:p w14:paraId="7A24EC56" w14:textId="758B9A0C" w:rsidR="00706A7C" w:rsidRPr="00EC6100" w:rsidRDefault="00BA505B" w:rsidP="00706A7C">
      <w:pPr>
        <w:pStyle w:val="NoSpacing"/>
        <w:spacing w:line="480" w:lineRule="auto"/>
        <w:ind w:firstLine="720"/>
        <w:rPr>
          <w:rFonts w:eastAsia="Calibri" w:cstheme="minorHAnsi"/>
          <w:sz w:val="24"/>
          <w:szCs w:val="24"/>
        </w:rPr>
      </w:pPr>
      <w:r w:rsidRPr="00EC6100">
        <w:rPr>
          <w:rFonts w:eastAsia="Calibri" w:cstheme="minorHAnsi"/>
          <w:sz w:val="24"/>
          <w:szCs w:val="24"/>
        </w:rPr>
        <w:t xml:space="preserve">We tested both </w:t>
      </w:r>
      <w:r w:rsidR="00706A7C" w:rsidRPr="00EC6100">
        <w:rPr>
          <w:rFonts w:eastAsia="Calibri" w:cstheme="minorHAnsi"/>
          <w:sz w:val="24"/>
          <w:szCs w:val="24"/>
        </w:rPr>
        <w:t>hypotheses</w:t>
      </w:r>
      <w:r w:rsidRPr="00EC6100">
        <w:rPr>
          <w:rFonts w:eastAsia="Calibri" w:cstheme="minorHAnsi"/>
          <w:sz w:val="24"/>
          <w:szCs w:val="24"/>
        </w:rPr>
        <w:t xml:space="preserve"> with an ANCOVA model comparing our outcome measure (support or level of moral conviction for [topic]) after our moral conviction manipulation. Significant differences will be explored further with Tukey’s HSD test. </w:t>
      </w:r>
    </w:p>
    <w:p w14:paraId="1FBC6786"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9" w:name="_Toc173848415"/>
      <w:bookmarkStart w:id="40" w:name="_Toc194321809"/>
      <w:r w:rsidRPr="009B3164">
        <w:rPr>
          <w:rFonts w:eastAsia="Times New Roman" w:cstheme="minorHAnsi"/>
          <w:b/>
          <w:i/>
          <w:color w:val="000000"/>
          <w:sz w:val="28"/>
          <w:szCs w:val="28"/>
        </w:rPr>
        <w:t>Moral Conviction Manipulation – Support for [Topic]</w:t>
      </w:r>
      <w:bookmarkEnd w:id="39"/>
      <w:bookmarkEnd w:id="40"/>
    </w:p>
    <w:p w14:paraId="19DC50FB" w14:textId="77777777"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Each of our four ANCOVA models was composed of our dependent variable (quantified as level of support for our issues), with condition and openness to belief change as our ‘simple effect’ predictors. We also plan on examining the interaction of ‘condition’ and ‘openness to belief change’ to test the homogeneity of variance assumption. To test H1, we conducted an ANCOVA model with our moral conviction manipulation as a between-subjects factor.</w:t>
      </w:r>
    </w:p>
    <w:p w14:paraId="341B63BC" w14:textId="5B3F6F31"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There was mixed support for H1, as our moral conviction manipulation had no main effect on support </w:t>
      </w:r>
      <w:r w:rsidRPr="0004297B">
        <w:rPr>
          <w:rFonts w:eastAsia="Calibri" w:cstheme="minorHAnsi"/>
          <w:sz w:val="24"/>
          <w:szCs w:val="24"/>
        </w:rPr>
        <w:t xml:space="preserve">for: 1) </w:t>
      </w:r>
      <w:r w:rsidR="0004297B">
        <w:rPr>
          <w:rFonts w:eastAsia="Calibri" w:cstheme="minorHAnsi"/>
          <w:sz w:val="24"/>
          <w:szCs w:val="24"/>
        </w:rPr>
        <w:t>UHC</w:t>
      </w:r>
      <w:r w:rsidRPr="0004297B">
        <w:rPr>
          <w:rFonts w:eastAsia="Calibri" w:cstheme="minorHAnsi"/>
          <w:sz w:val="24"/>
          <w:szCs w:val="24"/>
        </w:rPr>
        <w:t>, (</w:t>
      </w:r>
      <w:r w:rsidRPr="0004297B">
        <w:rPr>
          <w:rFonts w:eastAsia="Calibri" w:cstheme="minorHAnsi"/>
          <w:i/>
          <w:iCs/>
          <w:sz w:val="24"/>
          <w:szCs w:val="24"/>
        </w:rPr>
        <w:t>F</w:t>
      </w:r>
      <w:r w:rsidRPr="0004297B">
        <w:rPr>
          <w:rFonts w:eastAsia="Calibri" w:cstheme="minorHAnsi"/>
          <w:sz w:val="24"/>
          <w:szCs w:val="24"/>
        </w:rPr>
        <w:t xml:space="preserve"> (4, 198) = 0.235, </w:t>
      </w:r>
      <w:r w:rsidRPr="0004297B">
        <w:rPr>
          <w:rFonts w:eastAsia="Calibri" w:cstheme="minorHAnsi"/>
          <w:i/>
          <w:iCs/>
          <w:sz w:val="24"/>
          <w:szCs w:val="24"/>
        </w:rPr>
        <w:t>p</w:t>
      </w:r>
      <w:r w:rsidRPr="0004297B">
        <w:rPr>
          <w:rFonts w:eastAsia="Calibri" w:cstheme="minorHAnsi"/>
          <w:sz w:val="24"/>
          <w:szCs w:val="24"/>
        </w:rPr>
        <w:t xml:space="preserve"> = </w:t>
      </w:r>
      <w:r w:rsidR="00032355" w:rsidRPr="00E91350">
        <w:rPr>
          <w:rFonts w:eastAsia="Calibri" w:cstheme="minorHAnsi"/>
          <w:sz w:val="24"/>
          <w:szCs w:val="24"/>
        </w:rPr>
        <w:t>0.918</w:t>
      </w:r>
      <w:r w:rsidRPr="0004297B">
        <w:rPr>
          <w:rFonts w:eastAsia="Calibri" w:cstheme="minorHAnsi"/>
          <w:sz w:val="24"/>
          <w:szCs w:val="24"/>
        </w:rPr>
        <w:t xml:space="preserve">); 2) </w:t>
      </w:r>
      <w:r w:rsidR="00A3162E">
        <w:rPr>
          <w:rFonts w:eastAsia="Calibri" w:cstheme="minorHAnsi"/>
          <w:sz w:val="24"/>
          <w:szCs w:val="24"/>
        </w:rPr>
        <w:t>c</w:t>
      </w:r>
      <w:r w:rsidRPr="0004297B">
        <w:rPr>
          <w:rFonts w:eastAsia="Calibri" w:cstheme="minorHAnsi"/>
          <w:sz w:val="24"/>
          <w:szCs w:val="24"/>
        </w:rPr>
        <w:t xml:space="preserve">apital </w:t>
      </w:r>
      <w:r w:rsidR="00A3162E">
        <w:rPr>
          <w:rFonts w:eastAsia="Calibri" w:cstheme="minorHAnsi"/>
          <w:sz w:val="24"/>
          <w:szCs w:val="24"/>
        </w:rPr>
        <w:t>p</w:t>
      </w:r>
      <w:r w:rsidRPr="0004297B">
        <w:rPr>
          <w:rFonts w:eastAsia="Calibri" w:cstheme="minorHAnsi"/>
          <w:sz w:val="24"/>
          <w:szCs w:val="24"/>
        </w:rPr>
        <w:t>unishment, (</w:t>
      </w:r>
      <w:r w:rsidRPr="0004297B">
        <w:rPr>
          <w:rFonts w:eastAsia="Calibri" w:cstheme="minorHAnsi"/>
          <w:i/>
          <w:iCs/>
          <w:sz w:val="24"/>
          <w:szCs w:val="24"/>
        </w:rPr>
        <w:t>F</w:t>
      </w:r>
      <w:r w:rsidRPr="0004297B">
        <w:rPr>
          <w:rFonts w:eastAsia="Calibri" w:cstheme="minorHAnsi"/>
          <w:sz w:val="24"/>
          <w:szCs w:val="24"/>
        </w:rPr>
        <w:t xml:space="preserve"> (4, 201) = </w:t>
      </w:r>
      <w:r w:rsidRPr="0004297B">
        <w:rPr>
          <w:rFonts w:eastAsia="Calibri" w:cstheme="minorHAnsi"/>
          <w:sz w:val="24"/>
          <w:szCs w:val="24"/>
        </w:rPr>
        <w:lastRenderedPageBreak/>
        <w:t xml:space="preserve">0.901, </w:t>
      </w:r>
      <w:r w:rsidRPr="0004297B">
        <w:rPr>
          <w:rFonts w:eastAsia="Calibri" w:cstheme="minorHAnsi"/>
          <w:i/>
          <w:iCs/>
          <w:sz w:val="24"/>
          <w:szCs w:val="24"/>
        </w:rPr>
        <w:t>p</w:t>
      </w:r>
      <w:r w:rsidRPr="0004297B">
        <w:rPr>
          <w:rFonts w:eastAsia="Calibri" w:cstheme="minorHAnsi"/>
          <w:sz w:val="24"/>
          <w:szCs w:val="24"/>
        </w:rPr>
        <w:t xml:space="preserve"> = </w:t>
      </w:r>
      <w:r w:rsidR="00285707" w:rsidRPr="00E91350">
        <w:rPr>
          <w:rFonts w:eastAsia="Calibri" w:cstheme="minorHAnsi"/>
          <w:sz w:val="24"/>
          <w:szCs w:val="24"/>
        </w:rPr>
        <w:t>0.464</w:t>
      </w:r>
      <w:r w:rsidRPr="0004297B">
        <w:rPr>
          <w:rFonts w:eastAsia="Calibri" w:cstheme="minorHAnsi"/>
          <w:sz w:val="24"/>
          <w:szCs w:val="24"/>
        </w:rPr>
        <w:t xml:space="preserve">); 3) </w:t>
      </w:r>
      <w:r w:rsidR="00A3162E">
        <w:rPr>
          <w:rFonts w:eastAsia="Calibri" w:cstheme="minorHAnsi"/>
          <w:sz w:val="24"/>
          <w:szCs w:val="24"/>
        </w:rPr>
        <w:t>c</w:t>
      </w:r>
      <w:r w:rsidRPr="0004297B">
        <w:rPr>
          <w:rFonts w:eastAsia="Calibri" w:cstheme="minorHAnsi"/>
          <w:sz w:val="24"/>
          <w:szCs w:val="24"/>
        </w:rPr>
        <w:t xml:space="preserve">limate </w:t>
      </w:r>
      <w:r w:rsidR="00A3162E">
        <w:rPr>
          <w:rFonts w:eastAsia="Calibri" w:cstheme="minorHAnsi"/>
          <w:sz w:val="24"/>
          <w:szCs w:val="24"/>
        </w:rPr>
        <w:t>c</w:t>
      </w:r>
      <w:r w:rsidRPr="0004297B">
        <w:rPr>
          <w:rFonts w:eastAsia="Calibri" w:cstheme="minorHAnsi"/>
          <w:sz w:val="24"/>
          <w:szCs w:val="24"/>
        </w:rPr>
        <w:t>hange, (</w:t>
      </w:r>
      <w:r w:rsidRPr="0004297B">
        <w:rPr>
          <w:rFonts w:eastAsia="Calibri" w:cstheme="minorHAnsi"/>
          <w:i/>
          <w:iCs/>
          <w:sz w:val="24"/>
          <w:szCs w:val="24"/>
        </w:rPr>
        <w:t>F</w:t>
      </w:r>
      <w:r w:rsidRPr="0004297B">
        <w:rPr>
          <w:rFonts w:eastAsia="Calibri" w:cstheme="minorHAnsi"/>
          <w:sz w:val="24"/>
          <w:szCs w:val="24"/>
        </w:rPr>
        <w:t xml:space="preserve"> (4, 199) = 0.364, </w:t>
      </w:r>
      <w:r w:rsidRPr="0004297B">
        <w:rPr>
          <w:rFonts w:eastAsia="Calibri" w:cstheme="minorHAnsi"/>
          <w:i/>
          <w:iCs/>
          <w:sz w:val="24"/>
          <w:szCs w:val="24"/>
        </w:rPr>
        <w:t>p</w:t>
      </w:r>
      <w:r w:rsidRPr="0004297B">
        <w:rPr>
          <w:rFonts w:eastAsia="Calibri" w:cstheme="minorHAnsi"/>
          <w:sz w:val="24"/>
          <w:szCs w:val="24"/>
        </w:rPr>
        <w:t xml:space="preserve"> = </w:t>
      </w:r>
      <w:r w:rsidR="003752FD" w:rsidRPr="00E91350">
        <w:rPr>
          <w:rFonts w:eastAsia="Calibri" w:cstheme="minorHAnsi"/>
          <w:sz w:val="24"/>
          <w:szCs w:val="24"/>
        </w:rPr>
        <w:t>0.834</w:t>
      </w:r>
      <w:r w:rsidRPr="0004297B">
        <w:rPr>
          <w:rFonts w:eastAsia="Calibri" w:cstheme="minorHAnsi"/>
          <w:sz w:val="24"/>
          <w:szCs w:val="24"/>
        </w:rPr>
        <w:t xml:space="preserve">); or 4) </w:t>
      </w:r>
      <w:r w:rsidR="00A3162E">
        <w:rPr>
          <w:rFonts w:eastAsia="Calibri" w:cstheme="minorHAnsi"/>
          <w:sz w:val="24"/>
          <w:szCs w:val="24"/>
        </w:rPr>
        <w:t>e</w:t>
      </w:r>
      <w:r w:rsidRPr="0004297B">
        <w:rPr>
          <w:rFonts w:eastAsia="Calibri" w:cstheme="minorHAnsi"/>
          <w:sz w:val="24"/>
          <w:szCs w:val="24"/>
        </w:rPr>
        <w:t>xercise, (</w:t>
      </w:r>
      <w:r w:rsidRPr="0004297B">
        <w:rPr>
          <w:rFonts w:eastAsia="Calibri" w:cstheme="minorHAnsi"/>
          <w:i/>
          <w:iCs/>
          <w:sz w:val="24"/>
          <w:szCs w:val="24"/>
        </w:rPr>
        <w:t>F</w:t>
      </w:r>
      <w:r w:rsidRPr="0004297B">
        <w:rPr>
          <w:rFonts w:eastAsia="Calibri" w:cstheme="minorHAnsi"/>
          <w:sz w:val="24"/>
          <w:szCs w:val="24"/>
        </w:rPr>
        <w:t xml:space="preserve"> (4, 200) = 1.442, </w:t>
      </w:r>
      <w:r w:rsidRPr="0004297B">
        <w:rPr>
          <w:rFonts w:eastAsia="Calibri" w:cstheme="minorHAnsi"/>
          <w:i/>
          <w:iCs/>
          <w:sz w:val="24"/>
          <w:szCs w:val="24"/>
        </w:rPr>
        <w:t>p</w:t>
      </w:r>
      <w:r w:rsidRPr="0004297B">
        <w:rPr>
          <w:rFonts w:eastAsia="Calibri" w:cstheme="minorHAnsi"/>
          <w:sz w:val="24"/>
          <w:szCs w:val="24"/>
        </w:rPr>
        <w:t xml:space="preserve"> = </w:t>
      </w:r>
      <w:r w:rsidR="003752FD">
        <w:rPr>
          <w:rFonts w:eastAsia="Calibri" w:cstheme="minorHAnsi"/>
          <w:sz w:val="24"/>
          <w:szCs w:val="24"/>
        </w:rPr>
        <w:t>0.222</w:t>
      </w:r>
      <w:r w:rsidRPr="0004297B">
        <w:rPr>
          <w:rFonts w:eastAsia="Calibri" w:cstheme="minorHAnsi"/>
          <w:sz w:val="24"/>
          <w:szCs w:val="24"/>
        </w:rPr>
        <w:t>). However, there was a significant main effect of openness to belief change on support for UHC (</w:t>
      </w:r>
      <w:r w:rsidRPr="0004297B">
        <w:rPr>
          <w:rFonts w:eastAsia="Calibri" w:cstheme="minorHAnsi"/>
          <w:i/>
          <w:iCs/>
          <w:sz w:val="24"/>
          <w:szCs w:val="24"/>
        </w:rPr>
        <w:t>F</w:t>
      </w:r>
      <w:r w:rsidRPr="0004297B">
        <w:rPr>
          <w:rFonts w:eastAsia="Calibri" w:cstheme="minorHAnsi"/>
          <w:sz w:val="24"/>
          <w:szCs w:val="24"/>
        </w:rPr>
        <w:t xml:space="preserve"> (1, 198) = 6.825, </w:t>
      </w:r>
      <w:r w:rsidRPr="0004297B">
        <w:rPr>
          <w:rFonts w:eastAsia="Calibri" w:cstheme="minorHAnsi"/>
          <w:i/>
          <w:iCs/>
          <w:sz w:val="24"/>
          <w:szCs w:val="24"/>
        </w:rPr>
        <w:t>p</w:t>
      </w:r>
      <w:r w:rsidRPr="0004297B">
        <w:rPr>
          <w:rFonts w:eastAsia="Calibri" w:cstheme="minorHAnsi"/>
          <w:sz w:val="24"/>
          <w:szCs w:val="24"/>
        </w:rPr>
        <w:t xml:space="preserve"> &lt; .001) and e</w:t>
      </w:r>
      <w:r w:rsidRPr="00EC6100">
        <w:rPr>
          <w:rFonts w:eastAsia="Calibri" w:cstheme="minorHAnsi"/>
          <w:sz w:val="24"/>
          <w:szCs w:val="24"/>
        </w:rPr>
        <w:t>xercise (</w:t>
      </w:r>
      <w:r w:rsidRPr="00EC6100">
        <w:rPr>
          <w:rFonts w:eastAsia="Calibri" w:cstheme="minorHAnsi"/>
          <w:i/>
          <w:iCs/>
          <w:sz w:val="24"/>
          <w:szCs w:val="24"/>
        </w:rPr>
        <w:t>F</w:t>
      </w:r>
      <w:r w:rsidRPr="00EC6100">
        <w:rPr>
          <w:rFonts w:eastAsia="Calibri" w:cstheme="minorHAnsi"/>
          <w:sz w:val="24"/>
          <w:szCs w:val="24"/>
        </w:rPr>
        <w:t xml:space="preserve"> (1, 200) = 2.819, </w:t>
      </w:r>
      <w:r w:rsidRPr="00EC6100">
        <w:rPr>
          <w:rFonts w:eastAsia="Calibri" w:cstheme="minorHAnsi"/>
          <w:i/>
          <w:iCs/>
          <w:sz w:val="24"/>
          <w:szCs w:val="24"/>
        </w:rPr>
        <w:t>p</w:t>
      </w:r>
      <w:r w:rsidRPr="00EC6100">
        <w:rPr>
          <w:rFonts w:eastAsia="Calibri" w:cstheme="minorHAnsi"/>
          <w:sz w:val="24"/>
          <w:szCs w:val="24"/>
        </w:rPr>
        <w:t xml:space="preserve"> &lt; .01). Further examination indicated that the homogeneity of variance assumption was violated, as the ‘experimental condition’ x ‘openness to belief change’ interaction was significant for the topic of UHC (</w:t>
      </w:r>
      <w:r w:rsidRPr="00EC6100">
        <w:rPr>
          <w:rFonts w:eastAsia="Calibri" w:cstheme="minorHAnsi"/>
          <w:i/>
          <w:iCs/>
          <w:sz w:val="24"/>
          <w:szCs w:val="24"/>
        </w:rPr>
        <w:t>F</w:t>
      </w:r>
      <w:r w:rsidRPr="00EC6100">
        <w:rPr>
          <w:rFonts w:eastAsia="Calibri" w:cstheme="minorHAnsi"/>
          <w:sz w:val="24"/>
          <w:szCs w:val="24"/>
        </w:rPr>
        <w:t xml:space="preserve"> (4, 198) = 3.924, </w:t>
      </w:r>
      <w:r w:rsidRPr="00EC6100">
        <w:rPr>
          <w:rFonts w:eastAsia="Calibri" w:cstheme="minorHAnsi"/>
          <w:i/>
          <w:iCs/>
          <w:sz w:val="24"/>
          <w:szCs w:val="24"/>
        </w:rPr>
        <w:t>p</w:t>
      </w:r>
      <w:r w:rsidRPr="00EC6100">
        <w:rPr>
          <w:rFonts w:eastAsia="Calibri" w:cstheme="minorHAnsi"/>
          <w:sz w:val="24"/>
          <w:szCs w:val="24"/>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 = 0.3919, </w:t>
      </w:r>
      <w:r w:rsidRPr="00EC6100">
        <w:rPr>
          <w:rFonts w:eastAsia="Calibri" w:cstheme="minorHAnsi"/>
          <w:i/>
          <w:iCs/>
          <w:sz w:val="24"/>
          <w:szCs w:val="24"/>
        </w:rPr>
        <w:t>p</w:t>
      </w:r>
      <w:r w:rsidRPr="00EC6100">
        <w:rPr>
          <w:rFonts w:eastAsia="Calibri" w:cstheme="minorHAnsi"/>
          <w:sz w:val="24"/>
          <w:szCs w:val="24"/>
        </w:rPr>
        <w:t xml:space="preserve"> &lt; .01) and the pragmatic condition (ß = 11.816, </w:t>
      </w:r>
      <w:r w:rsidRPr="00EC6100">
        <w:rPr>
          <w:rFonts w:eastAsia="Calibri" w:cstheme="minorHAnsi"/>
          <w:i/>
          <w:iCs/>
          <w:sz w:val="24"/>
          <w:szCs w:val="24"/>
        </w:rPr>
        <w:t>p</w:t>
      </w:r>
      <w:r w:rsidRPr="00EC6100">
        <w:rPr>
          <w:rFonts w:eastAsia="Calibri" w:cstheme="minorHAnsi"/>
          <w:sz w:val="24"/>
          <w:szCs w:val="24"/>
        </w:rPr>
        <w:t xml:space="preserve"> &lt; .05), as well as significant interactions between openness to belief change and the pragmatic conditions (ß = -0.5181, </w:t>
      </w:r>
      <w:r w:rsidRPr="00EC6100">
        <w:rPr>
          <w:rFonts w:eastAsia="Calibri" w:cstheme="minorHAnsi"/>
          <w:i/>
          <w:iCs/>
          <w:sz w:val="24"/>
          <w:szCs w:val="24"/>
        </w:rPr>
        <w:t>p</w:t>
      </w:r>
      <w:r w:rsidRPr="00EC6100">
        <w:rPr>
          <w:rFonts w:eastAsia="Calibri" w:cstheme="minorHAnsi"/>
          <w:sz w:val="24"/>
          <w:szCs w:val="24"/>
        </w:rPr>
        <w:t xml:space="preserve"> &lt; .01).</w:t>
      </w:r>
    </w:p>
    <w:p w14:paraId="19CDDFC4"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41" w:name="_Toc173848416"/>
      <w:bookmarkStart w:id="42" w:name="_Toc194321810"/>
      <w:r w:rsidRPr="009B3164">
        <w:rPr>
          <w:rFonts w:eastAsia="Times New Roman" w:cstheme="minorHAnsi"/>
          <w:b/>
          <w:i/>
          <w:color w:val="000000"/>
          <w:sz w:val="28"/>
          <w:szCs w:val="28"/>
        </w:rPr>
        <w:t>Moral Conviction Manipulation – Level of Moral Conviction Regarding [Topic]</w:t>
      </w:r>
      <w:bookmarkEnd w:id="41"/>
      <w:bookmarkEnd w:id="42"/>
    </w:p>
    <w:p w14:paraId="0C41A3A5" w14:textId="77777777" w:rsidR="00BE626E"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t>
      </w:r>
    </w:p>
    <w:p w14:paraId="5CBDFF37" w14:textId="5F88556A" w:rsidR="00BA505B" w:rsidRPr="00A03F36" w:rsidRDefault="00BA505B" w:rsidP="00BA505B">
      <w:pPr>
        <w:spacing w:after="100" w:afterAutospacing="1" w:line="480" w:lineRule="auto"/>
        <w:ind w:firstLine="720"/>
        <w:rPr>
          <w:rFonts w:eastAsia="Calibri" w:cstheme="minorHAnsi"/>
          <w:sz w:val="24"/>
          <w:szCs w:val="24"/>
        </w:rPr>
      </w:pPr>
      <w:r w:rsidRPr="00A03F36">
        <w:rPr>
          <w:rFonts w:eastAsia="Calibri" w:cstheme="minorHAnsi"/>
          <w:sz w:val="24"/>
          <w:szCs w:val="24"/>
        </w:rPr>
        <w:t>There was no support for H2, as our moral conviction manipulation had no main effect on moral conviction felt for: 1) Universal Health Care, (</w:t>
      </w:r>
      <w:r w:rsidRPr="00A03F36">
        <w:rPr>
          <w:rFonts w:eastAsia="Calibri" w:cstheme="minorHAnsi"/>
          <w:i/>
          <w:iCs/>
          <w:sz w:val="24"/>
          <w:szCs w:val="24"/>
        </w:rPr>
        <w:t>F</w:t>
      </w:r>
      <w:r w:rsidRPr="00A03F36">
        <w:rPr>
          <w:rFonts w:eastAsia="Calibri" w:cstheme="minorHAnsi"/>
          <w:sz w:val="24"/>
          <w:szCs w:val="24"/>
        </w:rPr>
        <w:t xml:space="preserve"> (4, 1</w:t>
      </w:r>
      <w:r w:rsidR="00925A4D">
        <w:rPr>
          <w:rFonts w:eastAsia="Calibri" w:cstheme="minorHAnsi"/>
          <w:sz w:val="24"/>
          <w:szCs w:val="24"/>
        </w:rPr>
        <w:t>9</w:t>
      </w:r>
      <w:r w:rsidRPr="00A03F36">
        <w:rPr>
          <w:rFonts w:eastAsia="Calibri" w:cstheme="minorHAnsi"/>
          <w:sz w:val="24"/>
          <w:szCs w:val="24"/>
        </w:rPr>
        <w:t xml:space="preserve">6) = </w:t>
      </w:r>
      <w:r w:rsidR="00586DF0">
        <w:rPr>
          <w:rFonts w:eastAsia="Calibri" w:cstheme="minorHAnsi"/>
          <w:sz w:val="24"/>
          <w:szCs w:val="24"/>
        </w:rPr>
        <w:t>1.76</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586DF0">
        <w:rPr>
          <w:rFonts w:eastAsia="Calibri" w:cstheme="minorHAnsi"/>
          <w:sz w:val="24"/>
          <w:szCs w:val="24"/>
        </w:rPr>
        <w:t>0.138</w:t>
      </w:r>
      <w:r w:rsidRPr="00A03F36">
        <w:rPr>
          <w:rFonts w:eastAsia="Calibri" w:cstheme="minorHAnsi"/>
          <w:sz w:val="24"/>
          <w:szCs w:val="24"/>
        </w:rPr>
        <w:t>); 2) Capital Punishment, (</w:t>
      </w:r>
      <w:r w:rsidRPr="00A03F36">
        <w:rPr>
          <w:rFonts w:eastAsia="Calibri" w:cstheme="minorHAnsi"/>
          <w:i/>
          <w:iCs/>
          <w:sz w:val="24"/>
          <w:szCs w:val="24"/>
        </w:rPr>
        <w:t>F</w:t>
      </w:r>
      <w:r w:rsidRPr="00A03F36">
        <w:rPr>
          <w:rFonts w:eastAsia="Calibri" w:cstheme="minorHAnsi"/>
          <w:sz w:val="24"/>
          <w:szCs w:val="24"/>
        </w:rPr>
        <w:t xml:space="preserve"> (4, 1</w:t>
      </w:r>
      <w:r w:rsidR="00925A4D">
        <w:rPr>
          <w:rFonts w:eastAsia="Calibri" w:cstheme="minorHAnsi"/>
          <w:sz w:val="24"/>
          <w:szCs w:val="24"/>
        </w:rPr>
        <w:t>9</w:t>
      </w:r>
      <w:r w:rsidRPr="00A03F36">
        <w:rPr>
          <w:rFonts w:eastAsia="Calibri" w:cstheme="minorHAnsi"/>
          <w:sz w:val="24"/>
          <w:szCs w:val="24"/>
        </w:rPr>
        <w:t>6) = 0.</w:t>
      </w:r>
      <w:r w:rsidR="008546BE">
        <w:rPr>
          <w:rFonts w:eastAsia="Calibri" w:cstheme="minorHAnsi"/>
          <w:sz w:val="24"/>
          <w:szCs w:val="24"/>
        </w:rPr>
        <w:t>507</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27162B" w:rsidRPr="0027162B">
        <w:rPr>
          <w:rFonts w:eastAsia="Calibri" w:cstheme="minorHAnsi"/>
          <w:sz w:val="24"/>
          <w:szCs w:val="24"/>
        </w:rPr>
        <w:t>0.731</w:t>
      </w:r>
      <w:r w:rsidRPr="00A03F36">
        <w:rPr>
          <w:rFonts w:eastAsia="Calibri" w:cstheme="minorHAnsi"/>
          <w:sz w:val="24"/>
          <w:szCs w:val="24"/>
        </w:rPr>
        <w:t>); 3) Climate Change, (</w:t>
      </w:r>
      <w:r w:rsidRPr="00A03F36">
        <w:rPr>
          <w:rFonts w:eastAsia="Calibri" w:cstheme="minorHAnsi"/>
          <w:i/>
          <w:iCs/>
          <w:sz w:val="24"/>
          <w:szCs w:val="24"/>
        </w:rPr>
        <w:t>F</w:t>
      </w:r>
      <w:r w:rsidRPr="00A03F36">
        <w:rPr>
          <w:rFonts w:eastAsia="Calibri" w:cstheme="minorHAnsi"/>
          <w:sz w:val="24"/>
          <w:szCs w:val="24"/>
        </w:rPr>
        <w:t xml:space="preserve"> (4, 1</w:t>
      </w:r>
      <w:r w:rsidR="00925A4D">
        <w:rPr>
          <w:rFonts w:eastAsia="Calibri" w:cstheme="minorHAnsi"/>
          <w:sz w:val="24"/>
          <w:szCs w:val="24"/>
        </w:rPr>
        <w:t>9</w:t>
      </w:r>
      <w:r w:rsidRPr="00A03F36">
        <w:rPr>
          <w:rFonts w:eastAsia="Calibri" w:cstheme="minorHAnsi"/>
          <w:sz w:val="24"/>
          <w:szCs w:val="24"/>
        </w:rPr>
        <w:t xml:space="preserve">6) = </w:t>
      </w:r>
      <w:r w:rsidR="00983CAE">
        <w:rPr>
          <w:rFonts w:eastAsia="Calibri" w:cstheme="minorHAnsi"/>
          <w:sz w:val="24"/>
          <w:szCs w:val="24"/>
        </w:rPr>
        <w:t>1</w:t>
      </w:r>
      <w:r w:rsidRPr="00A03F36">
        <w:rPr>
          <w:rFonts w:eastAsia="Calibri" w:cstheme="minorHAnsi"/>
          <w:sz w:val="24"/>
          <w:szCs w:val="24"/>
        </w:rPr>
        <w:t>.</w:t>
      </w:r>
      <w:r w:rsidR="00983CAE">
        <w:rPr>
          <w:rFonts w:eastAsia="Calibri" w:cstheme="minorHAnsi"/>
          <w:sz w:val="24"/>
          <w:szCs w:val="24"/>
        </w:rPr>
        <w:t>335</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983CAE">
        <w:rPr>
          <w:rFonts w:eastAsia="Calibri" w:cstheme="minorHAnsi"/>
          <w:sz w:val="24"/>
          <w:szCs w:val="24"/>
        </w:rPr>
        <w:t>0.258</w:t>
      </w:r>
      <w:r w:rsidRPr="00A03F36">
        <w:rPr>
          <w:rFonts w:eastAsia="Calibri" w:cstheme="minorHAnsi"/>
          <w:sz w:val="24"/>
          <w:szCs w:val="24"/>
        </w:rPr>
        <w:t xml:space="preserve">); or </w:t>
      </w:r>
      <w:r w:rsidRPr="00A03F36">
        <w:rPr>
          <w:rFonts w:eastAsia="Calibri" w:cstheme="minorHAnsi"/>
          <w:sz w:val="24"/>
          <w:szCs w:val="24"/>
        </w:rPr>
        <w:lastRenderedPageBreak/>
        <w:t>4) Exercise, (</w:t>
      </w:r>
      <w:r w:rsidRPr="00A03F36">
        <w:rPr>
          <w:rFonts w:eastAsia="Calibri" w:cstheme="minorHAnsi"/>
          <w:i/>
          <w:iCs/>
          <w:sz w:val="24"/>
          <w:szCs w:val="24"/>
        </w:rPr>
        <w:t>F</w:t>
      </w:r>
      <w:r w:rsidRPr="00A03F36">
        <w:rPr>
          <w:rFonts w:eastAsia="Calibri" w:cstheme="minorHAnsi"/>
          <w:sz w:val="24"/>
          <w:szCs w:val="24"/>
        </w:rPr>
        <w:t xml:space="preserve"> (4, 1</w:t>
      </w:r>
      <w:r w:rsidR="00F24800">
        <w:rPr>
          <w:rFonts w:eastAsia="Calibri" w:cstheme="minorHAnsi"/>
          <w:sz w:val="24"/>
          <w:szCs w:val="24"/>
        </w:rPr>
        <w:t>9</w:t>
      </w:r>
      <w:r w:rsidRPr="00A03F36">
        <w:rPr>
          <w:rFonts w:eastAsia="Calibri" w:cstheme="minorHAnsi"/>
          <w:sz w:val="24"/>
          <w:szCs w:val="24"/>
        </w:rPr>
        <w:t xml:space="preserve">6) = </w:t>
      </w:r>
      <w:r w:rsidR="00361B05">
        <w:rPr>
          <w:rFonts w:eastAsia="Calibri" w:cstheme="minorHAnsi"/>
          <w:sz w:val="24"/>
          <w:szCs w:val="24"/>
        </w:rPr>
        <w:t>0.376</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F24800">
        <w:rPr>
          <w:rFonts w:eastAsia="Calibri" w:cstheme="minorHAnsi"/>
          <w:sz w:val="24"/>
          <w:szCs w:val="24"/>
        </w:rPr>
        <w:t>0.826</w:t>
      </w:r>
      <w:r w:rsidRPr="00A03F36">
        <w:rPr>
          <w:rFonts w:eastAsia="Calibri" w:cstheme="minorHAnsi"/>
          <w:sz w:val="24"/>
          <w:szCs w:val="24"/>
        </w:rPr>
        <w:t>). Experimental conditions resulted in no differences in level of moral conviction regardless of the topic. However, there was a significant effect of openness to belief change on moral conviction for: 1) Climate Change (</w:t>
      </w:r>
      <w:r w:rsidRPr="00A03F36">
        <w:rPr>
          <w:rFonts w:eastAsia="Calibri" w:cstheme="minorHAnsi"/>
          <w:i/>
          <w:iCs/>
          <w:sz w:val="24"/>
          <w:szCs w:val="24"/>
        </w:rPr>
        <w:t>F</w:t>
      </w:r>
      <w:r w:rsidRPr="00A03F36">
        <w:rPr>
          <w:rFonts w:eastAsia="Calibri" w:cstheme="minorHAnsi"/>
          <w:sz w:val="24"/>
          <w:szCs w:val="24"/>
        </w:rPr>
        <w:t xml:space="preserve"> (1, 199) = 5.276, </w:t>
      </w:r>
      <w:r w:rsidRPr="00A03F36">
        <w:rPr>
          <w:rFonts w:eastAsia="Calibri" w:cstheme="minorHAnsi"/>
          <w:i/>
          <w:iCs/>
          <w:sz w:val="24"/>
          <w:szCs w:val="24"/>
        </w:rPr>
        <w:t>p</w:t>
      </w:r>
      <w:r w:rsidRPr="00A03F36">
        <w:rPr>
          <w:rFonts w:eastAsia="Calibri" w:cstheme="minorHAnsi"/>
          <w:sz w:val="24"/>
          <w:szCs w:val="24"/>
        </w:rPr>
        <w:t xml:space="preserve"> &lt; 0.05) and 2) Capital Punishment (</w:t>
      </w:r>
      <w:r w:rsidRPr="00A03F36">
        <w:rPr>
          <w:rFonts w:eastAsia="Calibri" w:cstheme="minorHAnsi"/>
          <w:i/>
          <w:iCs/>
          <w:sz w:val="24"/>
          <w:szCs w:val="24"/>
        </w:rPr>
        <w:t>F</w:t>
      </w:r>
      <w:r w:rsidRPr="00A03F36">
        <w:rPr>
          <w:rFonts w:eastAsia="Calibri" w:cstheme="minorHAnsi"/>
          <w:sz w:val="24"/>
          <w:szCs w:val="24"/>
        </w:rPr>
        <w:t xml:space="preserve"> (1, 201) = 4.847, </w:t>
      </w:r>
      <w:r w:rsidRPr="00A03F36">
        <w:rPr>
          <w:rFonts w:eastAsia="Calibri" w:cstheme="minorHAnsi"/>
          <w:i/>
          <w:iCs/>
          <w:sz w:val="24"/>
          <w:szCs w:val="24"/>
        </w:rPr>
        <w:t>p</w:t>
      </w:r>
      <w:r w:rsidRPr="00A03F36">
        <w:rPr>
          <w:rFonts w:eastAsia="Calibri" w:cstheme="minorHAnsi"/>
          <w:sz w:val="24"/>
          <w:szCs w:val="24"/>
        </w:rPr>
        <w:t xml:space="preserve"> &lt; .05), such that greater openness to belief change predicted greater perceived moral conviction.</w:t>
      </w:r>
    </w:p>
    <w:p w14:paraId="7B3CB994" w14:textId="77777777" w:rsidR="00BA505B" w:rsidRPr="00BE626E" w:rsidRDefault="00BA505B" w:rsidP="00BA505B">
      <w:pPr>
        <w:keepNext/>
        <w:keepLines/>
        <w:spacing w:after="0" w:afterAutospacing="1" w:line="480" w:lineRule="auto"/>
        <w:outlineLvl w:val="2"/>
        <w:rPr>
          <w:rFonts w:eastAsia="Times New Roman" w:cstheme="minorHAnsi"/>
          <w:b/>
          <w:i/>
          <w:color w:val="000000"/>
          <w:sz w:val="28"/>
          <w:szCs w:val="28"/>
        </w:rPr>
      </w:pPr>
      <w:bookmarkStart w:id="43" w:name="_Toc194321812"/>
      <w:r w:rsidRPr="00BE626E">
        <w:rPr>
          <w:rFonts w:eastAsia="Times New Roman" w:cstheme="minorHAnsi"/>
          <w:b/>
          <w:i/>
          <w:color w:val="000000"/>
          <w:sz w:val="28"/>
          <w:szCs w:val="28"/>
        </w:rPr>
        <w:t>Discussion</w:t>
      </w:r>
      <w:bookmarkEnd w:id="43"/>
    </w:p>
    <w:p w14:paraId="1E536127" w14:textId="31256F2B" w:rsidR="00F000A7" w:rsidRDefault="00BA505B" w:rsidP="00F000A7">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The results for Study 2 provide evidence of two main points. First, we were able to find that in some cases, our moral conviction manipulation had a significant interaction with openness to belief change, predicting increased support for a [Topic]. However, this evidence was mixed, as our moral conviction manipulation itself did not have a main effect on </w:t>
      </w:r>
      <w:r w:rsidR="00996069">
        <w:rPr>
          <w:rFonts w:eastAsia="Calibri" w:cstheme="minorHAnsi"/>
          <w:sz w:val="24"/>
          <w:szCs w:val="24"/>
        </w:rPr>
        <w:t xml:space="preserve">support for </w:t>
      </w:r>
      <w:r w:rsidR="00B73454">
        <w:rPr>
          <w:rFonts w:eastAsia="Calibri" w:cstheme="minorHAnsi"/>
          <w:sz w:val="24"/>
          <w:szCs w:val="24"/>
        </w:rPr>
        <w:t>the</w:t>
      </w:r>
      <w:r w:rsidR="00996069">
        <w:rPr>
          <w:rFonts w:eastAsia="Calibri" w:cstheme="minorHAnsi"/>
          <w:sz w:val="24"/>
          <w:szCs w:val="24"/>
        </w:rPr>
        <w:t xml:space="preserve"> topic</w:t>
      </w:r>
      <w:r w:rsidR="00342FD0">
        <w:rPr>
          <w:rFonts w:eastAsia="Calibri" w:cstheme="minorHAnsi"/>
          <w:sz w:val="24"/>
          <w:szCs w:val="24"/>
        </w:rPr>
        <w:t>s</w:t>
      </w:r>
      <w:r w:rsidRPr="00EC6100">
        <w:rPr>
          <w:rFonts w:eastAsia="Calibri" w:cstheme="minorHAnsi"/>
          <w:sz w:val="24"/>
          <w:szCs w:val="24"/>
        </w:rPr>
        <w:t xml:space="preserve">. Notably, we did see that openness to belief change did have a significant main effect. Secondly, we found mixed evidence supporting H2, namely, that while our moral conviction manipulation did not directly affect moral conviction towards </w:t>
      </w:r>
      <w:r w:rsidR="00BE442B">
        <w:rPr>
          <w:rFonts w:eastAsia="Calibri" w:cstheme="minorHAnsi"/>
          <w:sz w:val="24"/>
          <w:szCs w:val="24"/>
        </w:rPr>
        <w:t>the topic</w:t>
      </w:r>
      <w:r w:rsidRPr="00EC6100">
        <w:rPr>
          <w:rFonts w:eastAsia="Calibri" w:cstheme="minorHAnsi"/>
          <w:sz w:val="24"/>
          <w:szCs w:val="24"/>
        </w:rPr>
        <w:t>, the individual difference of greater openness to change did accurately predict increased moral conviction. Furthermore, we found a novel result indicating that the topic of UHC had significantly greater openness to belief change.</w:t>
      </w:r>
    </w:p>
    <w:p w14:paraId="741D022C" w14:textId="324167AE" w:rsidR="00217D5F" w:rsidRPr="00EC6100" w:rsidRDefault="007D3975" w:rsidP="00F000A7">
      <w:pPr>
        <w:spacing w:after="100" w:afterAutospacing="1" w:line="480" w:lineRule="auto"/>
        <w:ind w:firstLine="720"/>
        <w:rPr>
          <w:rFonts w:cstheme="minorHAnsi"/>
          <w:sz w:val="24"/>
          <w:szCs w:val="24"/>
        </w:rPr>
      </w:pPr>
      <w:r>
        <w:rPr>
          <w:rFonts w:cstheme="minorHAnsi"/>
          <w:sz w:val="24"/>
          <w:szCs w:val="24"/>
        </w:rPr>
        <w:t>Our</w:t>
      </w:r>
      <w:r w:rsidR="00BA505B" w:rsidRPr="00EC6100">
        <w:rPr>
          <w:rFonts w:cstheme="minorHAnsi"/>
          <w:sz w:val="24"/>
          <w:szCs w:val="24"/>
        </w:rPr>
        <w:t xml:space="preserv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 Additionally, given that we plan to manipulate social consensus and moral conviction, we also </w:t>
      </w:r>
      <w:r w:rsidR="00BA505B" w:rsidRPr="00EC6100">
        <w:rPr>
          <w:rFonts w:cstheme="minorHAnsi"/>
          <w:sz w:val="24"/>
          <w:szCs w:val="24"/>
        </w:rPr>
        <w:lastRenderedPageBreak/>
        <w:t>plan to test if the results of Studies 1 and 2 are able to successfully replicate. With this issue in mind (empirically testing the relationship between social consensus and moral conviction), Study 3 was initiated.</w:t>
      </w:r>
    </w:p>
    <w:sectPr w:rsidR="00217D5F" w:rsidRPr="00EC6100"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1AD"/>
    <w:rsid w:val="00006014"/>
    <w:rsid w:val="000070C7"/>
    <w:rsid w:val="00010AAA"/>
    <w:rsid w:val="00013B8D"/>
    <w:rsid w:val="000157AE"/>
    <w:rsid w:val="0001663F"/>
    <w:rsid w:val="000220B0"/>
    <w:rsid w:val="00031A92"/>
    <w:rsid w:val="00031CC1"/>
    <w:rsid w:val="00032355"/>
    <w:rsid w:val="00032672"/>
    <w:rsid w:val="00034939"/>
    <w:rsid w:val="00036953"/>
    <w:rsid w:val="00040103"/>
    <w:rsid w:val="000406A6"/>
    <w:rsid w:val="0004297B"/>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857B7"/>
    <w:rsid w:val="00091093"/>
    <w:rsid w:val="000934B9"/>
    <w:rsid w:val="00093F8E"/>
    <w:rsid w:val="000949D2"/>
    <w:rsid w:val="0009670F"/>
    <w:rsid w:val="000A27BA"/>
    <w:rsid w:val="000A2C14"/>
    <w:rsid w:val="000A633E"/>
    <w:rsid w:val="000B1423"/>
    <w:rsid w:val="000B24EA"/>
    <w:rsid w:val="000B2C64"/>
    <w:rsid w:val="000B3095"/>
    <w:rsid w:val="000B366C"/>
    <w:rsid w:val="000B72B4"/>
    <w:rsid w:val="000B7D4D"/>
    <w:rsid w:val="000C1336"/>
    <w:rsid w:val="000C4504"/>
    <w:rsid w:val="000C52F7"/>
    <w:rsid w:val="000C7AFA"/>
    <w:rsid w:val="000E1260"/>
    <w:rsid w:val="000E24E6"/>
    <w:rsid w:val="000E2F46"/>
    <w:rsid w:val="000E59A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3031"/>
    <w:rsid w:val="00124523"/>
    <w:rsid w:val="001267BE"/>
    <w:rsid w:val="00126984"/>
    <w:rsid w:val="00130FB5"/>
    <w:rsid w:val="00134ECC"/>
    <w:rsid w:val="00136BE5"/>
    <w:rsid w:val="00141058"/>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0603"/>
    <w:rsid w:val="001E1E29"/>
    <w:rsid w:val="001E2DE6"/>
    <w:rsid w:val="001E4C2D"/>
    <w:rsid w:val="001E5078"/>
    <w:rsid w:val="001E5282"/>
    <w:rsid w:val="001E7010"/>
    <w:rsid w:val="001F761F"/>
    <w:rsid w:val="00200DDB"/>
    <w:rsid w:val="00202130"/>
    <w:rsid w:val="00202B4C"/>
    <w:rsid w:val="00207992"/>
    <w:rsid w:val="00214E6E"/>
    <w:rsid w:val="002154AE"/>
    <w:rsid w:val="002156F7"/>
    <w:rsid w:val="00217D5F"/>
    <w:rsid w:val="002234C0"/>
    <w:rsid w:val="00223D9E"/>
    <w:rsid w:val="002329B3"/>
    <w:rsid w:val="00234B1B"/>
    <w:rsid w:val="00234D29"/>
    <w:rsid w:val="002368B7"/>
    <w:rsid w:val="0024154A"/>
    <w:rsid w:val="002421CD"/>
    <w:rsid w:val="00242FFC"/>
    <w:rsid w:val="00253D48"/>
    <w:rsid w:val="00253E56"/>
    <w:rsid w:val="002547F3"/>
    <w:rsid w:val="00254971"/>
    <w:rsid w:val="00263B2E"/>
    <w:rsid w:val="002702B1"/>
    <w:rsid w:val="0027162B"/>
    <w:rsid w:val="00273FB3"/>
    <w:rsid w:val="00274E1D"/>
    <w:rsid w:val="00275F12"/>
    <w:rsid w:val="00280E8C"/>
    <w:rsid w:val="0028118E"/>
    <w:rsid w:val="00285707"/>
    <w:rsid w:val="002910CB"/>
    <w:rsid w:val="00292DA3"/>
    <w:rsid w:val="002932B1"/>
    <w:rsid w:val="00296832"/>
    <w:rsid w:val="002A1D93"/>
    <w:rsid w:val="002A25FA"/>
    <w:rsid w:val="002A2ECA"/>
    <w:rsid w:val="002A37BE"/>
    <w:rsid w:val="002A4456"/>
    <w:rsid w:val="002B0DF8"/>
    <w:rsid w:val="002B28F5"/>
    <w:rsid w:val="002B2A0A"/>
    <w:rsid w:val="002B40B1"/>
    <w:rsid w:val="002B4867"/>
    <w:rsid w:val="002B488B"/>
    <w:rsid w:val="002B6344"/>
    <w:rsid w:val="002C359D"/>
    <w:rsid w:val="002C3BA9"/>
    <w:rsid w:val="002C73A1"/>
    <w:rsid w:val="002C7B61"/>
    <w:rsid w:val="002D02C5"/>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53CB"/>
    <w:rsid w:val="003362ED"/>
    <w:rsid w:val="00336BE3"/>
    <w:rsid w:val="00340C53"/>
    <w:rsid w:val="00341795"/>
    <w:rsid w:val="00342FD0"/>
    <w:rsid w:val="00343413"/>
    <w:rsid w:val="00343D51"/>
    <w:rsid w:val="00346EF8"/>
    <w:rsid w:val="00350292"/>
    <w:rsid w:val="00355D28"/>
    <w:rsid w:val="00361B05"/>
    <w:rsid w:val="0036209F"/>
    <w:rsid w:val="00363D75"/>
    <w:rsid w:val="00364DBB"/>
    <w:rsid w:val="00367858"/>
    <w:rsid w:val="0037080D"/>
    <w:rsid w:val="00372F82"/>
    <w:rsid w:val="003752FD"/>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273F"/>
    <w:rsid w:val="003E6EB2"/>
    <w:rsid w:val="003F3A6C"/>
    <w:rsid w:val="00401BB0"/>
    <w:rsid w:val="00402AFA"/>
    <w:rsid w:val="00405E30"/>
    <w:rsid w:val="00405E9F"/>
    <w:rsid w:val="00405EF8"/>
    <w:rsid w:val="004062D6"/>
    <w:rsid w:val="00410FFE"/>
    <w:rsid w:val="00411BB8"/>
    <w:rsid w:val="00420025"/>
    <w:rsid w:val="00420F89"/>
    <w:rsid w:val="0042135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2101"/>
    <w:rsid w:val="004E52DD"/>
    <w:rsid w:val="004F01D7"/>
    <w:rsid w:val="004F3D99"/>
    <w:rsid w:val="004F494D"/>
    <w:rsid w:val="004F6AD8"/>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41A"/>
    <w:rsid w:val="00564A5E"/>
    <w:rsid w:val="00564D0A"/>
    <w:rsid w:val="00565C98"/>
    <w:rsid w:val="0057163F"/>
    <w:rsid w:val="0057174E"/>
    <w:rsid w:val="005728DD"/>
    <w:rsid w:val="00573BF7"/>
    <w:rsid w:val="0057423F"/>
    <w:rsid w:val="00575211"/>
    <w:rsid w:val="0057771F"/>
    <w:rsid w:val="00580348"/>
    <w:rsid w:val="00584CF7"/>
    <w:rsid w:val="0058632C"/>
    <w:rsid w:val="00586DF0"/>
    <w:rsid w:val="005900EA"/>
    <w:rsid w:val="005904CC"/>
    <w:rsid w:val="0059683E"/>
    <w:rsid w:val="0059685A"/>
    <w:rsid w:val="005A1C16"/>
    <w:rsid w:val="005A5361"/>
    <w:rsid w:val="005B2241"/>
    <w:rsid w:val="005B6395"/>
    <w:rsid w:val="005C09A3"/>
    <w:rsid w:val="005C19F3"/>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84C26"/>
    <w:rsid w:val="006875FF"/>
    <w:rsid w:val="0069451A"/>
    <w:rsid w:val="00694703"/>
    <w:rsid w:val="006A4F81"/>
    <w:rsid w:val="006A6608"/>
    <w:rsid w:val="006A683F"/>
    <w:rsid w:val="006A6F91"/>
    <w:rsid w:val="006B03A2"/>
    <w:rsid w:val="006B0820"/>
    <w:rsid w:val="006B12DA"/>
    <w:rsid w:val="006B33F4"/>
    <w:rsid w:val="006B4894"/>
    <w:rsid w:val="006C1A78"/>
    <w:rsid w:val="006C1D37"/>
    <w:rsid w:val="006C6AC5"/>
    <w:rsid w:val="006C7E14"/>
    <w:rsid w:val="006D2169"/>
    <w:rsid w:val="006D535A"/>
    <w:rsid w:val="006D65AD"/>
    <w:rsid w:val="006E08BE"/>
    <w:rsid w:val="006E17FC"/>
    <w:rsid w:val="006E209F"/>
    <w:rsid w:val="006E28C6"/>
    <w:rsid w:val="006E2A1C"/>
    <w:rsid w:val="006E306C"/>
    <w:rsid w:val="006E3975"/>
    <w:rsid w:val="006E62A3"/>
    <w:rsid w:val="006E7514"/>
    <w:rsid w:val="006F07D7"/>
    <w:rsid w:val="006F239B"/>
    <w:rsid w:val="006F52E7"/>
    <w:rsid w:val="006F5BA5"/>
    <w:rsid w:val="006F6679"/>
    <w:rsid w:val="007038F8"/>
    <w:rsid w:val="007049C5"/>
    <w:rsid w:val="00704FA7"/>
    <w:rsid w:val="00706A7C"/>
    <w:rsid w:val="00706BF8"/>
    <w:rsid w:val="007107A5"/>
    <w:rsid w:val="00712173"/>
    <w:rsid w:val="007140EF"/>
    <w:rsid w:val="00714FC7"/>
    <w:rsid w:val="0071571E"/>
    <w:rsid w:val="00720A76"/>
    <w:rsid w:val="007211BB"/>
    <w:rsid w:val="00722A9A"/>
    <w:rsid w:val="00723DD1"/>
    <w:rsid w:val="00725CC1"/>
    <w:rsid w:val="0073045C"/>
    <w:rsid w:val="00730613"/>
    <w:rsid w:val="0073313D"/>
    <w:rsid w:val="007354B6"/>
    <w:rsid w:val="00740228"/>
    <w:rsid w:val="00741120"/>
    <w:rsid w:val="007439B3"/>
    <w:rsid w:val="007457BA"/>
    <w:rsid w:val="00750974"/>
    <w:rsid w:val="0075614F"/>
    <w:rsid w:val="0076072C"/>
    <w:rsid w:val="0076097A"/>
    <w:rsid w:val="00760A07"/>
    <w:rsid w:val="00760FEC"/>
    <w:rsid w:val="00761B3F"/>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B6284"/>
    <w:rsid w:val="007C08A9"/>
    <w:rsid w:val="007C1D5F"/>
    <w:rsid w:val="007C32C6"/>
    <w:rsid w:val="007C4525"/>
    <w:rsid w:val="007C6E82"/>
    <w:rsid w:val="007C75F2"/>
    <w:rsid w:val="007D224F"/>
    <w:rsid w:val="007D3975"/>
    <w:rsid w:val="007D436E"/>
    <w:rsid w:val="007D526D"/>
    <w:rsid w:val="007E2131"/>
    <w:rsid w:val="007E2DD3"/>
    <w:rsid w:val="007E367A"/>
    <w:rsid w:val="007E3692"/>
    <w:rsid w:val="007E5A4D"/>
    <w:rsid w:val="007E5B5D"/>
    <w:rsid w:val="007E7723"/>
    <w:rsid w:val="007E7D28"/>
    <w:rsid w:val="007F28E0"/>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4612"/>
    <w:rsid w:val="008546BE"/>
    <w:rsid w:val="00856CEE"/>
    <w:rsid w:val="00857A15"/>
    <w:rsid w:val="00862109"/>
    <w:rsid w:val="00862C55"/>
    <w:rsid w:val="008645DD"/>
    <w:rsid w:val="00870A44"/>
    <w:rsid w:val="0087393B"/>
    <w:rsid w:val="00882912"/>
    <w:rsid w:val="008830A4"/>
    <w:rsid w:val="0089118E"/>
    <w:rsid w:val="00892908"/>
    <w:rsid w:val="0089299E"/>
    <w:rsid w:val="00892E13"/>
    <w:rsid w:val="00893396"/>
    <w:rsid w:val="0089699B"/>
    <w:rsid w:val="00897901"/>
    <w:rsid w:val="008A1CE9"/>
    <w:rsid w:val="008A4490"/>
    <w:rsid w:val="008A5597"/>
    <w:rsid w:val="008A66E5"/>
    <w:rsid w:val="008A7720"/>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5B5"/>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5A4D"/>
    <w:rsid w:val="0092719A"/>
    <w:rsid w:val="009274C3"/>
    <w:rsid w:val="00930109"/>
    <w:rsid w:val="00930FA2"/>
    <w:rsid w:val="009317F1"/>
    <w:rsid w:val="00933DE8"/>
    <w:rsid w:val="00935287"/>
    <w:rsid w:val="00937533"/>
    <w:rsid w:val="009425FA"/>
    <w:rsid w:val="00944CA4"/>
    <w:rsid w:val="00945332"/>
    <w:rsid w:val="00946CF9"/>
    <w:rsid w:val="00946CFE"/>
    <w:rsid w:val="009503DF"/>
    <w:rsid w:val="00952DD1"/>
    <w:rsid w:val="00954B83"/>
    <w:rsid w:val="00954B98"/>
    <w:rsid w:val="00954FF4"/>
    <w:rsid w:val="009555A4"/>
    <w:rsid w:val="0095699B"/>
    <w:rsid w:val="00963FBC"/>
    <w:rsid w:val="009708F6"/>
    <w:rsid w:val="00971123"/>
    <w:rsid w:val="0097392E"/>
    <w:rsid w:val="0097399A"/>
    <w:rsid w:val="009750F6"/>
    <w:rsid w:val="00976FA6"/>
    <w:rsid w:val="0097746F"/>
    <w:rsid w:val="00983CAE"/>
    <w:rsid w:val="00984130"/>
    <w:rsid w:val="00984AE8"/>
    <w:rsid w:val="009866C7"/>
    <w:rsid w:val="009870E3"/>
    <w:rsid w:val="00987D8D"/>
    <w:rsid w:val="00991185"/>
    <w:rsid w:val="0099195B"/>
    <w:rsid w:val="00993D4B"/>
    <w:rsid w:val="009952FE"/>
    <w:rsid w:val="00996069"/>
    <w:rsid w:val="00996107"/>
    <w:rsid w:val="00996ADE"/>
    <w:rsid w:val="00997884"/>
    <w:rsid w:val="009A0406"/>
    <w:rsid w:val="009A0E97"/>
    <w:rsid w:val="009A13FA"/>
    <w:rsid w:val="009A14E6"/>
    <w:rsid w:val="009A343C"/>
    <w:rsid w:val="009A4AA9"/>
    <w:rsid w:val="009A691B"/>
    <w:rsid w:val="009B0160"/>
    <w:rsid w:val="009B1B47"/>
    <w:rsid w:val="009B3164"/>
    <w:rsid w:val="009B597C"/>
    <w:rsid w:val="009B5D14"/>
    <w:rsid w:val="009C3620"/>
    <w:rsid w:val="009C665D"/>
    <w:rsid w:val="009C6FD6"/>
    <w:rsid w:val="009C7033"/>
    <w:rsid w:val="009D0101"/>
    <w:rsid w:val="009D19EA"/>
    <w:rsid w:val="009D1C1C"/>
    <w:rsid w:val="009D260F"/>
    <w:rsid w:val="009D2990"/>
    <w:rsid w:val="009D368E"/>
    <w:rsid w:val="009D5C12"/>
    <w:rsid w:val="009D60A1"/>
    <w:rsid w:val="009D6B08"/>
    <w:rsid w:val="009E116F"/>
    <w:rsid w:val="009E62F3"/>
    <w:rsid w:val="009E655A"/>
    <w:rsid w:val="009E7884"/>
    <w:rsid w:val="009F26BF"/>
    <w:rsid w:val="009F6128"/>
    <w:rsid w:val="00A03251"/>
    <w:rsid w:val="00A03F36"/>
    <w:rsid w:val="00A05AEB"/>
    <w:rsid w:val="00A06092"/>
    <w:rsid w:val="00A06E88"/>
    <w:rsid w:val="00A07A92"/>
    <w:rsid w:val="00A1139B"/>
    <w:rsid w:val="00A118E0"/>
    <w:rsid w:val="00A1210C"/>
    <w:rsid w:val="00A12C69"/>
    <w:rsid w:val="00A148CC"/>
    <w:rsid w:val="00A14D1D"/>
    <w:rsid w:val="00A22255"/>
    <w:rsid w:val="00A23870"/>
    <w:rsid w:val="00A26E03"/>
    <w:rsid w:val="00A26EC3"/>
    <w:rsid w:val="00A3162E"/>
    <w:rsid w:val="00A3272A"/>
    <w:rsid w:val="00A41793"/>
    <w:rsid w:val="00A42399"/>
    <w:rsid w:val="00A44946"/>
    <w:rsid w:val="00A44EC4"/>
    <w:rsid w:val="00A47F86"/>
    <w:rsid w:val="00A53A3B"/>
    <w:rsid w:val="00A53F94"/>
    <w:rsid w:val="00A57E7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2394"/>
    <w:rsid w:val="00AC38C6"/>
    <w:rsid w:val="00AC47E3"/>
    <w:rsid w:val="00AC7ADD"/>
    <w:rsid w:val="00AD1C62"/>
    <w:rsid w:val="00AD3D4C"/>
    <w:rsid w:val="00AD5E79"/>
    <w:rsid w:val="00AD7B5C"/>
    <w:rsid w:val="00AE4A12"/>
    <w:rsid w:val="00AE5529"/>
    <w:rsid w:val="00AF1569"/>
    <w:rsid w:val="00AF2808"/>
    <w:rsid w:val="00AF6436"/>
    <w:rsid w:val="00AF7985"/>
    <w:rsid w:val="00B07128"/>
    <w:rsid w:val="00B118BF"/>
    <w:rsid w:val="00B153EA"/>
    <w:rsid w:val="00B17B18"/>
    <w:rsid w:val="00B23F36"/>
    <w:rsid w:val="00B249A9"/>
    <w:rsid w:val="00B2664E"/>
    <w:rsid w:val="00B268BC"/>
    <w:rsid w:val="00B3236C"/>
    <w:rsid w:val="00B36039"/>
    <w:rsid w:val="00B4216F"/>
    <w:rsid w:val="00B44EBB"/>
    <w:rsid w:val="00B52F5E"/>
    <w:rsid w:val="00B54058"/>
    <w:rsid w:val="00B54631"/>
    <w:rsid w:val="00B555B8"/>
    <w:rsid w:val="00B61C56"/>
    <w:rsid w:val="00B66397"/>
    <w:rsid w:val="00B665BF"/>
    <w:rsid w:val="00B70B05"/>
    <w:rsid w:val="00B73454"/>
    <w:rsid w:val="00B77C39"/>
    <w:rsid w:val="00B80238"/>
    <w:rsid w:val="00B81746"/>
    <w:rsid w:val="00B8185F"/>
    <w:rsid w:val="00B8411D"/>
    <w:rsid w:val="00B864EB"/>
    <w:rsid w:val="00B9007C"/>
    <w:rsid w:val="00B9067A"/>
    <w:rsid w:val="00B9198E"/>
    <w:rsid w:val="00B91A34"/>
    <w:rsid w:val="00B93F7F"/>
    <w:rsid w:val="00B9645D"/>
    <w:rsid w:val="00BA17BE"/>
    <w:rsid w:val="00BA505B"/>
    <w:rsid w:val="00BA52AB"/>
    <w:rsid w:val="00BA576A"/>
    <w:rsid w:val="00BB19D8"/>
    <w:rsid w:val="00BB27EF"/>
    <w:rsid w:val="00BB3748"/>
    <w:rsid w:val="00BB4018"/>
    <w:rsid w:val="00BB5895"/>
    <w:rsid w:val="00BB6236"/>
    <w:rsid w:val="00BB74E5"/>
    <w:rsid w:val="00BC2D6F"/>
    <w:rsid w:val="00BC2E4A"/>
    <w:rsid w:val="00BC3B5F"/>
    <w:rsid w:val="00BC7C1A"/>
    <w:rsid w:val="00BD119D"/>
    <w:rsid w:val="00BD1862"/>
    <w:rsid w:val="00BE00EA"/>
    <w:rsid w:val="00BE0A8A"/>
    <w:rsid w:val="00BE442B"/>
    <w:rsid w:val="00BE619E"/>
    <w:rsid w:val="00BE626E"/>
    <w:rsid w:val="00BE74E4"/>
    <w:rsid w:val="00BF0953"/>
    <w:rsid w:val="00BF2EBC"/>
    <w:rsid w:val="00BF4496"/>
    <w:rsid w:val="00BF4527"/>
    <w:rsid w:val="00BF6AE8"/>
    <w:rsid w:val="00BF78D7"/>
    <w:rsid w:val="00C00B8F"/>
    <w:rsid w:val="00C00CAA"/>
    <w:rsid w:val="00C00E42"/>
    <w:rsid w:val="00C11ECB"/>
    <w:rsid w:val="00C12FF3"/>
    <w:rsid w:val="00C14886"/>
    <w:rsid w:val="00C1680B"/>
    <w:rsid w:val="00C169D4"/>
    <w:rsid w:val="00C20432"/>
    <w:rsid w:val="00C21432"/>
    <w:rsid w:val="00C21C00"/>
    <w:rsid w:val="00C24D72"/>
    <w:rsid w:val="00C25211"/>
    <w:rsid w:val="00C31556"/>
    <w:rsid w:val="00C3174C"/>
    <w:rsid w:val="00C3280F"/>
    <w:rsid w:val="00C33C53"/>
    <w:rsid w:val="00C343C6"/>
    <w:rsid w:val="00C3635C"/>
    <w:rsid w:val="00C37559"/>
    <w:rsid w:val="00C402DB"/>
    <w:rsid w:val="00C459C9"/>
    <w:rsid w:val="00C509E6"/>
    <w:rsid w:val="00C50E35"/>
    <w:rsid w:val="00C5133E"/>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3D17"/>
    <w:rsid w:val="00CA5E26"/>
    <w:rsid w:val="00CA741B"/>
    <w:rsid w:val="00CB718D"/>
    <w:rsid w:val="00CB7E8E"/>
    <w:rsid w:val="00CC156A"/>
    <w:rsid w:val="00CC25C1"/>
    <w:rsid w:val="00CC3735"/>
    <w:rsid w:val="00CC5337"/>
    <w:rsid w:val="00CC5863"/>
    <w:rsid w:val="00CC612D"/>
    <w:rsid w:val="00CD3A43"/>
    <w:rsid w:val="00CD6C09"/>
    <w:rsid w:val="00CE372D"/>
    <w:rsid w:val="00CE51ED"/>
    <w:rsid w:val="00CE5946"/>
    <w:rsid w:val="00CF0C43"/>
    <w:rsid w:val="00CF1E8C"/>
    <w:rsid w:val="00D01A38"/>
    <w:rsid w:val="00D03B66"/>
    <w:rsid w:val="00D049D2"/>
    <w:rsid w:val="00D06A73"/>
    <w:rsid w:val="00D0758D"/>
    <w:rsid w:val="00D10473"/>
    <w:rsid w:val="00D12406"/>
    <w:rsid w:val="00D14CE5"/>
    <w:rsid w:val="00D15227"/>
    <w:rsid w:val="00D17501"/>
    <w:rsid w:val="00D17FB2"/>
    <w:rsid w:val="00D23ABD"/>
    <w:rsid w:val="00D2586E"/>
    <w:rsid w:val="00D33F1C"/>
    <w:rsid w:val="00D34DAA"/>
    <w:rsid w:val="00D35DF8"/>
    <w:rsid w:val="00D364B7"/>
    <w:rsid w:val="00D37CAE"/>
    <w:rsid w:val="00D4159F"/>
    <w:rsid w:val="00D42139"/>
    <w:rsid w:val="00D43619"/>
    <w:rsid w:val="00D43D48"/>
    <w:rsid w:val="00D45475"/>
    <w:rsid w:val="00D45F78"/>
    <w:rsid w:val="00D5076D"/>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2BD9"/>
    <w:rsid w:val="00DA3CE6"/>
    <w:rsid w:val="00DA5890"/>
    <w:rsid w:val="00DB2EFB"/>
    <w:rsid w:val="00DB2F08"/>
    <w:rsid w:val="00DB49B1"/>
    <w:rsid w:val="00DB522B"/>
    <w:rsid w:val="00DB61AB"/>
    <w:rsid w:val="00DB704C"/>
    <w:rsid w:val="00DC04A7"/>
    <w:rsid w:val="00DC10D7"/>
    <w:rsid w:val="00DC1312"/>
    <w:rsid w:val="00DC5A89"/>
    <w:rsid w:val="00DC718B"/>
    <w:rsid w:val="00DC7F85"/>
    <w:rsid w:val="00DD20DA"/>
    <w:rsid w:val="00DD39EB"/>
    <w:rsid w:val="00DD3D82"/>
    <w:rsid w:val="00DD5760"/>
    <w:rsid w:val="00DD6570"/>
    <w:rsid w:val="00DE1209"/>
    <w:rsid w:val="00DE53A0"/>
    <w:rsid w:val="00DE722B"/>
    <w:rsid w:val="00DF2673"/>
    <w:rsid w:val="00DF76A2"/>
    <w:rsid w:val="00E02221"/>
    <w:rsid w:val="00E02274"/>
    <w:rsid w:val="00E034CD"/>
    <w:rsid w:val="00E04C0B"/>
    <w:rsid w:val="00E05313"/>
    <w:rsid w:val="00E06692"/>
    <w:rsid w:val="00E07683"/>
    <w:rsid w:val="00E0771E"/>
    <w:rsid w:val="00E110E0"/>
    <w:rsid w:val="00E112C4"/>
    <w:rsid w:val="00E13E6C"/>
    <w:rsid w:val="00E13EEA"/>
    <w:rsid w:val="00E14F70"/>
    <w:rsid w:val="00E15B1D"/>
    <w:rsid w:val="00E16936"/>
    <w:rsid w:val="00E16F4C"/>
    <w:rsid w:val="00E1744A"/>
    <w:rsid w:val="00E220D5"/>
    <w:rsid w:val="00E22596"/>
    <w:rsid w:val="00E2276B"/>
    <w:rsid w:val="00E26FB4"/>
    <w:rsid w:val="00E30781"/>
    <w:rsid w:val="00E3289B"/>
    <w:rsid w:val="00E331E4"/>
    <w:rsid w:val="00E34DE7"/>
    <w:rsid w:val="00E52487"/>
    <w:rsid w:val="00E52EA3"/>
    <w:rsid w:val="00E53465"/>
    <w:rsid w:val="00E53ADE"/>
    <w:rsid w:val="00E5435E"/>
    <w:rsid w:val="00E5496E"/>
    <w:rsid w:val="00E57619"/>
    <w:rsid w:val="00E57634"/>
    <w:rsid w:val="00E64886"/>
    <w:rsid w:val="00E64EF9"/>
    <w:rsid w:val="00E655C7"/>
    <w:rsid w:val="00E67625"/>
    <w:rsid w:val="00E75099"/>
    <w:rsid w:val="00E75C1F"/>
    <w:rsid w:val="00E776AF"/>
    <w:rsid w:val="00E82429"/>
    <w:rsid w:val="00E8626A"/>
    <w:rsid w:val="00E87B3B"/>
    <w:rsid w:val="00E90401"/>
    <w:rsid w:val="00E91350"/>
    <w:rsid w:val="00E9171F"/>
    <w:rsid w:val="00E91987"/>
    <w:rsid w:val="00E927AE"/>
    <w:rsid w:val="00E931AD"/>
    <w:rsid w:val="00E95564"/>
    <w:rsid w:val="00E97363"/>
    <w:rsid w:val="00EA036D"/>
    <w:rsid w:val="00EA38A1"/>
    <w:rsid w:val="00EA6DCE"/>
    <w:rsid w:val="00EA71C5"/>
    <w:rsid w:val="00EB128F"/>
    <w:rsid w:val="00EB19FB"/>
    <w:rsid w:val="00EB3C7D"/>
    <w:rsid w:val="00EB42F8"/>
    <w:rsid w:val="00EB6366"/>
    <w:rsid w:val="00EC3323"/>
    <w:rsid w:val="00EC5D68"/>
    <w:rsid w:val="00EC6100"/>
    <w:rsid w:val="00ED30A6"/>
    <w:rsid w:val="00ED3FBF"/>
    <w:rsid w:val="00EE1021"/>
    <w:rsid w:val="00EE2669"/>
    <w:rsid w:val="00EE4449"/>
    <w:rsid w:val="00EE48D0"/>
    <w:rsid w:val="00EE5971"/>
    <w:rsid w:val="00EE5994"/>
    <w:rsid w:val="00EF0DD4"/>
    <w:rsid w:val="00F000A7"/>
    <w:rsid w:val="00F10638"/>
    <w:rsid w:val="00F13BFB"/>
    <w:rsid w:val="00F140C2"/>
    <w:rsid w:val="00F179E5"/>
    <w:rsid w:val="00F17C97"/>
    <w:rsid w:val="00F2087E"/>
    <w:rsid w:val="00F22DEA"/>
    <w:rsid w:val="00F242B8"/>
    <w:rsid w:val="00F24800"/>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5AB9"/>
    <w:rsid w:val="00F86571"/>
    <w:rsid w:val="00F920AB"/>
    <w:rsid w:val="00F95FB8"/>
    <w:rsid w:val="00FA11F1"/>
    <w:rsid w:val="00FA193E"/>
    <w:rsid w:val="00FA2DCF"/>
    <w:rsid w:val="00FA348F"/>
    <w:rsid w:val="00FA4543"/>
    <w:rsid w:val="00FA4CB4"/>
    <w:rsid w:val="00FA593A"/>
    <w:rsid w:val="00FB1C98"/>
    <w:rsid w:val="00FB5E78"/>
    <w:rsid w:val="00FB6665"/>
    <w:rsid w:val="00FB7FAF"/>
    <w:rsid w:val="00FC074D"/>
    <w:rsid w:val="00FC2494"/>
    <w:rsid w:val="00FC3A4D"/>
    <w:rsid w:val="00FC5A0C"/>
    <w:rsid w:val="00FC5DB6"/>
    <w:rsid w:val="00FD22BC"/>
    <w:rsid w:val="00FD2DAD"/>
    <w:rsid w:val="00FD42AA"/>
    <w:rsid w:val="00FD4B2E"/>
    <w:rsid w:val="00FD515C"/>
    <w:rsid w:val="00FD6A5E"/>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109</TotalTime>
  <Pages>19</Pages>
  <Words>4232</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127</cp:revision>
  <dcterms:created xsi:type="dcterms:W3CDTF">2025-03-31T19:30:00Z</dcterms:created>
  <dcterms:modified xsi:type="dcterms:W3CDTF">2025-03-31T21:40:00Z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