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04B00"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C5A001C"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 w:name="_Toc151474568"/>
      <w:r w:rsidRPr="004A08ED">
        <w:rPr>
          <w:rFonts w:ascii="Calibri Light" w:eastAsia="Times New Roman" w:hAnsi="Calibri Light" w:cs="Times New Roman"/>
          <w:b/>
          <w:i/>
          <w:color w:val="000000"/>
          <w:sz w:val="28"/>
          <w:szCs w:val="24"/>
        </w:rPr>
        <w:t>Study Sample</w:t>
      </w:r>
      <w:bookmarkEnd w:id="1"/>
    </w:p>
    <w:p w14:paraId="23C32C75" w14:textId="231FED5A"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conducted a stated preference survey of societal views on </w:t>
      </w:r>
      <w:r w:rsidR="00AC4D6C">
        <w:rPr>
          <w:rFonts w:ascii="Calibri" w:eastAsia="Calibri" w:hAnsi="Calibri" w:cs="Times New Roman"/>
          <w:sz w:val="24"/>
          <w:szCs w:val="24"/>
        </w:rPr>
        <w:t xml:space="preserve">several highly polarized issues, </w:t>
      </w:r>
      <w:r w:rsidR="00AC4D6C">
        <w:rPr>
          <w:rFonts w:ascii="Calibri" w:eastAsia="Calibri" w:hAnsi="Calibri" w:cs="Times New Roman"/>
          <w:sz w:val="24"/>
          <w:szCs w:val="24"/>
        </w:rPr>
        <w:t>as well as the subject’s own personal support of these issues</w:t>
      </w:r>
      <w:r w:rsidR="00AC4D6C">
        <w:rPr>
          <w:rFonts w:ascii="Calibri" w:eastAsia="Calibri" w:hAnsi="Calibri" w:cs="Times New Roman"/>
          <w:sz w:val="24"/>
          <w:szCs w:val="24"/>
        </w:rPr>
        <w:t xml:space="preserve">. These beliefs included </w:t>
      </w:r>
      <w:r w:rsidRPr="004A08ED">
        <w:rPr>
          <w:rFonts w:ascii="Calibri" w:eastAsia="Calibri" w:hAnsi="Calibri" w:cs="Times New Roman"/>
          <w:sz w:val="24"/>
          <w:szCs w:val="24"/>
        </w:rPr>
        <w:t>Universal Health Care (UHC), capital punishment, anthropogenic (human-caused) climate change, and slavery</w:t>
      </w:r>
      <w:r>
        <w:rPr>
          <w:rFonts w:ascii="Calibri" w:eastAsia="Calibri" w:hAnsi="Calibri" w:cs="Times New Roman"/>
          <w:sz w:val="24"/>
          <w:szCs w:val="24"/>
        </w:rPr>
        <w:t>. Our subjects were</w:t>
      </w:r>
      <w:r w:rsidRPr="004A08ED">
        <w:rPr>
          <w:rFonts w:ascii="Calibri" w:eastAsia="Calibri" w:hAnsi="Calibri" w:cs="Times New Roman"/>
          <w:sz w:val="24"/>
          <w:szCs w:val="24"/>
        </w:rPr>
        <w:t xml:space="preserve"> students enrolled in a Psychology course at a Midwestern University. Participants were recruited through an online survey platform and were offered course credit in exchange for their participation.</w:t>
      </w:r>
    </w:p>
    <w:p w14:paraId="118D48C4"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2" w:name="_Toc151474569"/>
      <w:r w:rsidRPr="004A08ED">
        <w:rPr>
          <w:rFonts w:ascii="Calibri Light" w:eastAsia="Times New Roman" w:hAnsi="Calibri Light" w:cs="Times New Roman"/>
          <w:b/>
          <w:i/>
          <w:color w:val="000000"/>
          <w:sz w:val="28"/>
          <w:szCs w:val="24"/>
        </w:rPr>
        <w:t>Survey Design and Development</w:t>
      </w:r>
      <w:bookmarkEnd w:id="2"/>
    </w:p>
    <w:p w14:paraId="742D4CE2" w14:textId="286B26F5" w:rsidR="004A08ED" w:rsidRPr="004A08ED" w:rsidRDefault="004A08ED" w:rsidP="004A08ED">
      <w:pPr>
        <w:spacing w:before="180" w:after="180" w:afterAutospacing="1" w:line="480" w:lineRule="auto"/>
        <w:ind w:firstLine="720"/>
        <w:rPr>
          <w:rFonts w:ascii="Calibri" w:eastAsia="Calibri" w:hAnsi="Calibri" w:cs="Times New Roman"/>
          <w:kern w:val="0"/>
          <w:sz w:val="24"/>
          <w:szCs w:val="24"/>
          <w14:ligatures w14:val="none"/>
        </w:rPr>
      </w:pPr>
      <w:r w:rsidRPr="004A08ED">
        <w:rPr>
          <w:rFonts w:ascii="Calibri" w:eastAsia="Calibri" w:hAnsi="Calibri" w:cs="Times New Roman"/>
          <w:kern w:val="0"/>
          <w:sz w:val="24"/>
          <w:szCs w:val="24"/>
          <w14:ligatures w14:val="none"/>
        </w:rPr>
        <w:t xml:space="preserve"> 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Kobayashi and colleagues (2018).</w:t>
      </w:r>
      <w:r w:rsidR="00FA17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Our final survey questionnaire </w:t>
      </w:r>
      <w:r w:rsidR="00FA17F8">
        <w:rPr>
          <w:rFonts w:ascii="Calibri" w:eastAsia="Calibri" w:hAnsi="Calibri" w:cs="Times New Roman"/>
          <w:kern w:val="0"/>
          <w:sz w:val="24"/>
          <w:szCs w:val="24"/>
          <w14:ligatures w14:val="none"/>
        </w:rPr>
        <w:t xml:space="preserve">began by </w:t>
      </w:r>
      <w:r w:rsidRPr="004A08ED">
        <w:rPr>
          <w:rFonts w:ascii="Calibri" w:eastAsia="Calibri" w:hAnsi="Calibri" w:cs="Times New Roman"/>
          <w:kern w:val="0"/>
          <w:sz w:val="24"/>
          <w:szCs w:val="24"/>
          <w14:ligatures w14:val="none"/>
        </w:rPr>
        <w:t>direct</w:t>
      </w:r>
      <w:r w:rsidR="00FA17F8">
        <w:rPr>
          <w:rFonts w:ascii="Calibri" w:eastAsia="Calibri" w:hAnsi="Calibri" w:cs="Times New Roman"/>
          <w:kern w:val="0"/>
          <w:sz w:val="24"/>
          <w:szCs w:val="24"/>
          <w14:ligatures w14:val="none"/>
        </w:rPr>
        <w:t>ing</w:t>
      </w:r>
      <w:r w:rsidRPr="004A08ED">
        <w:rPr>
          <w:rFonts w:ascii="Calibri" w:eastAsia="Calibri" w:hAnsi="Calibri" w:cs="Times New Roman"/>
          <w:kern w:val="0"/>
          <w:sz w:val="24"/>
          <w:szCs w:val="24"/>
          <w14:ligatures w14:val="none"/>
        </w:rPr>
        <w:t xml:space="preserve"> participants to estimate perceived social consensus on support for different social issues</w:t>
      </w:r>
      <w:r w:rsidR="00FA17F8">
        <w:rPr>
          <w:rFonts w:ascii="Calibri" w:eastAsia="Calibri" w:hAnsi="Calibri" w:cs="Times New Roman"/>
          <w:kern w:val="0"/>
          <w:sz w:val="24"/>
          <w:szCs w:val="24"/>
          <w14:ligatures w14:val="none"/>
        </w:rPr>
        <w:t>. Afterwards, participants</w:t>
      </w:r>
      <w:r w:rsidRPr="004A08ED">
        <w:rPr>
          <w:rFonts w:ascii="Calibri" w:eastAsia="Calibri" w:hAnsi="Calibri" w:cs="Times New Roman"/>
          <w:kern w:val="0"/>
          <w:sz w:val="24"/>
          <w:szCs w:val="24"/>
          <w14:ligatures w14:val="none"/>
        </w:rPr>
        <w:t xml:space="preserve"> receive</w:t>
      </w:r>
      <w:r w:rsidR="00FA17F8">
        <w:rPr>
          <w:rFonts w:ascii="Calibri" w:eastAsia="Calibri" w:hAnsi="Calibri" w:cs="Times New Roman"/>
          <w:kern w:val="0"/>
          <w:sz w:val="24"/>
          <w:szCs w:val="24"/>
          <w14:ligatures w14:val="none"/>
        </w:rPr>
        <w:t>d</w:t>
      </w:r>
      <w:r w:rsidRPr="004A08ED">
        <w:rPr>
          <w:rFonts w:ascii="Calibri" w:eastAsia="Calibri" w:hAnsi="Calibri" w:cs="Times New Roman"/>
          <w:kern w:val="0"/>
          <w:sz w:val="24"/>
          <w:szCs w:val="24"/>
          <w14:ligatures w14:val="none"/>
        </w:rPr>
        <w:t xml:space="preserve"> artificially high or low feedback on the degree of social consensus which allegedly exists among the population. We presented each participant with the same four </w:t>
      </w:r>
      <w:r w:rsidR="00002007">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(support for UHC, capital punishment, climate change, and slavery); these </w:t>
      </w:r>
      <w:r w:rsidR="00426C30">
        <w:rPr>
          <w:rFonts w:ascii="Calibri" w:eastAsia="Calibri" w:hAnsi="Calibri" w:cs="Times New Roman"/>
          <w:kern w:val="0"/>
          <w:sz w:val="24"/>
          <w:szCs w:val="24"/>
          <w14:ligatures w14:val="none"/>
        </w:rPr>
        <w:t>issues were selected in order</w:t>
      </w:r>
      <w:r w:rsidRPr="004A08ED">
        <w:rPr>
          <w:rFonts w:ascii="Calibri" w:eastAsia="Calibri" w:hAnsi="Calibri" w:cs="Times New Roman"/>
          <w:kern w:val="0"/>
          <w:sz w:val="24"/>
          <w:szCs w:val="24"/>
          <w14:ligatures w14:val="none"/>
        </w:rPr>
        <w:t xml:space="preserve"> to provide variation in social characteristics, such as relative liberal/conservative leaning of issues and recent or past historical relevance. Participants then provided their level of support for our </w:t>
      </w:r>
      <w:r w:rsidR="004646F3">
        <w:rPr>
          <w:rFonts w:ascii="Calibri" w:eastAsia="Calibri" w:hAnsi="Calibri" w:cs="Times New Roman"/>
          <w:kern w:val="0"/>
          <w:sz w:val="24"/>
          <w:szCs w:val="24"/>
          <w14:ligatures w14:val="none"/>
        </w:rPr>
        <w:t>highly polarized issues</w:t>
      </w:r>
      <w:r w:rsidRPr="004A08ED">
        <w:rPr>
          <w:rFonts w:ascii="Calibri" w:eastAsia="Calibri" w:hAnsi="Calibri" w:cs="Times New Roman"/>
          <w:kern w:val="0"/>
          <w:sz w:val="24"/>
          <w:szCs w:val="24"/>
          <w14:ligatures w14:val="none"/>
        </w:rPr>
        <w:t xml:space="preserve"> after the social consensus manipulation. Support </w:t>
      </w:r>
      <w:r w:rsidRPr="004A08ED">
        <w:rPr>
          <w:rFonts w:ascii="Calibri" w:eastAsia="Calibri" w:hAnsi="Calibri" w:cs="Times New Roman"/>
          <w:kern w:val="0"/>
          <w:sz w:val="24"/>
          <w:szCs w:val="24"/>
          <w14:ligatures w14:val="none"/>
        </w:rPr>
        <w:lastRenderedPageBreak/>
        <w:t>levels were captured as continuous variables ranging from 0 (strong disagreement) to 100 (strong agreement), with 50 representing relative neutrality. Participants also were measured for their deontological and utilitarian orientation, health literacy, numeracy, as well as demographic information related to gender identity, age, race/ethnicity, and year in school.</w:t>
      </w:r>
    </w:p>
    <w:p w14:paraId="08EB7776"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3" w:name="_Toc151474570"/>
      <w:r w:rsidRPr="004A08ED">
        <w:rPr>
          <w:rFonts w:ascii="Calibri Light" w:eastAsia="Times New Roman" w:hAnsi="Calibri Light" w:cs="Times New Roman"/>
          <w:b/>
          <w:i/>
          <w:color w:val="000000"/>
          <w:sz w:val="28"/>
          <w:szCs w:val="24"/>
        </w:rPr>
        <w:t>Intervention</w:t>
      </w:r>
      <w:bookmarkEnd w:id="3"/>
    </w:p>
    <w:p w14:paraId="4C5298FF" w14:textId="411C8373" w:rsidR="004A08ED" w:rsidRPr="004A08ED" w:rsidRDefault="004A08ED" w:rsidP="004A08ED">
      <w:pPr>
        <w:spacing w:after="120" w:afterAutospacing="1" w:line="480" w:lineRule="auto"/>
        <w:ind w:firstLine="720"/>
        <w:rPr>
          <w:rFonts w:ascii="Calibri" w:eastAsia="Calibri" w:hAnsi="Calibri" w:cs="Times New Roman"/>
          <w:sz w:val="24"/>
        </w:rPr>
      </w:pPr>
      <w:r w:rsidRPr="004A08ED">
        <w:rPr>
          <w:rFonts w:ascii="Calibri" w:eastAsia="Calibri" w:hAnsi="Calibri" w:cs="Times New Roman"/>
          <w:sz w:val="24"/>
          <w:szCs w:val="24"/>
        </w:rPr>
        <w:t xml:space="preserve">Randomization of participants to either intervention condition was achieved using a randomization algorithm that guarantees each </w:t>
      </w:r>
      <w:r w:rsidR="00FE05A8">
        <w:rPr>
          <w:rFonts w:ascii="Calibri" w:eastAsia="Calibri" w:hAnsi="Calibri" w:cs="Times New Roman"/>
          <w:sz w:val="24"/>
          <w:szCs w:val="24"/>
        </w:rPr>
        <w:t xml:space="preserve">condition </w:t>
      </w:r>
      <w:r w:rsidRPr="004A08ED">
        <w:rPr>
          <w:rFonts w:ascii="Calibri" w:eastAsia="Calibri" w:hAnsi="Calibri" w:cs="Times New Roman"/>
          <w:sz w:val="24"/>
          <w:szCs w:val="24"/>
        </w:rPr>
        <w:t>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17C45225"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4" w:name="_Toc151474571"/>
      <w:r w:rsidRPr="004A08ED">
        <w:rPr>
          <w:rFonts w:ascii="Calibri Light" w:eastAsia="Times New Roman" w:hAnsi="Calibri Light" w:cs="Times New Roman"/>
          <w:b/>
          <w:i/>
          <w:color w:val="000000"/>
          <w:sz w:val="28"/>
          <w:szCs w:val="24"/>
        </w:rPr>
        <w:t>Power and Statistical Analysis</w:t>
      </w:r>
      <w:bookmarkEnd w:id="4"/>
    </w:p>
    <w:p w14:paraId="6190114F" w14:textId="7C505D89" w:rsidR="004A08ED" w:rsidRPr="004A08ED" w:rsidRDefault="004A08ED" w:rsidP="004A08ED">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planned to recruit approximately 180 participants. Sample size was determined a-priori using G-power 3.1.9.7 with the following parameters: seeking the difference between two independent means (two groups), an effect size of .5, an alpha of .05, and a power of .95, for a linear multiple regression.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 xml:space="preserve">surveyed (climate change, </w:t>
      </w:r>
      <w:r w:rsidRPr="004A08ED">
        <w:rPr>
          <w:rFonts w:ascii="Calibri" w:eastAsia="Calibri" w:hAnsi="Calibri" w:cs="Times New Roman"/>
          <w:sz w:val="24"/>
          <w:szCs w:val="24"/>
        </w:rPr>
        <w:lastRenderedPageBreak/>
        <w:t>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5" w:name="_Toc151474572"/>
      <w:r w:rsidRPr="004A08ED">
        <w:rPr>
          <w:rFonts w:ascii="Calibri Light" w:eastAsia="Times New Roman" w:hAnsi="Calibri Light" w:cs="Times New Roman"/>
          <w:b/>
          <w:i/>
          <w:color w:val="000000"/>
          <w:sz w:val="28"/>
          <w:szCs w:val="24"/>
        </w:rPr>
        <w:t>Study 1 Hypothesis:</w:t>
      </w:r>
      <w:bookmarkEnd w:id="5"/>
    </w:p>
    <w:p w14:paraId="43A46024" w14:textId="77777777" w:rsidR="004A08ED" w:rsidRPr="004A08ED" w:rsidRDefault="004A08ED" w:rsidP="004A08E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commentRangeStart w:id="6"/>
      <w:r w:rsidRPr="004A08ED">
        <w:rPr>
          <w:rFonts w:ascii="Calibri" w:eastAsia="Calibri" w:hAnsi="Calibri" w:cs="Times New Roman"/>
          <w:sz w:val="24"/>
          <w:szCs w:val="24"/>
        </w:rPr>
        <w:t>We hypothesize that when participants perceive that a strong social consensus towards universal healthcare exists, they will be more likely to support universal healthcare, as opposed to when they perceive a lack of that same social consensus.</w:t>
      </w:r>
    </w:p>
    <w:p w14:paraId="140916FA" w14:textId="77777777" w:rsidR="004A08ED" w:rsidRPr="004A08ED" w:rsidRDefault="004A08ED" w:rsidP="004A08E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Hypothesis 2: We hypothesize that in conditions of high social consensus, there will be no effect on support for Universal Health Care due to the individual differences in utilitarianism and deontology (e.g., that an interaction here nullifies the effect).</w:t>
      </w:r>
      <w:commentRangeEnd w:id="6"/>
      <w:r w:rsidRPr="004A08ED">
        <w:rPr>
          <w:rFonts w:ascii="Calibri" w:eastAsia="Calibri" w:hAnsi="Calibri" w:cs="Times New Roman"/>
          <w:sz w:val="16"/>
          <w:szCs w:val="16"/>
        </w:rPr>
        <w:commentReference w:id="6"/>
      </w:r>
    </w:p>
    <w:p w14:paraId="3BC33CC1" w14:textId="77777777" w:rsidR="004A08ED" w:rsidRPr="004A08ED" w:rsidRDefault="004A08ED" w:rsidP="004A08ED">
      <w:pPr>
        <w:keepNext/>
        <w:keepLines/>
        <w:spacing w:after="0" w:afterAutospacing="1" w:line="240" w:lineRule="auto"/>
        <w:outlineLvl w:val="1"/>
        <w:rPr>
          <w:rFonts w:ascii="Calibri Light" w:eastAsia="Times New Roman" w:hAnsi="Calibri Light" w:cs="Times New Roman"/>
          <w:b/>
          <w:bCs/>
          <w:kern w:val="0"/>
          <w:sz w:val="28"/>
          <w:szCs w:val="28"/>
          <w14:ligatures w14:val="none"/>
        </w:rPr>
      </w:pPr>
      <w:bookmarkStart w:id="7" w:name="_Toc151474573"/>
      <w:commentRangeStart w:id="8"/>
      <w:r w:rsidRPr="004A08ED">
        <w:rPr>
          <w:rFonts w:ascii="Calibri Light" w:eastAsia="Times New Roman" w:hAnsi="Calibri Light" w:cs="Times New Roman"/>
          <w:b/>
          <w:bCs/>
          <w:kern w:val="0"/>
          <w:sz w:val="28"/>
          <w:szCs w:val="28"/>
          <w14:ligatures w14:val="none"/>
        </w:rPr>
        <w:t>Results</w:t>
      </w:r>
      <w:commentRangeEnd w:id="8"/>
      <w:r w:rsidRPr="004A08ED">
        <w:rPr>
          <w:rFonts w:ascii="Calibri Light" w:eastAsia="Times New Roman" w:hAnsi="Calibri Light" w:cs="Times New Roman"/>
          <w:b/>
          <w:bCs/>
          <w:kern w:val="0"/>
          <w:sz w:val="16"/>
          <w:szCs w:val="16"/>
          <w14:ligatures w14:val="none"/>
        </w:rPr>
        <w:commentReference w:id="8"/>
      </w:r>
      <w:bookmarkEnd w:id="7"/>
    </w:p>
    <w:p w14:paraId="4BFE79FA"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9" w:name="_Toc151474574"/>
      <w:r w:rsidRPr="004A08ED">
        <w:rPr>
          <w:rFonts w:ascii="Calibri Light" w:eastAsia="Times New Roman" w:hAnsi="Calibri Light" w:cs="Times New Roman"/>
          <w:b/>
          <w:i/>
          <w:color w:val="000000"/>
          <w:sz w:val="28"/>
          <w:szCs w:val="24"/>
        </w:rPr>
        <w:t>Study Sample</w:t>
      </w:r>
      <w:bookmarkEnd w:id="9"/>
    </w:p>
    <w:p w14:paraId="7C9A38B2" w14:textId="77777777" w:rsidR="004A08ED" w:rsidRPr="004A08ED" w:rsidRDefault="004A08ED" w:rsidP="004A08ED">
      <w:pPr>
        <w:spacing w:after="100" w:afterAutospacing="1" w:line="480" w:lineRule="auto"/>
        <w:rPr>
          <w:rFonts w:ascii="Calibri" w:eastAsia="Calibri" w:hAnsi="Calibri" w:cs="Times New Roman"/>
          <w:sz w:val="24"/>
        </w:rPr>
      </w:pPr>
      <w:r w:rsidRPr="004A08ED">
        <w:rPr>
          <w:rFonts w:ascii="Calibri" w:eastAsia="Calibri" w:hAnsi="Calibri" w:cs="Times New Roman"/>
          <w:sz w:val="24"/>
        </w:rPr>
        <w:tab/>
        <w:t>Data collection took place between February 24</w:t>
      </w:r>
      <w:r w:rsidRPr="004A08ED">
        <w:rPr>
          <w:rFonts w:ascii="Calibri" w:eastAsia="Calibri" w:hAnsi="Calibri" w:cs="Times New Roman"/>
          <w:sz w:val="24"/>
          <w:vertAlign w:val="superscript"/>
        </w:rPr>
        <w:t>th</w:t>
      </w:r>
      <w:r w:rsidRPr="004A08ED">
        <w:rPr>
          <w:rFonts w:ascii="Calibri" w:eastAsia="Calibri" w:hAnsi="Calibri" w:cs="Times New Roman"/>
          <w:sz w:val="24"/>
        </w:rPr>
        <w:t xml:space="preserve"> and December 9</w:t>
      </w:r>
      <w:r w:rsidRPr="004A08ED">
        <w:rPr>
          <w:rFonts w:ascii="Calibri" w:eastAsia="Calibri" w:hAnsi="Calibri" w:cs="Times New Roman"/>
          <w:sz w:val="24"/>
          <w:vertAlign w:val="superscript"/>
        </w:rPr>
        <w:t>th</w:t>
      </w:r>
      <w:r w:rsidRPr="004A08ED">
        <w:rPr>
          <w:rFonts w:ascii="Calibri" w:eastAsia="Calibri" w:hAnsi="Calibri" w:cs="Times New Roman"/>
          <w:sz w:val="24"/>
        </w:rPr>
        <w:t>, 2023. A total of 324 responses were collected. Our final sample was primarily white (74%), female (57%), and Juniors (38%); further demographic information can be found in the table below. Participants received course credit for participation in the study.</w:t>
      </w:r>
    </w:p>
    <w:p w14:paraId="437DEC71" w14:textId="77777777" w:rsidR="004A08ED" w:rsidRPr="004A08ED" w:rsidRDefault="004A08ED" w:rsidP="004A08ED">
      <w:pPr>
        <w:spacing w:after="100" w:afterAutospacing="1" w:line="480" w:lineRule="auto"/>
        <w:rPr>
          <w:rFonts w:ascii="Calibri" w:eastAsia="Calibri" w:hAnsi="Calibri" w:cs="Times New Roman"/>
          <w:sz w:val="24"/>
        </w:rPr>
      </w:pPr>
      <w:r w:rsidRPr="004A08ED">
        <w:rPr>
          <w:rFonts w:ascii="Calibri" w:eastAsia="Calibri" w:hAnsi="Calibri" w:cs="Times New Roman"/>
          <w:noProof/>
          <w:sz w:val="24"/>
          <w:szCs w:val="24"/>
        </w:rPr>
        <w:lastRenderedPageBreak/>
        <w:drawing>
          <wp:inline distT="0" distB="0" distL="0" distR="0" wp14:anchorId="41830BBA" wp14:editId="5B65A7D9">
            <wp:extent cx="3364302" cy="4427903"/>
            <wp:effectExtent l="0" t="0" r="7620" b="0"/>
            <wp:docPr id="904633035"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33035" name="Picture 4" descr="A screenshot of a pap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50E4748E" w14:textId="77777777" w:rsidR="004A08ED" w:rsidRPr="004A08ED" w:rsidRDefault="004A08ED" w:rsidP="004A08ED">
      <w:pPr>
        <w:keepNext/>
        <w:keepLines/>
        <w:spacing w:after="0" w:afterAutospacing="1" w:line="240" w:lineRule="auto"/>
        <w:outlineLvl w:val="2"/>
        <w:rPr>
          <w:rFonts w:ascii="Calibri Light" w:eastAsia="Times New Roman" w:hAnsi="Calibri Light" w:cs="Times New Roman"/>
          <w:b/>
          <w:i/>
          <w:color w:val="000000"/>
          <w:sz w:val="28"/>
          <w:szCs w:val="24"/>
        </w:rPr>
      </w:pPr>
      <w:bookmarkStart w:id="10" w:name="_Toc151474575"/>
      <w:r w:rsidRPr="004A08ED">
        <w:rPr>
          <w:rFonts w:ascii="Calibri Light" w:eastAsia="Times New Roman" w:hAnsi="Calibri Light" w:cs="Times New Roman"/>
          <w:b/>
          <w:i/>
          <w:color w:val="000000"/>
          <w:sz w:val="28"/>
          <w:szCs w:val="24"/>
        </w:rPr>
        <w:t>Study Outcomes</w:t>
      </w:r>
      <w:bookmarkEnd w:id="10"/>
    </w:p>
    <w:p w14:paraId="67584CB1" w14:textId="77777777" w:rsidR="004A08ED" w:rsidRPr="004A08ED" w:rsidRDefault="004A08ED" w:rsidP="004A08ED">
      <w:pPr>
        <w:spacing w:after="100" w:afterAutospacing="1" w:line="480" w:lineRule="auto"/>
        <w:rPr>
          <w:rFonts w:ascii="Calibri" w:eastAsia="Calibri" w:hAnsi="Calibri" w:cs="Times New Roman"/>
          <w:sz w:val="24"/>
          <w:szCs w:val="24"/>
        </w:rPr>
      </w:pPr>
      <w:r w:rsidRPr="004A08ED">
        <w:rPr>
          <w:rFonts w:ascii="Calibri" w:eastAsia="Calibri" w:hAnsi="Calibri" w:cs="Times New Roman"/>
          <w:sz w:val="24"/>
          <w:szCs w:val="24"/>
        </w:rPr>
        <w:tab/>
        <w:t>Descriptive statistics will be summarized in the tables below. Our hypothesis was tested using a linear regression fitted to our support for UHC outcome measure. In support to H1, we found that in conditions of strong social consensus, 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4284034F" w14:textId="77777777" w:rsidR="00387BE2" w:rsidRDefault="00387BE2"/>
    <w:sectPr w:rsidR="00387B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affer, Victoria A." w:date="2023-11-02T14:48:00Z" w:initials="SVA">
    <w:p w14:paraId="2265727B" w14:textId="77777777" w:rsidR="004A08ED" w:rsidRDefault="004A08ED" w:rsidP="004A08ED">
      <w:r>
        <w:rPr>
          <w:rStyle w:val="CommentReference"/>
        </w:rPr>
        <w:annotationRef/>
      </w:r>
      <w:r>
        <w:rPr>
          <w:color w:val="000000"/>
          <w:sz w:val="20"/>
          <w:szCs w:val="20"/>
        </w:rPr>
        <w:t>These are kind of convoluted hypotheses. How does your linear regression described below test this hypothesis?</w:t>
      </w:r>
    </w:p>
  </w:comment>
  <w:comment w:id="8" w:author="Shaffer, Victoria A." w:date="2023-11-02T14:51:00Z" w:initials="SVA">
    <w:p w14:paraId="28E5A0D7" w14:textId="77777777" w:rsidR="004A08ED" w:rsidRDefault="004A08ED" w:rsidP="004A08ED">
      <w:r>
        <w:rPr>
          <w:rStyle w:val="CommentReference"/>
        </w:rPr>
        <w:annotationRef/>
      </w:r>
      <w:r>
        <w:rPr>
          <w:color w:val="000000"/>
          <w:sz w:val="20"/>
          <w:szCs w:val="20"/>
        </w:rPr>
        <w:t>This is a pretty skimpy results paragraph. I am assuming you will beef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5727B" w15:done="0"/>
  <w15:commentEx w15:paraId="28E5A0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EF48AE" w16cex:dateUtc="2023-11-02T19:48:00Z"/>
  <w16cex:commentExtensible w16cex:durableId="15C61B13" w16cex:dateUtc="2023-11-02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5727B" w16cid:durableId="48EF48AE"/>
  <w16cid:commentId w16cid:paraId="28E5A0D7" w16cid:durableId="15C61B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387BE2"/>
    <w:rsid w:val="00426C30"/>
    <w:rsid w:val="004646F3"/>
    <w:rsid w:val="004A08ED"/>
    <w:rsid w:val="00677A26"/>
    <w:rsid w:val="0077639D"/>
    <w:rsid w:val="007A2554"/>
    <w:rsid w:val="007F0B52"/>
    <w:rsid w:val="008B52AD"/>
    <w:rsid w:val="008C494D"/>
    <w:rsid w:val="009855D4"/>
    <w:rsid w:val="00A113BB"/>
    <w:rsid w:val="00AC4D6C"/>
    <w:rsid w:val="00FA17F8"/>
    <w:rsid w:val="00FE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12</cp:revision>
  <dcterms:created xsi:type="dcterms:W3CDTF">2024-03-12T20:00:00Z</dcterms:created>
  <dcterms:modified xsi:type="dcterms:W3CDTF">2024-03-12T20:16:00Z</dcterms:modified>
</cp:coreProperties>
</file>