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F2BC1" w14:textId="136307D2" w:rsidR="00DB5D03" w:rsidRDefault="004A08ED" w:rsidP="003D70D0">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r w:rsidRPr="004A08ED">
        <w:rPr>
          <w:rFonts w:ascii="Calibri Light" w:eastAsia="Times New Roman" w:hAnsi="Calibri Light" w:cs="Times New Roman"/>
          <w:b/>
          <w:bCs/>
          <w:kern w:val="0"/>
          <w:sz w:val="28"/>
          <w:szCs w:val="28"/>
          <w14:ligatures w14:val="none"/>
        </w:rPr>
        <w:t>Method</w:t>
      </w:r>
      <w:bookmarkEnd w:id="0"/>
    </w:p>
    <w:p w14:paraId="710EFCA0" w14:textId="36931CB4" w:rsidR="00B511B4" w:rsidRDefault="00B511B4" w:rsidP="003D70D0">
      <w:pPr>
        <w:pStyle w:val="NoSpacing"/>
        <w:spacing w:line="480" w:lineRule="auto"/>
        <w:ind w:firstLine="720"/>
        <w:rPr>
          <w:rFonts w:ascii="Calibri" w:hAnsi="Calibri" w:cs="Calibri"/>
          <w:sz w:val="24"/>
          <w:szCs w:val="24"/>
        </w:rPr>
      </w:pPr>
      <w:r>
        <w:rPr>
          <w:rFonts w:ascii="Calibri" w:hAnsi="Calibri" w:cs="Calibri"/>
          <w:sz w:val="24"/>
          <w:szCs w:val="24"/>
        </w:rPr>
        <w:t xml:space="preserve">Study </w:t>
      </w:r>
      <w:r w:rsidR="00276DDC">
        <w:rPr>
          <w:rFonts w:ascii="Calibri" w:hAnsi="Calibri" w:cs="Calibri"/>
          <w:sz w:val="24"/>
          <w:szCs w:val="24"/>
        </w:rPr>
        <w:t>2</w:t>
      </w:r>
      <w:r>
        <w:rPr>
          <w:rFonts w:ascii="Calibri" w:hAnsi="Calibri" w:cs="Calibri"/>
          <w:sz w:val="24"/>
          <w:szCs w:val="24"/>
        </w:rPr>
        <w:t xml:space="preserve"> analyzed the effects of </w:t>
      </w:r>
      <w:r w:rsidR="00D86910">
        <w:rPr>
          <w:rFonts w:ascii="Calibri" w:hAnsi="Calibri" w:cs="Calibri"/>
          <w:sz w:val="24"/>
          <w:szCs w:val="24"/>
        </w:rPr>
        <w:t>moral conviction manipulation</w:t>
      </w:r>
      <w:r>
        <w:rPr>
          <w:rFonts w:ascii="Calibri" w:hAnsi="Calibri" w:cs="Calibri"/>
          <w:sz w:val="24"/>
          <w:szCs w:val="24"/>
        </w:rPr>
        <w:t xml:space="preserve"> using a </w:t>
      </w:r>
      <w:r w:rsidR="006A50B5">
        <w:rPr>
          <w:rFonts w:ascii="Calibri" w:hAnsi="Calibri" w:cs="Calibri"/>
          <w:sz w:val="24"/>
          <w:szCs w:val="24"/>
        </w:rPr>
        <w:t>between</w:t>
      </w:r>
      <w:r w:rsidR="00DB5D03" w:rsidRPr="00DB5D03">
        <w:rPr>
          <w:rFonts w:ascii="Calibri" w:hAnsi="Calibri" w:cs="Calibri"/>
          <w:sz w:val="24"/>
          <w:szCs w:val="24"/>
        </w:rPr>
        <w:t>-subjects design</w:t>
      </w:r>
      <w:r w:rsidR="007E28D9">
        <w:rPr>
          <w:rFonts w:ascii="Calibri" w:hAnsi="Calibri" w:cs="Calibri"/>
          <w:sz w:val="24"/>
          <w:szCs w:val="24"/>
        </w:rPr>
        <w:t>.</w:t>
      </w:r>
      <w:r w:rsidR="00DB5D03" w:rsidRPr="00DB5D03">
        <w:rPr>
          <w:rFonts w:ascii="Calibri" w:hAnsi="Calibri" w:cs="Calibri"/>
          <w:sz w:val="24"/>
          <w:szCs w:val="24"/>
        </w:rPr>
        <w:t xml:space="preserve"> </w:t>
      </w:r>
      <w:r w:rsidR="007E28D9">
        <w:rPr>
          <w:rFonts w:ascii="Calibri" w:hAnsi="Calibri" w:cs="Calibri"/>
          <w:sz w:val="24"/>
          <w:szCs w:val="24"/>
        </w:rPr>
        <w:t xml:space="preserve">Our measures were collected </w:t>
      </w:r>
      <w:r w:rsidR="00DB5D03">
        <w:rPr>
          <w:rFonts w:ascii="Calibri" w:hAnsi="Calibri" w:cs="Calibri"/>
          <w:sz w:val="24"/>
          <w:szCs w:val="24"/>
        </w:rPr>
        <w:t>after</w:t>
      </w:r>
      <w:r w:rsidR="00DB5D03" w:rsidRPr="00DB5D03">
        <w:rPr>
          <w:rFonts w:ascii="Calibri" w:hAnsi="Calibri" w:cs="Calibri"/>
          <w:sz w:val="24"/>
          <w:szCs w:val="24"/>
        </w:rPr>
        <w:t xml:space="preserve"> the</w:t>
      </w:r>
      <w:r w:rsidR="00DB5D03">
        <w:rPr>
          <w:rFonts w:ascii="Calibri" w:hAnsi="Calibri" w:cs="Calibri"/>
          <w:sz w:val="24"/>
          <w:szCs w:val="24"/>
        </w:rPr>
        <w:t xml:space="preserve"> </w:t>
      </w:r>
      <w:r w:rsidR="00D86910">
        <w:rPr>
          <w:rFonts w:ascii="Calibri" w:hAnsi="Calibri" w:cs="Calibri"/>
          <w:sz w:val="24"/>
          <w:szCs w:val="24"/>
        </w:rPr>
        <w:t>moral conviction</w:t>
      </w:r>
      <w:r w:rsidR="00DB5D03" w:rsidRPr="00DB5D03">
        <w:rPr>
          <w:rFonts w:ascii="Calibri" w:hAnsi="Calibri" w:cs="Calibri"/>
          <w:sz w:val="24"/>
          <w:szCs w:val="24"/>
        </w:rPr>
        <w:t xml:space="preserve"> intervention</w:t>
      </w:r>
      <w:r w:rsidR="007E28D9">
        <w:rPr>
          <w:rFonts w:ascii="Calibri" w:hAnsi="Calibri" w:cs="Calibri"/>
          <w:sz w:val="24"/>
          <w:szCs w:val="24"/>
        </w:rPr>
        <w:t xml:space="preserve">, with </w:t>
      </w:r>
      <w:r w:rsidR="0034462D">
        <w:rPr>
          <w:rFonts w:ascii="Calibri" w:hAnsi="Calibri" w:cs="Calibri"/>
          <w:sz w:val="24"/>
          <w:szCs w:val="24"/>
        </w:rPr>
        <w:t xml:space="preserve">support </w:t>
      </w:r>
      <w:r w:rsidR="00C317CD">
        <w:rPr>
          <w:rFonts w:ascii="Calibri" w:hAnsi="Calibri" w:cs="Calibri"/>
          <w:sz w:val="24"/>
          <w:szCs w:val="24"/>
        </w:rPr>
        <w:t>for a given</w:t>
      </w:r>
      <w:r w:rsidR="0034462D">
        <w:rPr>
          <w:rFonts w:ascii="Calibri" w:hAnsi="Calibri" w:cs="Calibri"/>
          <w:sz w:val="24"/>
          <w:szCs w:val="24"/>
        </w:rPr>
        <w:t xml:space="preserve"> highly polarized topic as our</w:t>
      </w:r>
      <w:r w:rsidR="007E28D9">
        <w:rPr>
          <w:rFonts w:ascii="Calibri" w:hAnsi="Calibri" w:cs="Calibri"/>
          <w:sz w:val="24"/>
          <w:szCs w:val="24"/>
        </w:rPr>
        <w:t xml:space="preserve"> main outcome measure</w:t>
      </w:r>
      <w:r w:rsidR="00DB5D03" w:rsidRPr="00DB5D03">
        <w:rPr>
          <w:rFonts w:ascii="Calibri" w:hAnsi="Calibri" w:cs="Calibri"/>
          <w:sz w:val="24"/>
          <w:szCs w:val="24"/>
        </w:rPr>
        <w:t>.</w:t>
      </w:r>
      <w:r w:rsidR="007E28D9">
        <w:rPr>
          <w:rFonts w:ascii="Calibri" w:hAnsi="Calibri" w:cs="Calibri"/>
          <w:sz w:val="24"/>
          <w:szCs w:val="24"/>
        </w:rPr>
        <w:t xml:space="preserve"> Participants were given a survey</w:t>
      </w:r>
      <w:r w:rsidR="00BC19AA">
        <w:rPr>
          <w:rFonts w:ascii="Calibri" w:hAnsi="Calibri" w:cs="Calibri"/>
          <w:sz w:val="24"/>
          <w:szCs w:val="24"/>
        </w:rPr>
        <w:t>,</w:t>
      </w:r>
      <w:r w:rsidR="007E28D9">
        <w:rPr>
          <w:rFonts w:ascii="Calibri" w:hAnsi="Calibri" w:cs="Calibri"/>
          <w:sz w:val="24"/>
          <w:szCs w:val="24"/>
        </w:rPr>
        <w:t xml:space="preserve"> then were randomized into one of </w:t>
      </w:r>
      <w:r w:rsidR="00BC19AA">
        <w:rPr>
          <w:rFonts w:ascii="Calibri" w:hAnsi="Calibri" w:cs="Calibri"/>
          <w:sz w:val="24"/>
          <w:szCs w:val="24"/>
        </w:rPr>
        <w:t>four</w:t>
      </w:r>
      <w:r w:rsidR="007E28D9">
        <w:rPr>
          <w:rFonts w:ascii="Calibri" w:hAnsi="Calibri" w:cs="Calibri"/>
          <w:sz w:val="24"/>
          <w:szCs w:val="24"/>
        </w:rPr>
        <w:t xml:space="preserve"> </w:t>
      </w:r>
      <w:r w:rsidR="00BC19AA">
        <w:rPr>
          <w:rFonts w:ascii="Calibri" w:hAnsi="Calibri" w:cs="Calibri"/>
          <w:sz w:val="24"/>
          <w:szCs w:val="24"/>
        </w:rPr>
        <w:t>moral conviction</w:t>
      </w:r>
      <w:r w:rsidR="007E28D9">
        <w:rPr>
          <w:rFonts w:ascii="Calibri" w:hAnsi="Calibri" w:cs="Calibri"/>
          <w:sz w:val="24"/>
          <w:szCs w:val="24"/>
        </w:rPr>
        <w:t xml:space="preserve"> manipulations</w:t>
      </w:r>
      <w:r w:rsidR="00BC19AA">
        <w:rPr>
          <w:rFonts w:ascii="Calibri" w:hAnsi="Calibri" w:cs="Calibri"/>
          <w:sz w:val="24"/>
          <w:szCs w:val="24"/>
        </w:rPr>
        <w:t xml:space="preserve"> or a control condition</w:t>
      </w:r>
      <w:r w:rsidR="007E28D9">
        <w:rPr>
          <w:rFonts w:ascii="Calibri" w:hAnsi="Calibri" w:cs="Calibri"/>
          <w:sz w:val="24"/>
          <w:szCs w:val="24"/>
        </w:rPr>
        <w:t xml:space="preserve">. </w:t>
      </w:r>
      <w:r w:rsidR="00DB5D03" w:rsidRPr="00DB5D03">
        <w:rPr>
          <w:rFonts w:ascii="Calibri" w:hAnsi="Calibri" w:cs="Calibri"/>
          <w:sz w:val="24"/>
          <w:szCs w:val="24"/>
        </w:rPr>
        <w:t xml:space="preserve"> </w:t>
      </w:r>
      <w:r w:rsidR="00466D6A">
        <w:rPr>
          <w:rFonts w:ascii="Calibri" w:eastAsia="Calibri" w:hAnsi="Calibri" w:cs="Times New Roman"/>
          <w:kern w:val="0"/>
          <w:sz w:val="24"/>
          <w:szCs w:val="24"/>
          <w14:ligatures w14:val="none"/>
        </w:rPr>
        <w:t xml:space="preserve">The Institutional Review Board at the University of Missouri reviewed and approved all submitted materials for Study </w:t>
      </w:r>
      <w:r w:rsidR="00B121EC">
        <w:rPr>
          <w:rFonts w:ascii="Calibri" w:eastAsia="Calibri" w:hAnsi="Calibri" w:cs="Times New Roman"/>
          <w:kern w:val="0"/>
          <w:sz w:val="24"/>
          <w:szCs w:val="24"/>
          <w14:ligatures w14:val="none"/>
        </w:rPr>
        <w:t>2</w:t>
      </w:r>
      <w:r w:rsidR="00466D6A">
        <w:rPr>
          <w:rFonts w:ascii="Calibri" w:eastAsia="Calibri" w:hAnsi="Calibri" w:cs="Times New Roman"/>
          <w:kern w:val="0"/>
          <w:sz w:val="24"/>
          <w:szCs w:val="24"/>
          <w14:ligatures w14:val="none"/>
        </w:rPr>
        <w:t>.</w:t>
      </w:r>
      <w:r w:rsidR="00112EC8">
        <w:rPr>
          <w:rFonts w:ascii="Calibri" w:eastAsia="Calibri" w:hAnsi="Calibri" w:cs="Times New Roman"/>
          <w:kern w:val="0"/>
          <w:sz w:val="24"/>
          <w:szCs w:val="24"/>
          <w14:ligatures w14:val="none"/>
        </w:rPr>
        <w:t xml:space="preserve"> </w:t>
      </w:r>
      <w:r w:rsidR="00112EC8" w:rsidRPr="00112EC8">
        <w:rPr>
          <w:rFonts w:ascii="Calibri" w:eastAsia="Calibri" w:hAnsi="Calibri" w:cs="Times New Roman"/>
          <w:kern w:val="0"/>
          <w:sz w:val="24"/>
          <w:szCs w:val="24"/>
          <w:highlight w:val="yellow"/>
          <w14:ligatures w14:val="none"/>
        </w:rPr>
        <w:t>Need to rewrite this to ensure that there’s a functional i</w:t>
      </w:r>
      <w:r w:rsidR="00112EC8" w:rsidRPr="0099114D">
        <w:rPr>
          <w:rFonts w:ascii="Calibri" w:eastAsia="Calibri" w:hAnsi="Calibri" w:cs="Times New Roman"/>
          <w:kern w:val="0"/>
          <w:sz w:val="24"/>
          <w:szCs w:val="24"/>
          <w:highlight w:val="yellow"/>
          <w14:ligatures w14:val="none"/>
        </w:rPr>
        <w:t>ntroduction (also… define moral convictio</w:t>
      </w:r>
      <w:r w:rsidR="0099114D" w:rsidRPr="0099114D">
        <w:rPr>
          <w:rFonts w:ascii="Calibri" w:eastAsia="Calibri" w:hAnsi="Calibri" w:cs="Times New Roman"/>
          <w:kern w:val="0"/>
          <w:sz w:val="24"/>
          <w:szCs w:val="24"/>
          <w:highlight w:val="yellow"/>
          <w14:ligatures w14:val="none"/>
        </w:rPr>
        <w:t>n) the effect of moral conviction on… what?</w:t>
      </w:r>
    </w:p>
    <w:p w14:paraId="208B21CB" w14:textId="77777777" w:rsidR="00DB5D03" w:rsidRPr="00DB5D03" w:rsidRDefault="00DB5D03" w:rsidP="003D70D0">
      <w:pPr>
        <w:pStyle w:val="NoSpacing"/>
        <w:spacing w:line="480" w:lineRule="auto"/>
      </w:pPr>
    </w:p>
    <w:p w14:paraId="7C5A001C" w14:textId="30104BDF" w:rsidR="004A08ED" w:rsidRPr="004A08ED" w:rsidRDefault="008D45D8"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75C1C67" w14:textId="4BE503B6" w:rsidR="00173BAA" w:rsidRDefault="00613675" w:rsidP="003D70D0">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sidR="00042BD2">
        <w:rPr>
          <w:rFonts w:ascii="Calibri" w:eastAsia="Calibri" w:hAnsi="Calibri" w:cs="Times New Roman"/>
          <w:sz w:val="24"/>
        </w:rPr>
        <w:t>125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sidR="002E351E">
        <w:rPr>
          <w:rFonts w:ascii="Calibri" w:eastAsia="Calibri" w:hAnsi="Calibri" w:cs="Times New Roman"/>
          <w:sz w:val="24"/>
        </w:rPr>
        <w:t>For this study, we did not collect any demographic information</w:t>
      </w:r>
      <w:r w:rsidR="00542E4C">
        <w:rPr>
          <w:rFonts w:ascii="Calibri" w:eastAsia="Calibri" w:hAnsi="Calibri" w:cs="Times New Roman"/>
          <w:sz w:val="24"/>
        </w:rPr>
        <w:t>.</w:t>
      </w:r>
    </w:p>
    <w:p w14:paraId="4F6D04C5" w14:textId="77777777" w:rsidR="00E0060C" w:rsidRPr="004A08ED" w:rsidRDefault="00E0060C"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324692F3" w14:textId="7238D214" w:rsidR="00077914" w:rsidRDefault="00F02108" w:rsidP="00746B1A">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To manipulate the perception of </w:t>
      </w:r>
      <w:r w:rsidR="000A2740">
        <w:rPr>
          <w:rFonts w:ascii="Calibri" w:eastAsia="Calibri" w:hAnsi="Calibri" w:cs="Times New Roman"/>
          <w:kern w:val="0"/>
          <w:sz w:val="24"/>
          <w:szCs w:val="24"/>
          <w14:ligatures w14:val="none"/>
        </w:rPr>
        <w:t>moral conviction</w:t>
      </w:r>
      <w:r>
        <w:rPr>
          <w:rFonts w:ascii="Calibri" w:eastAsia="Calibri" w:hAnsi="Calibri" w:cs="Times New Roman"/>
          <w:kern w:val="0"/>
          <w:sz w:val="24"/>
          <w:szCs w:val="24"/>
          <w14:ligatures w14:val="none"/>
        </w:rPr>
        <w:t xml:space="preserve">, </w:t>
      </w:r>
      <w:r w:rsidR="00410373">
        <w:rPr>
          <w:rFonts w:ascii="Calibri" w:eastAsia="Calibri" w:hAnsi="Calibri" w:cs="Times New Roman"/>
          <w:kern w:val="0"/>
          <w:sz w:val="24"/>
          <w:szCs w:val="24"/>
          <w14:ligatures w14:val="none"/>
        </w:rPr>
        <w:t>p</w:t>
      </w:r>
      <w:r w:rsidR="0092189D">
        <w:rPr>
          <w:rFonts w:ascii="Calibri" w:eastAsia="Calibri" w:hAnsi="Calibri" w:cs="Times New Roman"/>
          <w:kern w:val="0"/>
          <w:sz w:val="24"/>
          <w:szCs w:val="24"/>
          <w14:ligatures w14:val="none"/>
        </w:rPr>
        <w:t>articipants were randomized into</w:t>
      </w:r>
      <w:r w:rsidR="00EF7DE1">
        <w:rPr>
          <w:rFonts w:ascii="Calibri" w:eastAsia="Calibri" w:hAnsi="Calibri" w:cs="Times New Roman"/>
          <w:kern w:val="0"/>
          <w:sz w:val="24"/>
          <w:szCs w:val="24"/>
          <w14:ligatures w14:val="none"/>
        </w:rPr>
        <w:t xml:space="preserve"> a</w:t>
      </w:r>
      <w:r w:rsidR="0092189D">
        <w:rPr>
          <w:rFonts w:ascii="Calibri" w:eastAsia="Calibri" w:hAnsi="Calibri" w:cs="Times New Roman"/>
          <w:kern w:val="0"/>
          <w:sz w:val="24"/>
          <w:szCs w:val="24"/>
          <w14:ligatures w14:val="none"/>
        </w:rPr>
        <w:t xml:space="preserve"> ‘</w:t>
      </w:r>
      <w:r w:rsidR="00EF7DE1">
        <w:rPr>
          <w:rFonts w:ascii="Calibri" w:eastAsia="Calibri" w:hAnsi="Calibri" w:cs="Times New Roman"/>
          <w:kern w:val="0"/>
          <w:sz w:val="24"/>
          <w:szCs w:val="24"/>
          <w14:ligatures w14:val="none"/>
        </w:rPr>
        <w:t>moral responsibility</w:t>
      </w:r>
      <w:r w:rsidR="0092189D">
        <w:rPr>
          <w:rFonts w:ascii="Calibri" w:eastAsia="Calibri" w:hAnsi="Calibri" w:cs="Times New Roman"/>
          <w:kern w:val="0"/>
          <w:sz w:val="24"/>
          <w:szCs w:val="24"/>
          <w14:ligatures w14:val="none"/>
        </w:rPr>
        <w:t>’</w:t>
      </w:r>
      <w:r w:rsidR="00EF7DE1">
        <w:rPr>
          <w:rFonts w:ascii="Calibri" w:eastAsia="Calibri" w:hAnsi="Calibri" w:cs="Times New Roman"/>
          <w:kern w:val="0"/>
          <w:sz w:val="24"/>
          <w:szCs w:val="24"/>
          <w14:ligatures w14:val="none"/>
        </w:rPr>
        <w:t>, ‘moral piggybacking’,</w:t>
      </w:r>
      <w:r w:rsidR="0092189D">
        <w:rPr>
          <w:rFonts w:ascii="Calibri" w:eastAsia="Calibri" w:hAnsi="Calibri" w:cs="Times New Roman"/>
          <w:kern w:val="0"/>
          <w:sz w:val="24"/>
          <w:szCs w:val="24"/>
          <w14:ligatures w14:val="none"/>
        </w:rPr>
        <w:t xml:space="preserve"> ‘</w:t>
      </w:r>
      <w:r w:rsidR="00EF7DE1">
        <w:rPr>
          <w:rFonts w:ascii="Calibri" w:eastAsia="Calibri" w:hAnsi="Calibri" w:cs="Times New Roman"/>
          <w:kern w:val="0"/>
          <w:sz w:val="24"/>
          <w:szCs w:val="24"/>
          <w14:ligatures w14:val="none"/>
        </w:rPr>
        <w:t>pragmatic</w:t>
      </w:r>
      <w:r w:rsidR="000F1C07">
        <w:rPr>
          <w:rFonts w:ascii="Calibri" w:eastAsia="Calibri" w:hAnsi="Calibri" w:cs="Times New Roman"/>
          <w:kern w:val="0"/>
          <w:sz w:val="24"/>
          <w:szCs w:val="24"/>
          <w14:ligatures w14:val="none"/>
        </w:rPr>
        <w:t>’</w:t>
      </w:r>
      <w:r w:rsidR="00EF7DE1">
        <w:rPr>
          <w:rFonts w:ascii="Calibri" w:eastAsia="Calibri" w:hAnsi="Calibri" w:cs="Times New Roman"/>
          <w:kern w:val="0"/>
          <w:sz w:val="24"/>
          <w:szCs w:val="24"/>
          <w14:ligatures w14:val="none"/>
        </w:rPr>
        <w:t>, ‘hedonic’, or control</w:t>
      </w:r>
      <w:r w:rsidR="0092189D">
        <w:rPr>
          <w:rFonts w:ascii="Calibri" w:eastAsia="Calibri" w:hAnsi="Calibri" w:cs="Times New Roman"/>
          <w:kern w:val="0"/>
          <w:sz w:val="24"/>
          <w:szCs w:val="24"/>
          <w14:ligatures w14:val="none"/>
        </w:rPr>
        <w:t xml:space="preserve"> condition.</w:t>
      </w:r>
      <w:r w:rsidR="00410373">
        <w:rPr>
          <w:rFonts w:ascii="Calibri" w:eastAsia="Calibri" w:hAnsi="Calibri" w:cs="Times New Roman"/>
          <w:kern w:val="0"/>
          <w:sz w:val="24"/>
          <w:szCs w:val="24"/>
          <w14:ligatures w14:val="none"/>
        </w:rPr>
        <w:t xml:space="preserve"> </w:t>
      </w:r>
      <w:r w:rsidR="0006523C">
        <w:rPr>
          <w:rFonts w:ascii="Calibri" w:eastAsia="Calibri" w:hAnsi="Calibri" w:cs="Times New Roman"/>
          <w:kern w:val="0"/>
          <w:sz w:val="24"/>
          <w:szCs w:val="24"/>
          <w14:ligatures w14:val="none"/>
        </w:rPr>
        <w:t xml:space="preserve">The condition that our participants are assigned to is our independent variable (IV). </w:t>
      </w:r>
      <w:r w:rsidR="00410373">
        <w:rPr>
          <w:rFonts w:ascii="Calibri" w:eastAsia="Calibri" w:hAnsi="Calibri" w:cs="Times New Roman"/>
          <w:kern w:val="0"/>
          <w:sz w:val="24"/>
          <w:szCs w:val="24"/>
          <w14:ligatures w14:val="none"/>
        </w:rPr>
        <w:t xml:space="preserve">In </w:t>
      </w:r>
      <w:r w:rsidR="00896FBD">
        <w:rPr>
          <w:rFonts w:ascii="Calibri" w:eastAsia="Calibri" w:hAnsi="Calibri" w:cs="Times New Roman"/>
          <w:kern w:val="0"/>
          <w:sz w:val="24"/>
          <w:szCs w:val="24"/>
          <w14:ligatures w14:val="none"/>
        </w:rPr>
        <w:t>all four intervention conditions</w:t>
      </w:r>
      <w:r w:rsidR="00410373">
        <w:rPr>
          <w:rFonts w:ascii="Calibri" w:eastAsia="Calibri" w:hAnsi="Calibri" w:cs="Times New Roman"/>
          <w:kern w:val="0"/>
          <w:sz w:val="24"/>
          <w:szCs w:val="24"/>
          <w14:ligatures w14:val="none"/>
        </w:rPr>
        <w:t xml:space="preserve">, participants were </w:t>
      </w:r>
      <w:r w:rsidR="00567510">
        <w:rPr>
          <w:rFonts w:ascii="Calibri" w:eastAsia="Calibri" w:hAnsi="Calibri" w:cs="Times New Roman"/>
          <w:kern w:val="0"/>
          <w:sz w:val="24"/>
          <w:szCs w:val="24"/>
          <w14:ligatures w14:val="none"/>
        </w:rPr>
        <w:t xml:space="preserve">asked to read a brief essay </w:t>
      </w:r>
      <w:r w:rsidR="00EB442C">
        <w:rPr>
          <w:rFonts w:ascii="Calibri" w:eastAsia="Calibri" w:hAnsi="Calibri" w:cs="Times New Roman"/>
          <w:kern w:val="0"/>
          <w:sz w:val="24"/>
          <w:szCs w:val="24"/>
          <w14:ligatures w14:val="none"/>
        </w:rPr>
        <w:t>on each of our four highly polarized topics and then complete the outcome measures</w:t>
      </w:r>
      <w:r w:rsidR="009131F7">
        <w:rPr>
          <w:rFonts w:ascii="Calibri" w:eastAsia="Calibri" w:hAnsi="Calibri" w:cs="Times New Roman"/>
          <w:kern w:val="0"/>
          <w:sz w:val="24"/>
          <w:szCs w:val="24"/>
          <w14:ligatures w14:val="none"/>
        </w:rPr>
        <w:t xml:space="preserve">. </w:t>
      </w:r>
      <w:r w:rsidR="00EB0EFA">
        <w:rPr>
          <w:rFonts w:ascii="Calibri" w:eastAsia="Calibri" w:hAnsi="Calibri" w:cs="Times New Roman"/>
          <w:kern w:val="0"/>
          <w:sz w:val="24"/>
          <w:szCs w:val="24"/>
          <w14:ligatures w14:val="none"/>
        </w:rPr>
        <w:t>Participants in the ‘</w:t>
      </w:r>
      <w:r w:rsidR="00CA4088">
        <w:rPr>
          <w:rFonts w:ascii="Calibri" w:eastAsia="Calibri" w:hAnsi="Calibri" w:cs="Times New Roman"/>
          <w:kern w:val="0"/>
          <w:sz w:val="24"/>
          <w:szCs w:val="24"/>
          <w14:ligatures w14:val="none"/>
        </w:rPr>
        <w:t xml:space="preserve">moral </w:t>
      </w:r>
      <w:r w:rsidR="00CA4088">
        <w:rPr>
          <w:rFonts w:ascii="Calibri" w:eastAsia="Calibri" w:hAnsi="Calibri" w:cs="Times New Roman"/>
          <w:kern w:val="0"/>
          <w:sz w:val="24"/>
          <w:szCs w:val="24"/>
          <w14:ligatures w14:val="none"/>
        </w:rPr>
        <w:lastRenderedPageBreak/>
        <w:t>responsibility</w:t>
      </w:r>
      <w:r w:rsidR="00EB0EFA">
        <w:rPr>
          <w:rFonts w:ascii="Calibri" w:eastAsia="Calibri" w:hAnsi="Calibri" w:cs="Times New Roman"/>
          <w:kern w:val="0"/>
          <w:sz w:val="24"/>
          <w:szCs w:val="24"/>
          <w14:ligatures w14:val="none"/>
        </w:rPr>
        <w:t xml:space="preserve">’ condition </w:t>
      </w:r>
      <w:r w:rsidR="00CA4088">
        <w:rPr>
          <w:rFonts w:ascii="Calibri" w:eastAsia="Calibri" w:hAnsi="Calibri" w:cs="Times New Roman"/>
          <w:kern w:val="0"/>
          <w:sz w:val="24"/>
          <w:szCs w:val="24"/>
          <w14:ligatures w14:val="none"/>
        </w:rPr>
        <w:t>were given essays that consisted of language emphasizing moral concepts such as ‘obligation’ or ‘responsibility’, and explicitly emphasizing moral costs and benefits. Participants in the ‘moral piggybacking’ condition were given essays that directly linked the highly polarized topic to another commonly understood moral concept, such as ‘freedom of speech’, ‘justice for all’, or the ‘inherent value of human life’.</w:t>
      </w:r>
      <w:r w:rsidR="00BA2C94">
        <w:rPr>
          <w:rFonts w:ascii="Calibri" w:eastAsia="Calibri" w:hAnsi="Calibri" w:cs="Times New Roman"/>
          <w:kern w:val="0"/>
          <w:sz w:val="24"/>
          <w:szCs w:val="24"/>
          <w14:ligatures w14:val="none"/>
        </w:rPr>
        <w:t xml:space="preserv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 based benefits such as ‘improved mood and health’ or ‘visiting </w:t>
      </w:r>
      <w:r w:rsidR="00494B15">
        <w:rPr>
          <w:rFonts w:ascii="Calibri" w:eastAsia="Calibri" w:hAnsi="Calibri" w:cs="Times New Roman"/>
          <w:kern w:val="0"/>
          <w:sz w:val="24"/>
          <w:szCs w:val="24"/>
          <w14:ligatures w14:val="none"/>
        </w:rPr>
        <w:t>a beautiful beach</w:t>
      </w:r>
      <w:r w:rsidR="005C2D20">
        <w:rPr>
          <w:rFonts w:ascii="Calibri" w:eastAsia="Calibri" w:hAnsi="Calibri" w:cs="Times New Roman"/>
          <w:kern w:val="0"/>
          <w:sz w:val="24"/>
          <w:szCs w:val="24"/>
          <w14:ligatures w14:val="none"/>
        </w:rPr>
        <w:t>’.</w:t>
      </w:r>
      <w:r w:rsidR="008A7635">
        <w:rPr>
          <w:rFonts w:ascii="Calibri" w:eastAsia="Calibri" w:hAnsi="Calibri" w:cs="Times New Roman"/>
          <w:kern w:val="0"/>
          <w:sz w:val="24"/>
          <w:szCs w:val="24"/>
          <w14:ligatures w14:val="none"/>
        </w:rPr>
        <w:t xml:space="preserve"> Finally, participants in the control condition were not presented with any essays, and only gave answers to the outcome measures.</w:t>
      </w:r>
      <w:r w:rsidR="006553F7">
        <w:rPr>
          <w:rFonts w:ascii="Calibri" w:eastAsia="Calibri" w:hAnsi="Calibri" w:cs="Times New Roman"/>
          <w:kern w:val="0"/>
          <w:sz w:val="24"/>
          <w:szCs w:val="24"/>
          <w14:ligatures w14:val="none"/>
        </w:rPr>
        <w:t xml:space="preserve"> All essays were</w:t>
      </w:r>
      <w:r w:rsidR="009F4DCE">
        <w:rPr>
          <w:rFonts w:ascii="Calibri" w:eastAsia="Calibri" w:hAnsi="Calibri" w:cs="Times New Roman"/>
          <w:kern w:val="0"/>
          <w:sz w:val="24"/>
          <w:szCs w:val="24"/>
          <w14:ligatures w14:val="none"/>
        </w:rPr>
        <w:t xml:space="preserve"> readable at a high school level, as assessed by a Flesh-Kincaid readability score, additionally, </w:t>
      </w:r>
      <w:r w:rsidR="005F08C3">
        <w:rPr>
          <w:rFonts w:ascii="Calibri" w:eastAsia="Calibri" w:hAnsi="Calibri" w:cs="Times New Roman"/>
          <w:kern w:val="0"/>
          <w:sz w:val="24"/>
          <w:szCs w:val="24"/>
          <w14:ligatures w14:val="none"/>
        </w:rPr>
        <w:t>essays within categories had comparable word counts.</w:t>
      </w:r>
    </w:p>
    <w:p w14:paraId="08EB7776" w14:textId="623DE819" w:rsidR="004A08ED" w:rsidRPr="004A08ED" w:rsidRDefault="006C1E05"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0A671B34" w14:textId="10D94125" w:rsidR="00443BDB" w:rsidRDefault="00EB1C5E" w:rsidP="00F033C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 xml:space="preserve">Primary Outcome. </w:t>
      </w:r>
      <w:r>
        <w:rPr>
          <w:rFonts w:ascii="Calibri" w:eastAsia="Calibri" w:hAnsi="Calibri" w:cs="Times New Roman"/>
          <w:kern w:val="0"/>
          <w:sz w:val="24"/>
          <w:szCs w:val="24"/>
          <w14:ligatures w14:val="none"/>
        </w:rPr>
        <w:t>Moral conviction levels regarding the level of support for ‘highly polarized issue’ were</w:t>
      </w:r>
      <w:r w:rsidR="00190779">
        <w:rPr>
          <w:rFonts w:ascii="Calibri" w:eastAsia="Calibri" w:hAnsi="Calibri" w:cs="Times New Roman"/>
          <w:kern w:val="0"/>
          <w:sz w:val="24"/>
          <w:szCs w:val="24"/>
          <w14:ligatures w14:val="none"/>
        </w:rPr>
        <w:t xml:space="preserve"> assessed using eight items, scored as an average, with the second item reverse scored (e.g.,</w:t>
      </w:r>
      <w:r>
        <w:rPr>
          <w:rFonts w:ascii="Calibri" w:eastAsia="Calibri" w:hAnsi="Calibri" w:cs="Times New Roman"/>
          <w:kern w:val="0"/>
          <w:sz w:val="24"/>
          <w:szCs w:val="24"/>
          <w14:ligatures w14:val="none"/>
        </w:rPr>
        <w:t xml:space="preserve"> </w:t>
      </w:r>
      <w:r w:rsidR="00190779" w:rsidRPr="00190779">
        <w:rPr>
          <w:rFonts w:ascii="Calibri" w:eastAsia="Calibri" w:hAnsi="Calibri" w:cs="Times New Roman"/>
          <w:kern w:val="0"/>
          <w:sz w:val="24"/>
          <w:szCs w:val="24"/>
          <w14:ligatures w14:val="none"/>
        </w:rPr>
        <w:t xml:space="preserve">My position on </w:t>
      </w:r>
      <w:r w:rsidR="00190779">
        <w:rPr>
          <w:rFonts w:ascii="Calibri" w:eastAsia="Calibri" w:hAnsi="Calibri" w:cs="Times New Roman"/>
          <w:kern w:val="0"/>
          <w:sz w:val="24"/>
          <w:szCs w:val="24"/>
          <w14:ligatures w14:val="none"/>
        </w:rPr>
        <w:t>[highly polarized issue]</w:t>
      </w:r>
      <w:r w:rsidR="00190779" w:rsidRPr="00190779">
        <w:rPr>
          <w:rFonts w:ascii="Calibri" w:eastAsia="Calibri" w:hAnsi="Calibri" w:cs="Times New Roman"/>
          <w:kern w:val="0"/>
          <w:sz w:val="24"/>
          <w:szCs w:val="24"/>
          <w14:ligatures w14:val="none"/>
        </w:rPr>
        <w:t xml:space="preserve"> is a moral stance</w:t>
      </w:r>
      <w:r w:rsidR="008751F2">
        <w:rPr>
          <w:rFonts w:ascii="Calibri" w:eastAsia="Calibri" w:hAnsi="Calibri" w:cs="Times New Roman"/>
          <w:kern w:val="0"/>
          <w:sz w:val="24"/>
          <w:szCs w:val="24"/>
          <w14:ligatures w14:val="none"/>
        </w:rPr>
        <w:t xml:space="preserve">). All items were </w:t>
      </w:r>
      <w:r>
        <w:rPr>
          <w:rFonts w:ascii="Calibri" w:eastAsia="Calibri" w:hAnsi="Calibri" w:cs="Times New Roman"/>
          <w:kern w:val="0"/>
          <w:sz w:val="24"/>
          <w:szCs w:val="24"/>
          <w14:ligatures w14:val="none"/>
        </w:rPr>
        <w:t xml:space="preserve">captured as </w:t>
      </w:r>
      <w:r w:rsidRPr="004A08ED">
        <w:rPr>
          <w:rFonts w:ascii="Calibri" w:eastAsia="Calibri" w:hAnsi="Calibri" w:cs="Times New Roman"/>
          <w:kern w:val="0"/>
          <w:sz w:val="24"/>
          <w:szCs w:val="24"/>
          <w14:ligatures w14:val="none"/>
        </w:rPr>
        <w:t xml:space="preserve">continuous variables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(-50</w:t>
      </w:r>
      <w:r w:rsidRPr="004A08ED">
        <w:rPr>
          <w:rFonts w:ascii="Calibri" w:eastAsia="Calibri" w:hAnsi="Calibri" w:cs="Times New Roman"/>
          <w:kern w:val="0"/>
          <w:sz w:val="24"/>
          <w:szCs w:val="24"/>
          <w14:ligatures w14:val="none"/>
        </w:rPr>
        <w:t>)</w:t>
      </w:r>
      <w:r w:rsidR="00E468B9">
        <w:rPr>
          <w:rFonts w:ascii="Calibri" w:eastAsia="Calibri" w:hAnsi="Calibri" w:cs="Times New Roman"/>
          <w:kern w:val="0"/>
          <w:sz w:val="24"/>
          <w:szCs w:val="24"/>
          <w14:ligatures w14:val="none"/>
        </w:rPr>
        <w:t xml:space="preserve">, </w:t>
      </w:r>
      <w:r w:rsidR="00744CB3">
        <w:rPr>
          <w:rFonts w:ascii="Calibri" w:eastAsia="Calibri" w:hAnsi="Calibri" w:cs="Times New Roman"/>
          <w:kern w:val="0"/>
          <w:sz w:val="24"/>
          <w:szCs w:val="24"/>
          <w14:ligatures w14:val="none"/>
        </w:rPr>
        <w:t xml:space="preserve">to </w:t>
      </w:r>
      <w:r w:rsidR="00E468B9">
        <w:rPr>
          <w:rFonts w:ascii="Calibri" w:eastAsia="Calibri" w:hAnsi="Calibri" w:cs="Times New Roman"/>
          <w:kern w:val="0"/>
          <w:sz w:val="24"/>
          <w:szCs w:val="24"/>
          <w14:ligatures w14:val="none"/>
        </w:rPr>
        <w:t>neither agree nor disagree (0),</w:t>
      </w:r>
      <w:r w:rsidRPr="004A08ED">
        <w:rPr>
          <w:rFonts w:ascii="Calibri" w:eastAsia="Calibri" w:hAnsi="Calibri" w:cs="Times New Roman"/>
          <w:kern w:val="0"/>
          <w:sz w:val="24"/>
          <w:szCs w:val="24"/>
          <w14:ligatures w14:val="none"/>
        </w:rPr>
        <w:t xml:space="preserve"> to strong agreement</w:t>
      </w:r>
      <w:r>
        <w:rPr>
          <w:rFonts w:ascii="Calibri" w:eastAsia="Calibri" w:hAnsi="Calibri" w:cs="Times New Roman"/>
          <w:kern w:val="0"/>
          <w:sz w:val="24"/>
          <w:szCs w:val="24"/>
          <w14:ligatures w14:val="none"/>
        </w:rPr>
        <w:t xml:space="preserve"> (50</w:t>
      </w:r>
      <w:r w:rsidRPr="004A08ED">
        <w:rPr>
          <w:rFonts w:ascii="Calibri" w:eastAsia="Calibri" w:hAnsi="Calibri" w:cs="Times New Roman"/>
          <w:kern w:val="0"/>
          <w:sz w:val="24"/>
          <w:szCs w:val="24"/>
          <w14:ligatures w14:val="none"/>
        </w:rPr>
        <w:t>)</w:t>
      </w:r>
      <w:r w:rsidR="00F97D71">
        <w:rPr>
          <w:rFonts w:ascii="Calibri" w:eastAsia="Calibri" w:hAnsi="Calibri" w:cs="Times New Roman"/>
          <w:kern w:val="0"/>
          <w:sz w:val="24"/>
          <w:szCs w:val="24"/>
          <w14:ligatures w14:val="none"/>
        </w:rPr>
        <w:t>.</w:t>
      </w:r>
      <w:r w:rsidR="00190779">
        <w:rPr>
          <w:rFonts w:ascii="Calibri" w:eastAsia="Calibri" w:hAnsi="Calibri" w:cs="Times New Roman"/>
          <w:kern w:val="0"/>
          <w:sz w:val="24"/>
          <w:szCs w:val="24"/>
          <w14:ligatures w14:val="none"/>
        </w:rPr>
        <w:t xml:space="preserve"> </w:t>
      </w:r>
      <w:r w:rsidR="000160F7">
        <w:rPr>
          <w:rFonts w:ascii="Calibri" w:eastAsia="Calibri" w:hAnsi="Calibri" w:cs="Times New Roman"/>
          <w:kern w:val="0"/>
          <w:sz w:val="24"/>
          <w:szCs w:val="24"/>
          <w14:ligatures w14:val="none"/>
        </w:rPr>
        <w:t>In addition, p</w:t>
      </w:r>
      <w:r w:rsidR="004548B6">
        <w:rPr>
          <w:rFonts w:ascii="Calibri" w:eastAsia="Calibri" w:hAnsi="Calibri" w:cs="Times New Roman"/>
          <w:kern w:val="0"/>
          <w:sz w:val="24"/>
          <w:szCs w:val="24"/>
          <w14:ligatures w14:val="none"/>
        </w:rPr>
        <w:t>articipant support</w:t>
      </w:r>
      <w:r w:rsidR="006B0EFC">
        <w:rPr>
          <w:rFonts w:ascii="Calibri" w:eastAsia="Calibri" w:hAnsi="Calibri" w:cs="Times New Roman"/>
          <w:kern w:val="0"/>
          <w:sz w:val="24"/>
          <w:szCs w:val="24"/>
          <w14:ligatures w14:val="none"/>
        </w:rPr>
        <w:t xml:space="preserve"> levels for e</w:t>
      </w:r>
      <w:r w:rsidR="00A81E83">
        <w:rPr>
          <w:rFonts w:ascii="Calibri" w:eastAsia="Calibri" w:hAnsi="Calibri" w:cs="Times New Roman"/>
          <w:kern w:val="0"/>
          <w:sz w:val="24"/>
          <w:szCs w:val="24"/>
          <w14:ligatures w14:val="none"/>
        </w:rPr>
        <w:t xml:space="preserve">ach ‘highly polarized issue’ </w:t>
      </w:r>
      <w:r w:rsidR="006B0EFC">
        <w:rPr>
          <w:rFonts w:ascii="Calibri" w:eastAsia="Calibri" w:hAnsi="Calibri" w:cs="Times New Roman"/>
          <w:kern w:val="0"/>
          <w:sz w:val="24"/>
          <w:szCs w:val="24"/>
          <w14:ligatures w14:val="none"/>
        </w:rPr>
        <w:t>were</w:t>
      </w:r>
      <w:r w:rsidR="008767DB" w:rsidRPr="004A08ED">
        <w:rPr>
          <w:rFonts w:ascii="Calibri" w:eastAsia="Calibri" w:hAnsi="Calibri" w:cs="Times New Roman"/>
          <w:kern w:val="0"/>
          <w:sz w:val="24"/>
          <w:szCs w:val="24"/>
          <w14:ligatures w14:val="none"/>
        </w:rPr>
        <w:t xml:space="preserve"> captured </w:t>
      </w:r>
      <w:r w:rsidR="000160F7">
        <w:rPr>
          <w:rFonts w:ascii="Calibri" w:eastAsia="Calibri" w:hAnsi="Calibri" w:cs="Times New Roman"/>
          <w:kern w:val="0"/>
          <w:sz w:val="24"/>
          <w:szCs w:val="24"/>
          <w14:ligatures w14:val="none"/>
        </w:rPr>
        <w:t>using similar methods to Study 1, except support was scored from</w:t>
      </w:r>
      <w:r w:rsidR="004548B6">
        <w:rPr>
          <w:rFonts w:ascii="Calibri" w:eastAsia="Calibri" w:hAnsi="Calibri" w:cs="Times New Roman"/>
          <w:kern w:val="0"/>
          <w:sz w:val="24"/>
          <w:szCs w:val="24"/>
          <w14:ligatures w14:val="none"/>
        </w:rPr>
        <w:t xml:space="preserve"> </w:t>
      </w:r>
      <w:r w:rsidR="000160F7" w:rsidRPr="004A08ED">
        <w:rPr>
          <w:rFonts w:ascii="Calibri" w:eastAsia="Calibri" w:hAnsi="Calibri" w:cs="Times New Roman"/>
          <w:kern w:val="0"/>
          <w:sz w:val="24"/>
          <w:szCs w:val="24"/>
          <w14:ligatures w14:val="none"/>
        </w:rPr>
        <w:t>strong disagreement</w:t>
      </w:r>
      <w:r w:rsidR="000160F7">
        <w:rPr>
          <w:rFonts w:ascii="Calibri" w:eastAsia="Calibri" w:hAnsi="Calibri" w:cs="Times New Roman"/>
          <w:kern w:val="0"/>
          <w:sz w:val="24"/>
          <w:szCs w:val="24"/>
          <w14:ligatures w14:val="none"/>
        </w:rPr>
        <w:t xml:space="preserve"> (-50</w:t>
      </w:r>
      <w:r w:rsidR="000160F7" w:rsidRPr="004A08ED">
        <w:rPr>
          <w:rFonts w:ascii="Calibri" w:eastAsia="Calibri" w:hAnsi="Calibri" w:cs="Times New Roman"/>
          <w:kern w:val="0"/>
          <w:sz w:val="24"/>
          <w:szCs w:val="24"/>
          <w14:ligatures w14:val="none"/>
        </w:rPr>
        <w:t>)</w:t>
      </w:r>
      <w:r w:rsidR="000160F7">
        <w:rPr>
          <w:rFonts w:ascii="Calibri" w:eastAsia="Calibri" w:hAnsi="Calibri" w:cs="Times New Roman"/>
          <w:kern w:val="0"/>
          <w:sz w:val="24"/>
          <w:szCs w:val="24"/>
          <w14:ligatures w14:val="none"/>
        </w:rPr>
        <w:t>, to neither agree nor disagree (0),</w:t>
      </w:r>
      <w:r w:rsidR="000160F7" w:rsidRPr="004A08ED">
        <w:rPr>
          <w:rFonts w:ascii="Calibri" w:eastAsia="Calibri" w:hAnsi="Calibri" w:cs="Times New Roman"/>
          <w:kern w:val="0"/>
          <w:sz w:val="24"/>
          <w:szCs w:val="24"/>
          <w14:ligatures w14:val="none"/>
        </w:rPr>
        <w:t xml:space="preserve"> to strong agreement</w:t>
      </w:r>
      <w:r w:rsidR="000160F7">
        <w:rPr>
          <w:rFonts w:ascii="Calibri" w:eastAsia="Calibri" w:hAnsi="Calibri" w:cs="Times New Roman"/>
          <w:kern w:val="0"/>
          <w:sz w:val="24"/>
          <w:szCs w:val="24"/>
          <w14:ligatures w14:val="none"/>
        </w:rPr>
        <w:t xml:space="preserve"> (50</w:t>
      </w:r>
      <w:r w:rsidR="000160F7" w:rsidRPr="004A08ED">
        <w:rPr>
          <w:rFonts w:ascii="Calibri" w:eastAsia="Calibri" w:hAnsi="Calibri" w:cs="Times New Roman"/>
          <w:kern w:val="0"/>
          <w:sz w:val="24"/>
          <w:szCs w:val="24"/>
          <w14:ligatures w14:val="none"/>
        </w:rPr>
        <w:t>)</w:t>
      </w:r>
      <w:r w:rsidR="000160F7">
        <w:rPr>
          <w:rFonts w:ascii="Calibri" w:eastAsia="Calibri" w:hAnsi="Calibri" w:cs="Times New Roman"/>
          <w:kern w:val="0"/>
          <w:sz w:val="24"/>
          <w:szCs w:val="24"/>
          <w14:ligatures w14:val="none"/>
        </w:rPr>
        <w:t xml:space="preserve"> </w:t>
      </w:r>
      <w:r w:rsidR="000160F7">
        <w:rPr>
          <w:rFonts w:ascii="Calibri" w:eastAsia="Calibri" w:hAnsi="Calibri" w:cs="Times New Roman"/>
          <w:kern w:val="0"/>
          <w:sz w:val="24"/>
          <w:szCs w:val="24"/>
          <w14:ligatures w14:val="none"/>
        </w:rPr>
        <w:lastRenderedPageBreak/>
        <w:t>with the following statements</w:t>
      </w:r>
      <w:r w:rsidR="00AA4BF2">
        <w:rPr>
          <w:rFonts w:ascii="Calibri" w:eastAsia="Calibri" w:hAnsi="Calibri" w:cs="Times New Roman"/>
          <w:kern w:val="0"/>
          <w:sz w:val="24"/>
          <w:szCs w:val="24"/>
          <w14:ligatures w14:val="none"/>
        </w:rPr>
        <w:t xml:space="preserve">: </w:t>
      </w:r>
      <w:r w:rsidR="00922E50">
        <w:rPr>
          <w:rFonts w:ascii="Calibri" w:eastAsia="Calibri" w:hAnsi="Calibri" w:cs="Times New Roman"/>
          <w:kern w:val="0"/>
          <w:sz w:val="24"/>
          <w:szCs w:val="24"/>
          <w14:ligatures w14:val="none"/>
        </w:rPr>
        <w:t>“</w:t>
      </w:r>
      <w:r w:rsidR="00922E50" w:rsidRPr="00922E50">
        <w:rPr>
          <w:rFonts w:ascii="Calibri" w:eastAsia="Calibri" w:hAnsi="Calibri" w:cs="Times New Roman"/>
          <w:kern w:val="0"/>
          <w:sz w:val="24"/>
          <w:szCs w:val="24"/>
          <w14:ligatures w14:val="none"/>
        </w:rPr>
        <w:t>Greenhouse gas emissions generated by human activity has and will continue to change Earth's climate</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Climate</w:t>
      </w:r>
      <w:r w:rsidR="00F72072" w:rsidRPr="00706A76">
        <w:rPr>
          <w:rFonts w:ascii="Calibri" w:eastAsia="Calibri" w:hAnsi="Calibri" w:cs="Times New Roman"/>
          <w:i/>
          <w:iCs/>
          <w:kern w:val="0"/>
          <w:sz w:val="24"/>
          <w:szCs w:val="24"/>
          <w14:ligatures w14:val="none"/>
        </w:rPr>
        <w:t xml:space="preserve"> Change</w:t>
      </w:r>
      <w:r w:rsidR="00922E50">
        <w:rPr>
          <w:rFonts w:ascii="Calibri" w:eastAsia="Calibri" w:hAnsi="Calibri" w:cs="Times New Roman"/>
          <w:kern w:val="0"/>
          <w:sz w:val="24"/>
          <w:szCs w:val="24"/>
          <w14:ligatures w14:val="none"/>
        </w:rPr>
        <w:t>), “</w:t>
      </w:r>
      <w:r w:rsidR="00922E50"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U</w:t>
      </w:r>
      <w:r w:rsidR="00B0205C" w:rsidRPr="00706A76">
        <w:rPr>
          <w:rFonts w:ascii="Calibri" w:eastAsia="Calibri" w:hAnsi="Calibri" w:cs="Times New Roman"/>
          <w:i/>
          <w:iCs/>
          <w:kern w:val="0"/>
          <w:sz w:val="24"/>
          <w:szCs w:val="24"/>
          <w14:ligatures w14:val="none"/>
        </w:rPr>
        <w:t xml:space="preserve">niversal </w:t>
      </w:r>
      <w:r w:rsidR="00922E50" w:rsidRPr="00706A76">
        <w:rPr>
          <w:rFonts w:ascii="Calibri" w:eastAsia="Calibri" w:hAnsi="Calibri" w:cs="Times New Roman"/>
          <w:i/>
          <w:iCs/>
          <w:kern w:val="0"/>
          <w:sz w:val="24"/>
          <w:szCs w:val="24"/>
          <w14:ligatures w14:val="none"/>
        </w:rPr>
        <w:t>H</w:t>
      </w:r>
      <w:r w:rsidR="00B0205C" w:rsidRPr="00706A76">
        <w:rPr>
          <w:rFonts w:ascii="Calibri" w:eastAsia="Calibri" w:hAnsi="Calibri" w:cs="Times New Roman"/>
          <w:i/>
          <w:iCs/>
          <w:kern w:val="0"/>
          <w:sz w:val="24"/>
          <w:szCs w:val="24"/>
          <w14:ligatures w14:val="none"/>
        </w:rPr>
        <w:t>ealthcare</w:t>
      </w:r>
      <w:r w:rsidR="00922E50">
        <w:rPr>
          <w:rFonts w:ascii="Calibri" w:eastAsia="Calibri" w:hAnsi="Calibri" w:cs="Times New Roman"/>
          <w:kern w:val="0"/>
          <w:sz w:val="24"/>
          <w:szCs w:val="24"/>
          <w14:ligatures w14:val="none"/>
        </w:rPr>
        <w:t>), “Capital Punishment (the Death Penalty) is necessary in the US” (</w:t>
      </w:r>
      <w:r w:rsidR="00922E50" w:rsidRPr="00706A76">
        <w:rPr>
          <w:rFonts w:ascii="Calibri" w:eastAsia="Calibri" w:hAnsi="Calibri" w:cs="Times New Roman"/>
          <w:i/>
          <w:iCs/>
          <w:kern w:val="0"/>
          <w:sz w:val="24"/>
          <w:szCs w:val="24"/>
          <w14:ligatures w14:val="none"/>
        </w:rPr>
        <w:t>Death Penalty</w:t>
      </w:r>
      <w:r w:rsidR="00922E50">
        <w:rPr>
          <w:rFonts w:ascii="Calibri" w:eastAsia="Calibri" w:hAnsi="Calibri" w:cs="Times New Roman"/>
          <w:kern w:val="0"/>
          <w:sz w:val="24"/>
          <w:szCs w:val="24"/>
          <w14:ligatures w14:val="none"/>
        </w:rPr>
        <w:t>),</w:t>
      </w:r>
      <w:r w:rsidR="007937BE">
        <w:rPr>
          <w:rFonts w:ascii="Calibri" w:eastAsia="Calibri" w:hAnsi="Calibri" w:cs="Times New Roman"/>
          <w:kern w:val="0"/>
          <w:sz w:val="24"/>
          <w:szCs w:val="24"/>
          <w14:ligatures w14:val="none"/>
        </w:rPr>
        <w:t xml:space="preserve"> and “</w:t>
      </w:r>
      <w:r w:rsidR="00A87AD9">
        <w:rPr>
          <w:rFonts w:ascii="Calibri" w:eastAsia="Calibri" w:hAnsi="Calibri" w:cs="Times New Roman"/>
          <w:kern w:val="0"/>
          <w:sz w:val="24"/>
          <w:szCs w:val="24"/>
          <w14:ligatures w14:val="none"/>
        </w:rPr>
        <w:t>Regular exercise is necessary for Americans</w:t>
      </w:r>
      <w:r w:rsidR="007937BE" w:rsidRPr="007937BE">
        <w:rPr>
          <w:rFonts w:ascii="Calibri" w:eastAsia="Calibri" w:hAnsi="Calibri" w:cs="Times New Roman"/>
          <w:kern w:val="0"/>
          <w:sz w:val="24"/>
          <w:szCs w:val="24"/>
          <w14:ligatures w14:val="none"/>
        </w:rPr>
        <w:t>.</w:t>
      </w:r>
      <w:r w:rsidR="007937BE">
        <w:rPr>
          <w:rFonts w:ascii="Calibri" w:eastAsia="Calibri" w:hAnsi="Calibri" w:cs="Times New Roman"/>
          <w:kern w:val="0"/>
          <w:sz w:val="24"/>
          <w:szCs w:val="24"/>
          <w14:ligatures w14:val="none"/>
        </w:rPr>
        <w:t>” (</w:t>
      </w:r>
      <w:r w:rsidR="00A87AD9">
        <w:rPr>
          <w:rFonts w:ascii="Calibri" w:eastAsia="Calibri" w:hAnsi="Calibri" w:cs="Times New Roman"/>
          <w:i/>
          <w:iCs/>
          <w:kern w:val="0"/>
          <w:sz w:val="24"/>
          <w:szCs w:val="24"/>
          <w14:ligatures w14:val="none"/>
        </w:rPr>
        <w:t>Exercise</w:t>
      </w:r>
      <w:r w:rsidR="007937BE">
        <w:rPr>
          <w:rFonts w:ascii="Calibri" w:eastAsia="Calibri" w:hAnsi="Calibri" w:cs="Times New Roman"/>
          <w:kern w:val="0"/>
          <w:sz w:val="24"/>
          <w:szCs w:val="24"/>
          <w14:ligatures w14:val="none"/>
        </w:rPr>
        <w:t>).</w:t>
      </w:r>
    </w:p>
    <w:p w14:paraId="2330713C" w14:textId="6C225B64" w:rsidR="00BF6C6F" w:rsidRDefault="00BF6C6F" w:rsidP="00331C19">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Additionally, participants were assessed on openness to belief change on each highly polarized issue (e.g., How open are you to changing your mind about [highly polarized issue]). Participant agreement with </w:t>
      </w:r>
      <w:r w:rsidR="00A0440A">
        <w:rPr>
          <w:rFonts w:ascii="Calibri" w:eastAsia="Calibri" w:hAnsi="Calibri" w:cs="Times New Roman"/>
          <w:kern w:val="0"/>
          <w:sz w:val="24"/>
          <w:szCs w:val="24"/>
          <w14:ligatures w14:val="none"/>
        </w:rPr>
        <w:t>this</w:t>
      </w:r>
      <w:r>
        <w:rPr>
          <w:rFonts w:ascii="Calibri" w:eastAsia="Calibri" w:hAnsi="Calibri" w:cs="Times New Roman"/>
          <w:kern w:val="0"/>
          <w:sz w:val="24"/>
          <w:szCs w:val="24"/>
          <w14:ligatures w14:val="none"/>
        </w:rPr>
        <w:t xml:space="preserve"> statement was measured </w:t>
      </w:r>
      <w:r w:rsidR="00A0440A">
        <w:rPr>
          <w:rFonts w:ascii="Calibri" w:eastAsia="Calibri" w:hAnsi="Calibri" w:cs="Times New Roman"/>
          <w:kern w:val="0"/>
          <w:sz w:val="24"/>
          <w:szCs w:val="24"/>
          <w14:ligatures w14:val="none"/>
        </w:rPr>
        <w:t>on a continuous scale ranging from extremely unlikely (-50</w:t>
      </w:r>
      <w:r w:rsidR="00A0440A" w:rsidRPr="004A08ED">
        <w:rPr>
          <w:rFonts w:ascii="Calibri" w:eastAsia="Calibri" w:hAnsi="Calibri" w:cs="Times New Roman"/>
          <w:kern w:val="0"/>
          <w:sz w:val="24"/>
          <w:szCs w:val="24"/>
          <w14:ligatures w14:val="none"/>
        </w:rPr>
        <w:t>)</w:t>
      </w:r>
      <w:r w:rsidR="00A0440A">
        <w:rPr>
          <w:rFonts w:ascii="Calibri" w:eastAsia="Calibri" w:hAnsi="Calibri" w:cs="Times New Roman"/>
          <w:kern w:val="0"/>
          <w:sz w:val="24"/>
          <w:szCs w:val="24"/>
          <w14:ligatures w14:val="none"/>
        </w:rPr>
        <w:t>, to neither likely nor unlikely (0),</w:t>
      </w:r>
      <w:r w:rsidR="00A0440A" w:rsidRPr="004A08ED">
        <w:rPr>
          <w:rFonts w:ascii="Calibri" w:eastAsia="Calibri" w:hAnsi="Calibri" w:cs="Times New Roman"/>
          <w:kern w:val="0"/>
          <w:sz w:val="24"/>
          <w:szCs w:val="24"/>
          <w14:ligatures w14:val="none"/>
        </w:rPr>
        <w:t xml:space="preserve"> to </w:t>
      </w:r>
      <w:r w:rsidR="00BC5D65">
        <w:rPr>
          <w:rFonts w:ascii="Calibri" w:eastAsia="Calibri" w:hAnsi="Calibri" w:cs="Times New Roman"/>
          <w:kern w:val="0"/>
          <w:sz w:val="24"/>
          <w:szCs w:val="24"/>
          <w14:ligatures w14:val="none"/>
        </w:rPr>
        <w:t>extremely likely</w:t>
      </w:r>
      <w:r w:rsidR="00A0440A">
        <w:rPr>
          <w:rFonts w:ascii="Calibri" w:eastAsia="Calibri" w:hAnsi="Calibri" w:cs="Times New Roman"/>
          <w:kern w:val="0"/>
          <w:sz w:val="24"/>
          <w:szCs w:val="24"/>
          <w14:ligatures w14:val="none"/>
        </w:rPr>
        <w:t xml:space="preserve"> (50</w:t>
      </w:r>
      <w:r w:rsidR="00A0440A"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w:t>
      </w:r>
      <w:r w:rsidR="00E85885">
        <w:rPr>
          <w:rFonts w:ascii="Calibri" w:eastAsia="Calibri" w:hAnsi="Calibri" w:cs="Times New Roman"/>
          <w:kern w:val="0"/>
          <w:sz w:val="24"/>
          <w:szCs w:val="24"/>
          <w14:ligatures w14:val="none"/>
        </w:rPr>
        <w:t xml:space="preserve"> Furthermore, participants were also measured on how persuasive each essay was (e.g., How persuasive was the above essay on your beliefs regarding [highly polarized issue]).</w:t>
      </w:r>
      <w:r w:rsidR="000B3BD6">
        <w:rPr>
          <w:rFonts w:ascii="Calibri" w:eastAsia="Calibri" w:hAnsi="Calibri" w:cs="Times New Roman"/>
          <w:kern w:val="0"/>
          <w:sz w:val="24"/>
          <w:szCs w:val="24"/>
          <w14:ligatures w14:val="none"/>
        </w:rPr>
        <w:t xml:space="preserve"> Agreement with this statement was measured on a continuous scale ranging from extremely unpersuasive (-50</w:t>
      </w:r>
      <w:r w:rsidR="000B3BD6" w:rsidRPr="004A08ED">
        <w:rPr>
          <w:rFonts w:ascii="Calibri" w:eastAsia="Calibri" w:hAnsi="Calibri" w:cs="Times New Roman"/>
          <w:kern w:val="0"/>
          <w:sz w:val="24"/>
          <w:szCs w:val="24"/>
          <w14:ligatures w14:val="none"/>
        </w:rPr>
        <w:t>)</w:t>
      </w:r>
      <w:r w:rsidR="000B3BD6">
        <w:rPr>
          <w:rFonts w:ascii="Calibri" w:eastAsia="Calibri" w:hAnsi="Calibri" w:cs="Times New Roman"/>
          <w:kern w:val="0"/>
          <w:sz w:val="24"/>
          <w:szCs w:val="24"/>
          <w14:ligatures w14:val="none"/>
        </w:rPr>
        <w:t xml:space="preserve">, to neither persuasive </w:t>
      </w:r>
      <w:r w:rsidR="00331C19">
        <w:rPr>
          <w:rFonts w:ascii="Calibri" w:eastAsia="Calibri" w:hAnsi="Calibri" w:cs="Times New Roman"/>
          <w:kern w:val="0"/>
          <w:sz w:val="24"/>
          <w:szCs w:val="24"/>
          <w14:ligatures w14:val="none"/>
        </w:rPr>
        <w:t>nor</w:t>
      </w:r>
      <w:r w:rsidR="000B3BD6">
        <w:rPr>
          <w:rFonts w:ascii="Calibri" w:eastAsia="Calibri" w:hAnsi="Calibri" w:cs="Times New Roman"/>
          <w:kern w:val="0"/>
          <w:sz w:val="24"/>
          <w:szCs w:val="24"/>
          <w14:ligatures w14:val="none"/>
        </w:rPr>
        <w:t xml:space="preserve"> unpersuasive (0),</w:t>
      </w:r>
      <w:r w:rsidR="000B3BD6" w:rsidRPr="004A08ED">
        <w:rPr>
          <w:rFonts w:ascii="Calibri" w:eastAsia="Calibri" w:hAnsi="Calibri" w:cs="Times New Roman"/>
          <w:kern w:val="0"/>
          <w:sz w:val="24"/>
          <w:szCs w:val="24"/>
          <w14:ligatures w14:val="none"/>
        </w:rPr>
        <w:t xml:space="preserve"> to </w:t>
      </w:r>
      <w:r w:rsidR="000B3BD6">
        <w:rPr>
          <w:rFonts w:ascii="Calibri" w:eastAsia="Calibri" w:hAnsi="Calibri" w:cs="Times New Roman"/>
          <w:kern w:val="0"/>
          <w:sz w:val="24"/>
          <w:szCs w:val="24"/>
          <w14:ligatures w14:val="none"/>
        </w:rPr>
        <w:t>extremely persuasive (50</w:t>
      </w:r>
      <w:r w:rsidR="000B3BD6" w:rsidRPr="004A08ED">
        <w:rPr>
          <w:rFonts w:ascii="Calibri" w:eastAsia="Calibri" w:hAnsi="Calibri" w:cs="Times New Roman"/>
          <w:kern w:val="0"/>
          <w:sz w:val="24"/>
          <w:szCs w:val="24"/>
          <w14:ligatures w14:val="none"/>
        </w:rPr>
        <w:t>)</w:t>
      </w:r>
      <w:r w:rsidR="004173BD">
        <w:rPr>
          <w:rFonts w:ascii="Calibri" w:eastAsia="Calibri" w:hAnsi="Calibri" w:cs="Times New Roman"/>
          <w:kern w:val="0"/>
          <w:sz w:val="24"/>
          <w:szCs w:val="24"/>
          <w14:ligatures w14:val="none"/>
        </w:rPr>
        <w:t>.</w:t>
      </w:r>
    </w:p>
    <w:p w14:paraId="17C45225" w14:textId="77777777" w:rsidR="004A08ED" w:rsidRPr="004A08ED" w:rsidRDefault="004A08ED" w:rsidP="003D70D0">
      <w:pPr>
        <w:keepNext/>
        <w:keepLines/>
        <w:spacing w:after="0" w:afterAutospacing="1" w:line="480" w:lineRule="auto"/>
        <w:outlineLvl w:val="2"/>
        <w:rPr>
          <w:rFonts w:ascii="Calibri Light" w:eastAsia="Times New Roman" w:hAnsi="Calibri Light" w:cs="Times New Roman"/>
          <w:b/>
          <w:i/>
          <w:color w:val="000000"/>
          <w:sz w:val="28"/>
          <w:szCs w:val="24"/>
        </w:rPr>
      </w:pPr>
      <w:bookmarkStart w:id="1" w:name="_Toc151474571"/>
      <w:r w:rsidRPr="004A08ED">
        <w:rPr>
          <w:rFonts w:ascii="Calibri Light" w:eastAsia="Times New Roman" w:hAnsi="Calibri Light" w:cs="Times New Roman"/>
          <w:b/>
          <w:i/>
          <w:color w:val="000000"/>
          <w:sz w:val="28"/>
          <w:szCs w:val="24"/>
        </w:rPr>
        <w:t>Power and Statistical Analysis</w:t>
      </w:r>
      <w:bookmarkEnd w:id="1"/>
    </w:p>
    <w:p w14:paraId="6190114F" w14:textId="44C09831" w:rsidR="004A08ED" w:rsidRPr="004A08ED" w:rsidRDefault="00081F1F" w:rsidP="003D70D0">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A</w:t>
      </w:r>
      <w:r w:rsidR="000E79D8">
        <w:rPr>
          <w:rFonts w:ascii="Calibri" w:eastAsia="Calibri" w:hAnsi="Calibri" w:cs="Times New Roman"/>
          <w:sz w:val="24"/>
          <w:szCs w:val="24"/>
        </w:rPr>
        <w:t xml:space="preserve">n adequate </w:t>
      </w:r>
      <w:r w:rsidR="00E329CF">
        <w:rPr>
          <w:rFonts w:ascii="Calibri" w:eastAsia="Calibri" w:hAnsi="Calibri" w:cs="Times New Roman"/>
          <w:sz w:val="24"/>
          <w:szCs w:val="24"/>
        </w:rPr>
        <w:t>s</w:t>
      </w:r>
      <w:r w:rsidR="004A08ED" w:rsidRPr="004A08ED">
        <w:rPr>
          <w:rFonts w:ascii="Calibri" w:eastAsia="Calibri" w:hAnsi="Calibri" w:cs="Times New Roman"/>
          <w:sz w:val="24"/>
          <w:szCs w:val="24"/>
        </w:rPr>
        <w:t>ample size</w:t>
      </w:r>
      <w:r>
        <w:rPr>
          <w:rFonts w:ascii="Calibri" w:eastAsia="Calibri" w:hAnsi="Calibri" w:cs="Times New Roman"/>
          <w:sz w:val="24"/>
          <w:szCs w:val="24"/>
        </w:rPr>
        <w:t xml:space="preserve"> of 157</w:t>
      </w:r>
      <w:r w:rsidR="004A08ED" w:rsidRPr="004A08ED">
        <w:rPr>
          <w:rFonts w:ascii="Calibri" w:eastAsia="Calibri" w:hAnsi="Calibri" w:cs="Times New Roman"/>
          <w:sz w:val="24"/>
          <w:szCs w:val="24"/>
        </w:rPr>
        <w:t xml:space="preserve"> was determined using G-power 3.1.9.7 with the following parameters: </w:t>
      </w:r>
      <w:r w:rsidR="005D5807">
        <w:rPr>
          <w:rFonts w:ascii="Calibri" w:eastAsia="Calibri" w:hAnsi="Calibri" w:cs="Times New Roman"/>
          <w:sz w:val="24"/>
          <w:szCs w:val="24"/>
        </w:rPr>
        <w:t>One way between-subjects ANOVA</w:t>
      </w:r>
      <w:r w:rsidR="004A08ED" w:rsidRPr="004A08ED">
        <w:rPr>
          <w:rFonts w:ascii="Calibri" w:eastAsia="Calibri" w:hAnsi="Calibri" w:cs="Times New Roman"/>
          <w:sz w:val="24"/>
          <w:szCs w:val="24"/>
        </w:rPr>
        <w:t>, an effect size of .</w:t>
      </w:r>
      <w:r w:rsidR="00BB03DF">
        <w:rPr>
          <w:rFonts w:ascii="Calibri" w:eastAsia="Calibri" w:hAnsi="Calibri" w:cs="Times New Roman"/>
          <w:sz w:val="24"/>
          <w:szCs w:val="24"/>
        </w:rPr>
        <w:t>3</w:t>
      </w:r>
      <w:r w:rsidR="004A08ED" w:rsidRPr="004A08ED">
        <w:rPr>
          <w:rFonts w:ascii="Calibri" w:eastAsia="Calibri" w:hAnsi="Calibri" w:cs="Times New Roman"/>
          <w:sz w:val="24"/>
          <w:szCs w:val="24"/>
        </w:rPr>
        <w:t>5, an alpha of .05, and a power of .95, for a linear multiple regression.</w:t>
      </w:r>
      <w:r w:rsidR="00E329CF">
        <w:rPr>
          <w:rFonts w:ascii="Calibri" w:eastAsia="Calibri" w:hAnsi="Calibri" w:cs="Times New Roman"/>
          <w:sz w:val="24"/>
          <w:szCs w:val="24"/>
        </w:rPr>
        <w:t xml:space="preserve"> </w:t>
      </w:r>
      <w:r w:rsidR="008C494D">
        <w:rPr>
          <w:rFonts w:ascii="Calibri" w:eastAsia="Calibri" w:hAnsi="Calibri" w:cs="Times New Roman"/>
          <w:sz w:val="24"/>
          <w:szCs w:val="24"/>
        </w:rPr>
        <w:t>The</w:t>
      </w:r>
      <w:r w:rsidR="004A08ED" w:rsidRPr="004A08ED">
        <w:rPr>
          <w:rFonts w:ascii="Calibri" w:eastAsia="Calibri" w:hAnsi="Calibri" w:cs="Times New Roman"/>
          <w:sz w:val="24"/>
          <w:szCs w:val="24"/>
        </w:rPr>
        <w:t xml:space="preserve"> four </w:t>
      </w:r>
      <w:r w:rsidR="00A113BB">
        <w:rPr>
          <w:rFonts w:ascii="Calibri" w:eastAsia="Calibri" w:hAnsi="Calibri" w:cs="Times New Roman"/>
          <w:sz w:val="24"/>
          <w:szCs w:val="24"/>
        </w:rPr>
        <w:t xml:space="preserve">beliefs </w:t>
      </w:r>
      <w:r w:rsidR="008C494D">
        <w:rPr>
          <w:rFonts w:ascii="Calibri" w:eastAsia="Calibri" w:hAnsi="Calibri" w:cs="Times New Roman"/>
          <w:sz w:val="24"/>
          <w:szCs w:val="24"/>
        </w:rPr>
        <w:t xml:space="preserve">that were </w:t>
      </w:r>
      <w:r w:rsidR="004A08ED" w:rsidRPr="004A08ED">
        <w:rPr>
          <w:rFonts w:ascii="Calibri" w:eastAsia="Calibri" w:hAnsi="Calibri" w:cs="Times New Roman"/>
          <w:sz w:val="24"/>
          <w:szCs w:val="24"/>
        </w:rPr>
        <w:t xml:space="preserve">surveyed (climate change, death penalty, support for UHC, </w:t>
      </w:r>
      <w:r w:rsidR="00075FA3">
        <w:rPr>
          <w:rFonts w:ascii="Calibri" w:eastAsia="Calibri" w:hAnsi="Calibri" w:cs="Times New Roman"/>
          <w:sz w:val="24"/>
          <w:szCs w:val="24"/>
        </w:rPr>
        <w:t>exercise</w:t>
      </w:r>
      <w:r w:rsidR="004A08ED" w:rsidRPr="004A08ED">
        <w:rPr>
          <w:rFonts w:ascii="Calibri" w:eastAsia="Calibri" w:hAnsi="Calibri" w:cs="Times New Roman"/>
          <w:sz w:val="24"/>
          <w:szCs w:val="24"/>
        </w:rPr>
        <w:t>) were all treated as continuous variables. We examined the effects of experimental condition (</w:t>
      </w:r>
      <w:r w:rsidR="00C9406E">
        <w:rPr>
          <w:rFonts w:ascii="Calibri" w:eastAsia="Calibri" w:hAnsi="Calibri" w:cs="Times New Roman"/>
          <w:sz w:val="24"/>
          <w:szCs w:val="24"/>
        </w:rPr>
        <w:t>four moral conviction intervention conditions and a control</w:t>
      </w:r>
      <w:r w:rsidR="004A08ED" w:rsidRPr="004A08ED">
        <w:rPr>
          <w:rFonts w:ascii="Calibri" w:eastAsia="Calibri" w:hAnsi="Calibri" w:cs="Times New Roman"/>
          <w:sz w:val="24"/>
          <w:szCs w:val="24"/>
        </w:rPr>
        <w:t>) on our outcome measure</w:t>
      </w:r>
      <w:r w:rsidR="009057E8">
        <w:rPr>
          <w:rFonts w:ascii="Calibri" w:eastAsia="Calibri" w:hAnsi="Calibri" w:cs="Times New Roman"/>
          <w:sz w:val="24"/>
          <w:szCs w:val="24"/>
        </w:rPr>
        <w:t>s</w:t>
      </w:r>
      <w:r w:rsidR="004A08ED" w:rsidRPr="004A08ED">
        <w:rPr>
          <w:rFonts w:ascii="Calibri" w:eastAsia="Calibri" w:hAnsi="Calibri" w:cs="Times New Roman"/>
          <w:sz w:val="24"/>
          <w:szCs w:val="24"/>
        </w:rPr>
        <w:t>. We examined the main effec</w:t>
      </w:r>
      <w:r w:rsidR="002B278F">
        <w:rPr>
          <w:rFonts w:ascii="Calibri" w:eastAsia="Calibri" w:hAnsi="Calibri" w:cs="Times New Roman"/>
          <w:sz w:val="24"/>
          <w:szCs w:val="24"/>
        </w:rPr>
        <w:t>t</w:t>
      </w:r>
      <w:r w:rsidR="004A08ED" w:rsidRPr="004A08ED">
        <w:rPr>
          <w:rFonts w:ascii="Calibri" w:eastAsia="Calibri" w:hAnsi="Calibri" w:cs="Times New Roman"/>
          <w:sz w:val="24"/>
          <w:szCs w:val="24"/>
        </w:rPr>
        <w:t>. All tests were conducted in R and considered statistically significant when P &lt;.05.</w:t>
      </w:r>
    </w:p>
    <w:p w14:paraId="6EF4E28E" w14:textId="74515D4D" w:rsidR="004A08ED" w:rsidRPr="004A08ED" w:rsidRDefault="004A08ED" w:rsidP="003D70D0">
      <w:pPr>
        <w:keepNext/>
        <w:keepLines/>
        <w:spacing w:after="0" w:afterAutospacing="1" w:line="480" w:lineRule="auto"/>
        <w:outlineLvl w:val="2"/>
        <w:rPr>
          <w:rFonts w:ascii="Calibri Light" w:eastAsia="Times New Roman" w:hAnsi="Calibri Light" w:cs="Times New Roman"/>
          <w:b/>
          <w:i/>
          <w:color w:val="000000"/>
          <w:sz w:val="28"/>
          <w:szCs w:val="24"/>
        </w:rPr>
      </w:pPr>
      <w:bookmarkStart w:id="2" w:name="_Toc151474572"/>
      <w:r w:rsidRPr="004A08ED">
        <w:rPr>
          <w:rFonts w:ascii="Calibri Light" w:eastAsia="Times New Roman" w:hAnsi="Calibri Light" w:cs="Times New Roman"/>
          <w:b/>
          <w:i/>
          <w:color w:val="000000"/>
          <w:sz w:val="28"/>
          <w:szCs w:val="24"/>
        </w:rPr>
        <w:lastRenderedPageBreak/>
        <w:t xml:space="preserve">Study </w:t>
      </w:r>
      <w:r w:rsidR="000C7708">
        <w:rPr>
          <w:rFonts w:ascii="Calibri Light" w:eastAsia="Times New Roman" w:hAnsi="Calibri Light" w:cs="Times New Roman"/>
          <w:b/>
          <w:i/>
          <w:color w:val="000000"/>
          <w:sz w:val="28"/>
          <w:szCs w:val="24"/>
        </w:rPr>
        <w:t>2</w:t>
      </w:r>
      <w:r w:rsidRPr="004A08ED">
        <w:rPr>
          <w:rFonts w:ascii="Calibri Light" w:eastAsia="Times New Roman" w:hAnsi="Calibri Light" w:cs="Times New Roman"/>
          <w:b/>
          <w:i/>
          <w:color w:val="000000"/>
          <w:sz w:val="28"/>
          <w:szCs w:val="24"/>
        </w:rPr>
        <w:t xml:space="preserve"> Hypothesis:</w:t>
      </w:r>
      <w:bookmarkEnd w:id="2"/>
    </w:p>
    <w:p w14:paraId="0147EFD5" w14:textId="3B3A328C" w:rsidR="00232798" w:rsidRPr="001D6355" w:rsidRDefault="004A08ED" w:rsidP="003D70D0">
      <w:pPr>
        <w:spacing w:after="100" w:afterAutospacing="1" w:line="480" w:lineRule="auto"/>
        <w:ind w:left="720"/>
        <w:rPr>
          <w:rFonts w:ascii="Calibri" w:eastAsia="Calibri" w:hAnsi="Calibri" w:cs="Times New Roman"/>
          <w:sz w:val="24"/>
          <w:szCs w:val="24"/>
          <w:highlight w:val="yellow"/>
        </w:rPr>
      </w:pPr>
      <w:r w:rsidRPr="001D6355">
        <w:rPr>
          <w:rFonts w:ascii="Calibri" w:eastAsia="Calibri" w:hAnsi="Calibri" w:cs="Times New Roman"/>
          <w:sz w:val="24"/>
          <w:szCs w:val="24"/>
          <w:highlight w:val="yellow"/>
        </w:rPr>
        <w:t>Hypothesis 1</w:t>
      </w:r>
      <w:r w:rsidR="00C41F79" w:rsidRPr="001D6355">
        <w:rPr>
          <w:rFonts w:ascii="Calibri" w:eastAsia="Calibri" w:hAnsi="Calibri" w:cs="Times New Roman"/>
          <w:sz w:val="24"/>
          <w:szCs w:val="24"/>
          <w:highlight w:val="yellow"/>
        </w:rPr>
        <w:t>: The moral</w:t>
      </w:r>
      <w:r w:rsidR="000F35F1" w:rsidRPr="001D6355">
        <w:rPr>
          <w:rFonts w:ascii="Calibri" w:eastAsia="Calibri" w:hAnsi="Calibri" w:cs="Times New Roman"/>
          <w:sz w:val="24"/>
          <w:szCs w:val="24"/>
          <w:highlight w:val="yellow"/>
        </w:rPr>
        <w:t xml:space="preserve"> conviction</w:t>
      </w:r>
      <w:r w:rsidR="00232798" w:rsidRPr="001D6355">
        <w:rPr>
          <w:rFonts w:ascii="Calibri" w:eastAsia="Calibri" w:hAnsi="Calibri" w:cs="Times New Roman"/>
          <w:sz w:val="24"/>
          <w:szCs w:val="24"/>
          <w:highlight w:val="yellow"/>
        </w:rPr>
        <w:t xml:space="preserve"> manipulation will result in different levels of support for </w:t>
      </w:r>
      <w:r w:rsidR="00037D6A" w:rsidRPr="001D6355">
        <w:rPr>
          <w:rFonts w:ascii="Calibri" w:eastAsia="Calibri" w:hAnsi="Calibri" w:cs="Times New Roman"/>
          <w:sz w:val="24"/>
          <w:szCs w:val="24"/>
          <w:highlight w:val="yellow"/>
        </w:rPr>
        <w:t>highly</w:t>
      </w:r>
      <w:r w:rsidR="00232798" w:rsidRPr="001D6355">
        <w:rPr>
          <w:rFonts w:ascii="Calibri" w:eastAsia="Calibri" w:hAnsi="Calibri" w:cs="Times New Roman"/>
          <w:sz w:val="24"/>
          <w:szCs w:val="24"/>
          <w:highlight w:val="yellow"/>
        </w:rPr>
        <w:t xml:space="preserve"> polarized </w:t>
      </w:r>
      <w:r w:rsidR="00037D6A" w:rsidRPr="001D6355">
        <w:rPr>
          <w:rFonts w:ascii="Calibri" w:eastAsia="Calibri" w:hAnsi="Calibri" w:cs="Times New Roman"/>
          <w:sz w:val="24"/>
          <w:szCs w:val="24"/>
          <w:highlight w:val="yellow"/>
        </w:rPr>
        <w:t>issues</w:t>
      </w:r>
      <w:r w:rsidR="007D63DA" w:rsidRPr="001D6355">
        <w:rPr>
          <w:rFonts w:ascii="Calibri" w:eastAsia="Calibri" w:hAnsi="Calibri" w:cs="Times New Roman"/>
          <w:sz w:val="24"/>
          <w:szCs w:val="24"/>
          <w:highlight w:val="yellow"/>
        </w:rPr>
        <w:t>.</w:t>
      </w:r>
      <w:r w:rsidR="001D6355">
        <w:rPr>
          <w:rFonts w:ascii="Calibri" w:eastAsia="Calibri" w:hAnsi="Calibri" w:cs="Times New Roman"/>
          <w:sz w:val="24"/>
          <w:szCs w:val="24"/>
          <w:highlight w:val="yellow"/>
        </w:rPr>
        <w:t xml:space="preserve"> – see if we can write about how moral conviction itself is manipulated, be clear about any directionality.</w:t>
      </w:r>
    </w:p>
    <w:p w14:paraId="0292F932" w14:textId="2A0272C2" w:rsidR="006A128C" w:rsidRPr="001D6355" w:rsidRDefault="002A4641" w:rsidP="00666AB3">
      <w:pPr>
        <w:spacing w:after="100" w:afterAutospacing="1" w:line="480" w:lineRule="auto"/>
        <w:ind w:left="720"/>
        <w:rPr>
          <w:rFonts w:ascii="Calibri" w:eastAsia="Calibri" w:hAnsi="Calibri" w:cs="Times New Roman"/>
          <w:sz w:val="24"/>
          <w:szCs w:val="24"/>
          <w:highlight w:val="yellow"/>
        </w:rPr>
      </w:pPr>
      <w:r w:rsidRPr="001D6355">
        <w:rPr>
          <w:rFonts w:ascii="Calibri" w:eastAsia="Calibri" w:hAnsi="Calibri" w:cs="Times New Roman"/>
          <w:sz w:val="24"/>
          <w:szCs w:val="24"/>
          <w:highlight w:val="yellow"/>
        </w:rPr>
        <w:t xml:space="preserve">Hypothesis 2: </w:t>
      </w:r>
      <w:bookmarkStart w:id="3" w:name="_Toc151474573"/>
      <w:r w:rsidR="00C41F79" w:rsidRPr="001D6355">
        <w:rPr>
          <w:rFonts w:ascii="Calibri" w:eastAsia="Calibri" w:hAnsi="Calibri" w:cs="Times New Roman"/>
          <w:sz w:val="24"/>
          <w:szCs w:val="24"/>
          <w:highlight w:val="yellow"/>
        </w:rPr>
        <w:t xml:space="preserve">The ‘moral piggybacking’ and ‘moral responsibility’ interventions </w:t>
      </w:r>
      <w:r w:rsidR="00800A2D" w:rsidRPr="001D6355">
        <w:rPr>
          <w:rFonts w:ascii="Calibri" w:eastAsia="Calibri" w:hAnsi="Calibri" w:cs="Times New Roman"/>
          <w:sz w:val="24"/>
          <w:szCs w:val="24"/>
          <w:highlight w:val="yellow"/>
        </w:rPr>
        <w:t>(H2</w:t>
      </w:r>
      <w:r w:rsidR="00C41F79" w:rsidRPr="001D6355">
        <w:rPr>
          <w:rFonts w:ascii="Calibri" w:eastAsia="Calibri" w:hAnsi="Calibri" w:cs="Times New Roman"/>
          <w:sz w:val="24"/>
          <w:szCs w:val="24"/>
          <w:highlight w:val="yellow"/>
        </w:rPr>
        <w:t>a</w:t>
      </w:r>
      <w:r w:rsidR="00800A2D" w:rsidRPr="001D6355">
        <w:rPr>
          <w:rFonts w:ascii="Calibri" w:eastAsia="Calibri" w:hAnsi="Calibri" w:cs="Times New Roman"/>
          <w:sz w:val="24"/>
          <w:szCs w:val="24"/>
          <w:highlight w:val="yellow"/>
        </w:rPr>
        <w:t xml:space="preserve">) </w:t>
      </w:r>
      <w:r w:rsidRPr="001D6355">
        <w:rPr>
          <w:rFonts w:ascii="Calibri" w:eastAsia="Calibri" w:hAnsi="Calibri" w:cs="Times New Roman"/>
          <w:sz w:val="24"/>
          <w:szCs w:val="24"/>
          <w:highlight w:val="yellow"/>
        </w:rPr>
        <w:t xml:space="preserve">will result </w:t>
      </w:r>
      <w:bookmarkEnd w:id="3"/>
      <w:r w:rsidR="00C41F79" w:rsidRPr="001D6355">
        <w:rPr>
          <w:rFonts w:ascii="Calibri" w:eastAsia="Calibri" w:hAnsi="Calibri" w:cs="Times New Roman"/>
          <w:sz w:val="24"/>
          <w:szCs w:val="24"/>
          <w:highlight w:val="yellow"/>
        </w:rPr>
        <w:t xml:space="preserve">in </w:t>
      </w:r>
      <w:r w:rsidR="00C81068" w:rsidRPr="001D6355">
        <w:rPr>
          <w:rFonts w:ascii="Calibri" w:eastAsia="Calibri" w:hAnsi="Calibri" w:cs="Times New Roman"/>
          <w:sz w:val="24"/>
          <w:szCs w:val="24"/>
          <w:highlight w:val="yellow"/>
        </w:rPr>
        <w:t>an increase</w:t>
      </w:r>
      <w:r w:rsidR="00C41F79" w:rsidRPr="001D6355">
        <w:rPr>
          <w:rFonts w:ascii="Calibri" w:eastAsia="Calibri" w:hAnsi="Calibri" w:cs="Times New Roman"/>
          <w:sz w:val="24"/>
          <w:szCs w:val="24"/>
          <w:highlight w:val="yellow"/>
        </w:rPr>
        <w:t xml:space="preserve"> in moral conviction behind belief for highly polarized issues</w:t>
      </w:r>
      <w:r w:rsidR="00C81068" w:rsidRPr="001D6355">
        <w:rPr>
          <w:rFonts w:ascii="Calibri" w:eastAsia="Calibri" w:hAnsi="Calibri" w:cs="Times New Roman"/>
          <w:sz w:val="24"/>
          <w:szCs w:val="24"/>
          <w:highlight w:val="yellow"/>
        </w:rPr>
        <w:t xml:space="preserve"> and the ‘pragmatic’ and ‘hedonic’ interventions will result in a decrease in moral conviction behind belief for highly polarized issues.</w:t>
      </w:r>
    </w:p>
    <w:sectPr w:rsidR="006A128C" w:rsidRPr="001D6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07758"/>
    <w:multiLevelType w:val="hybridMultilevel"/>
    <w:tmpl w:val="19BEE9EA"/>
    <w:lvl w:ilvl="0" w:tplc="427C03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382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52"/>
    <w:rsid w:val="00002007"/>
    <w:rsid w:val="000160F7"/>
    <w:rsid w:val="00037D6A"/>
    <w:rsid w:val="00042BD2"/>
    <w:rsid w:val="0006523C"/>
    <w:rsid w:val="000749C8"/>
    <w:rsid w:val="00075B97"/>
    <w:rsid w:val="00075FA3"/>
    <w:rsid w:val="00077914"/>
    <w:rsid w:val="00081F1F"/>
    <w:rsid w:val="0008569A"/>
    <w:rsid w:val="00096E5B"/>
    <w:rsid w:val="000A2740"/>
    <w:rsid w:val="000A3420"/>
    <w:rsid w:val="000B3513"/>
    <w:rsid w:val="000B3BD6"/>
    <w:rsid w:val="000C7708"/>
    <w:rsid w:val="000E79D8"/>
    <w:rsid w:val="000F1C07"/>
    <w:rsid w:val="000F35F1"/>
    <w:rsid w:val="00107C9D"/>
    <w:rsid w:val="00112EC8"/>
    <w:rsid w:val="00124F4F"/>
    <w:rsid w:val="00160D4D"/>
    <w:rsid w:val="001722AD"/>
    <w:rsid w:val="00173BAA"/>
    <w:rsid w:val="001775AE"/>
    <w:rsid w:val="00190779"/>
    <w:rsid w:val="00191ADD"/>
    <w:rsid w:val="001B0466"/>
    <w:rsid w:val="001B6781"/>
    <w:rsid w:val="001D3DDC"/>
    <w:rsid w:val="001D54CF"/>
    <w:rsid w:val="001D6355"/>
    <w:rsid w:val="001F21C7"/>
    <w:rsid w:val="002044E6"/>
    <w:rsid w:val="00232798"/>
    <w:rsid w:val="00263095"/>
    <w:rsid w:val="00271C44"/>
    <w:rsid w:val="00276DDC"/>
    <w:rsid w:val="00293AAF"/>
    <w:rsid w:val="002A210D"/>
    <w:rsid w:val="002A4641"/>
    <w:rsid w:val="002B278F"/>
    <w:rsid w:val="002D0E57"/>
    <w:rsid w:val="002E351E"/>
    <w:rsid w:val="002F44D2"/>
    <w:rsid w:val="002F6E06"/>
    <w:rsid w:val="002F7E46"/>
    <w:rsid w:val="00307565"/>
    <w:rsid w:val="00311C8A"/>
    <w:rsid w:val="00331C19"/>
    <w:rsid w:val="0034462D"/>
    <w:rsid w:val="00370AF2"/>
    <w:rsid w:val="00370CAE"/>
    <w:rsid w:val="00380671"/>
    <w:rsid w:val="00387BE2"/>
    <w:rsid w:val="003C2DC2"/>
    <w:rsid w:val="003D70D0"/>
    <w:rsid w:val="003E307B"/>
    <w:rsid w:val="00400CE1"/>
    <w:rsid w:val="00410373"/>
    <w:rsid w:val="004109A4"/>
    <w:rsid w:val="0041140B"/>
    <w:rsid w:val="004173BD"/>
    <w:rsid w:val="00426C30"/>
    <w:rsid w:val="00431109"/>
    <w:rsid w:val="00443BDB"/>
    <w:rsid w:val="00450F93"/>
    <w:rsid w:val="004548B6"/>
    <w:rsid w:val="004567D4"/>
    <w:rsid w:val="004646F3"/>
    <w:rsid w:val="00466D6A"/>
    <w:rsid w:val="00466F07"/>
    <w:rsid w:val="00467452"/>
    <w:rsid w:val="00480D18"/>
    <w:rsid w:val="00491BBB"/>
    <w:rsid w:val="00494B15"/>
    <w:rsid w:val="004A08ED"/>
    <w:rsid w:val="004B792F"/>
    <w:rsid w:val="004F0A86"/>
    <w:rsid w:val="00502FD6"/>
    <w:rsid w:val="00506C4D"/>
    <w:rsid w:val="00510E5D"/>
    <w:rsid w:val="00513CEC"/>
    <w:rsid w:val="0052653F"/>
    <w:rsid w:val="005334F7"/>
    <w:rsid w:val="00533880"/>
    <w:rsid w:val="00542E4C"/>
    <w:rsid w:val="00550407"/>
    <w:rsid w:val="00567510"/>
    <w:rsid w:val="00576C6B"/>
    <w:rsid w:val="0057753A"/>
    <w:rsid w:val="00596FC8"/>
    <w:rsid w:val="005A4239"/>
    <w:rsid w:val="005B0445"/>
    <w:rsid w:val="005B679B"/>
    <w:rsid w:val="005C2D20"/>
    <w:rsid w:val="005C511B"/>
    <w:rsid w:val="005D5807"/>
    <w:rsid w:val="005F08C3"/>
    <w:rsid w:val="00612F1B"/>
    <w:rsid w:val="00613675"/>
    <w:rsid w:val="00621764"/>
    <w:rsid w:val="00622B19"/>
    <w:rsid w:val="0062788D"/>
    <w:rsid w:val="00642CB6"/>
    <w:rsid w:val="006553F7"/>
    <w:rsid w:val="00655CBD"/>
    <w:rsid w:val="00662396"/>
    <w:rsid w:val="00666AB3"/>
    <w:rsid w:val="00670E93"/>
    <w:rsid w:val="006752A7"/>
    <w:rsid w:val="0067591E"/>
    <w:rsid w:val="00677A26"/>
    <w:rsid w:val="00691A4A"/>
    <w:rsid w:val="00695325"/>
    <w:rsid w:val="006A128C"/>
    <w:rsid w:val="006A50B5"/>
    <w:rsid w:val="006B0E4F"/>
    <w:rsid w:val="006B0EFC"/>
    <w:rsid w:val="006C1E05"/>
    <w:rsid w:val="006D3643"/>
    <w:rsid w:val="006D5957"/>
    <w:rsid w:val="006E59E2"/>
    <w:rsid w:val="00706A76"/>
    <w:rsid w:val="007078A0"/>
    <w:rsid w:val="007107A3"/>
    <w:rsid w:val="00713D69"/>
    <w:rsid w:val="00715F8C"/>
    <w:rsid w:val="00723288"/>
    <w:rsid w:val="00733FA3"/>
    <w:rsid w:val="007431E0"/>
    <w:rsid w:val="00744CB3"/>
    <w:rsid w:val="00746B1A"/>
    <w:rsid w:val="00767E57"/>
    <w:rsid w:val="00767ED9"/>
    <w:rsid w:val="0077639D"/>
    <w:rsid w:val="007928B6"/>
    <w:rsid w:val="007937BE"/>
    <w:rsid w:val="00797753"/>
    <w:rsid w:val="007A2554"/>
    <w:rsid w:val="007B21FC"/>
    <w:rsid w:val="007B4A44"/>
    <w:rsid w:val="007D63DA"/>
    <w:rsid w:val="007E28D9"/>
    <w:rsid w:val="007E5AFE"/>
    <w:rsid w:val="007F0B52"/>
    <w:rsid w:val="007F2550"/>
    <w:rsid w:val="00800A2D"/>
    <w:rsid w:val="00805C1C"/>
    <w:rsid w:val="00855562"/>
    <w:rsid w:val="00855FEC"/>
    <w:rsid w:val="0086059D"/>
    <w:rsid w:val="0086550B"/>
    <w:rsid w:val="00873F3B"/>
    <w:rsid w:val="008751F2"/>
    <w:rsid w:val="008767DB"/>
    <w:rsid w:val="0089477B"/>
    <w:rsid w:val="00896FBD"/>
    <w:rsid w:val="008A7635"/>
    <w:rsid w:val="008B52AD"/>
    <w:rsid w:val="008B7790"/>
    <w:rsid w:val="008C301A"/>
    <w:rsid w:val="008C494D"/>
    <w:rsid w:val="008C5EB6"/>
    <w:rsid w:val="008D38DF"/>
    <w:rsid w:val="008D45D8"/>
    <w:rsid w:val="00902977"/>
    <w:rsid w:val="009057E8"/>
    <w:rsid w:val="009131F7"/>
    <w:rsid w:val="0092189D"/>
    <w:rsid w:val="00922E50"/>
    <w:rsid w:val="00941739"/>
    <w:rsid w:val="00945655"/>
    <w:rsid w:val="00971357"/>
    <w:rsid w:val="00974FC8"/>
    <w:rsid w:val="009759CA"/>
    <w:rsid w:val="009855D4"/>
    <w:rsid w:val="0099114D"/>
    <w:rsid w:val="009B22C3"/>
    <w:rsid w:val="009C2F27"/>
    <w:rsid w:val="009D3A8F"/>
    <w:rsid w:val="009F0D91"/>
    <w:rsid w:val="009F4DCE"/>
    <w:rsid w:val="00A0440A"/>
    <w:rsid w:val="00A113BB"/>
    <w:rsid w:val="00A45822"/>
    <w:rsid w:val="00A81E83"/>
    <w:rsid w:val="00A87AD9"/>
    <w:rsid w:val="00AA4BF2"/>
    <w:rsid w:val="00AB1C53"/>
    <w:rsid w:val="00AC4D6C"/>
    <w:rsid w:val="00AD7B63"/>
    <w:rsid w:val="00AE2993"/>
    <w:rsid w:val="00AE741E"/>
    <w:rsid w:val="00B0205C"/>
    <w:rsid w:val="00B06C13"/>
    <w:rsid w:val="00B121EC"/>
    <w:rsid w:val="00B214F9"/>
    <w:rsid w:val="00B32C18"/>
    <w:rsid w:val="00B40B96"/>
    <w:rsid w:val="00B47A6C"/>
    <w:rsid w:val="00B511B4"/>
    <w:rsid w:val="00B625D7"/>
    <w:rsid w:val="00BA0D42"/>
    <w:rsid w:val="00BA2C94"/>
    <w:rsid w:val="00BB03DF"/>
    <w:rsid w:val="00BC19AA"/>
    <w:rsid w:val="00BC5D65"/>
    <w:rsid w:val="00BD329B"/>
    <w:rsid w:val="00BE3BC2"/>
    <w:rsid w:val="00BE46FE"/>
    <w:rsid w:val="00BF062E"/>
    <w:rsid w:val="00BF6C6F"/>
    <w:rsid w:val="00BF7E5D"/>
    <w:rsid w:val="00C154A5"/>
    <w:rsid w:val="00C24B2E"/>
    <w:rsid w:val="00C30C79"/>
    <w:rsid w:val="00C317CD"/>
    <w:rsid w:val="00C41F79"/>
    <w:rsid w:val="00C4524C"/>
    <w:rsid w:val="00C81068"/>
    <w:rsid w:val="00C8319F"/>
    <w:rsid w:val="00C857F7"/>
    <w:rsid w:val="00C85DBC"/>
    <w:rsid w:val="00C92292"/>
    <w:rsid w:val="00C9406E"/>
    <w:rsid w:val="00CA4088"/>
    <w:rsid w:val="00CA4BB1"/>
    <w:rsid w:val="00CA50C0"/>
    <w:rsid w:val="00D14A2D"/>
    <w:rsid w:val="00D4334D"/>
    <w:rsid w:val="00D5605D"/>
    <w:rsid w:val="00D81026"/>
    <w:rsid w:val="00D821B3"/>
    <w:rsid w:val="00D86910"/>
    <w:rsid w:val="00D9416D"/>
    <w:rsid w:val="00DB5D03"/>
    <w:rsid w:val="00DC78D0"/>
    <w:rsid w:val="00DD1B33"/>
    <w:rsid w:val="00DD1E16"/>
    <w:rsid w:val="00E0060C"/>
    <w:rsid w:val="00E1020C"/>
    <w:rsid w:val="00E15832"/>
    <w:rsid w:val="00E329CF"/>
    <w:rsid w:val="00E365DD"/>
    <w:rsid w:val="00E434BF"/>
    <w:rsid w:val="00E468B9"/>
    <w:rsid w:val="00E4765F"/>
    <w:rsid w:val="00E55FDF"/>
    <w:rsid w:val="00E60337"/>
    <w:rsid w:val="00E638C2"/>
    <w:rsid w:val="00E644BF"/>
    <w:rsid w:val="00E70153"/>
    <w:rsid w:val="00E704A4"/>
    <w:rsid w:val="00E7459A"/>
    <w:rsid w:val="00E74E87"/>
    <w:rsid w:val="00E7662F"/>
    <w:rsid w:val="00E85885"/>
    <w:rsid w:val="00EB0EFA"/>
    <w:rsid w:val="00EB1C5E"/>
    <w:rsid w:val="00EB442C"/>
    <w:rsid w:val="00EC40F3"/>
    <w:rsid w:val="00EE12C8"/>
    <w:rsid w:val="00EF7DE1"/>
    <w:rsid w:val="00F02108"/>
    <w:rsid w:val="00F033CD"/>
    <w:rsid w:val="00F17483"/>
    <w:rsid w:val="00F23239"/>
    <w:rsid w:val="00F71D21"/>
    <w:rsid w:val="00F72072"/>
    <w:rsid w:val="00F9140E"/>
    <w:rsid w:val="00F9223B"/>
    <w:rsid w:val="00F9697F"/>
    <w:rsid w:val="00F97D71"/>
    <w:rsid w:val="00FA17F8"/>
    <w:rsid w:val="00FC5457"/>
    <w:rsid w:val="00FD4308"/>
    <w:rsid w:val="00FD5488"/>
    <w:rsid w:val="00FE05A8"/>
    <w:rsid w:val="00FE21CA"/>
    <w:rsid w:val="00FF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C606"/>
  <w15:chartTrackingRefBased/>
  <w15:docId w15:val="{EB36F31A-4932-49C8-B230-05FB376B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B52"/>
    <w:rPr>
      <w:rFonts w:eastAsiaTheme="majorEastAsia" w:cstheme="majorBidi"/>
      <w:color w:val="272727" w:themeColor="text1" w:themeTint="D8"/>
    </w:rPr>
  </w:style>
  <w:style w:type="paragraph" w:styleId="Title">
    <w:name w:val="Title"/>
    <w:basedOn w:val="Normal"/>
    <w:next w:val="Normal"/>
    <w:link w:val="TitleChar"/>
    <w:uiPriority w:val="10"/>
    <w:qFormat/>
    <w:rsid w:val="007F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B52"/>
    <w:pPr>
      <w:spacing w:before="160"/>
      <w:jc w:val="center"/>
    </w:pPr>
    <w:rPr>
      <w:i/>
      <w:iCs/>
      <w:color w:val="404040" w:themeColor="text1" w:themeTint="BF"/>
    </w:rPr>
  </w:style>
  <w:style w:type="character" w:customStyle="1" w:styleId="QuoteChar">
    <w:name w:val="Quote Char"/>
    <w:basedOn w:val="DefaultParagraphFont"/>
    <w:link w:val="Quote"/>
    <w:uiPriority w:val="29"/>
    <w:rsid w:val="007F0B52"/>
    <w:rPr>
      <w:i/>
      <w:iCs/>
      <w:color w:val="404040" w:themeColor="text1" w:themeTint="BF"/>
    </w:rPr>
  </w:style>
  <w:style w:type="paragraph" w:styleId="ListParagraph">
    <w:name w:val="List Paragraph"/>
    <w:basedOn w:val="Normal"/>
    <w:uiPriority w:val="34"/>
    <w:qFormat/>
    <w:rsid w:val="007F0B52"/>
    <w:pPr>
      <w:ind w:left="720"/>
      <w:contextualSpacing/>
    </w:pPr>
  </w:style>
  <w:style w:type="character" w:styleId="IntenseEmphasis">
    <w:name w:val="Intense Emphasis"/>
    <w:basedOn w:val="DefaultParagraphFont"/>
    <w:uiPriority w:val="21"/>
    <w:qFormat/>
    <w:rsid w:val="007F0B52"/>
    <w:rPr>
      <w:i/>
      <w:iCs/>
      <w:color w:val="0F4761" w:themeColor="accent1" w:themeShade="BF"/>
    </w:rPr>
  </w:style>
  <w:style w:type="paragraph" w:styleId="IntenseQuote">
    <w:name w:val="Intense Quote"/>
    <w:basedOn w:val="Normal"/>
    <w:next w:val="Normal"/>
    <w:link w:val="IntenseQuoteChar"/>
    <w:uiPriority w:val="30"/>
    <w:qFormat/>
    <w:rsid w:val="007F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B52"/>
    <w:rPr>
      <w:i/>
      <w:iCs/>
      <w:color w:val="0F4761" w:themeColor="accent1" w:themeShade="BF"/>
    </w:rPr>
  </w:style>
  <w:style w:type="character" w:styleId="IntenseReference">
    <w:name w:val="Intense Reference"/>
    <w:basedOn w:val="DefaultParagraphFont"/>
    <w:uiPriority w:val="32"/>
    <w:qFormat/>
    <w:rsid w:val="007F0B52"/>
    <w:rPr>
      <w:b/>
      <w:bCs/>
      <w:smallCaps/>
      <w:color w:val="0F4761" w:themeColor="accent1" w:themeShade="BF"/>
      <w:spacing w:val="5"/>
    </w:rPr>
  </w:style>
  <w:style w:type="character" w:styleId="CommentReference">
    <w:name w:val="annotation reference"/>
    <w:basedOn w:val="DefaultParagraphFont"/>
    <w:uiPriority w:val="99"/>
    <w:semiHidden/>
    <w:unhideWhenUsed/>
    <w:rsid w:val="004A08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NoSpacing">
    <w:name w:val="No Spacing"/>
    <w:uiPriority w:val="1"/>
    <w:qFormat/>
    <w:rsid w:val="00DB5D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66</cp:revision>
  <dcterms:created xsi:type="dcterms:W3CDTF">2024-04-25T20:06:00Z</dcterms:created>
  <dcterms:modified xsi:type="dcterms:W3CDTF">2024-05-22T20:38:00Z</dcterms:modified>
</cp:coreProperties>
</file>