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 xml:space="preserve">Partly needs to be based on our </w:t>
      </w:r>
      <w:proofErr w:type="gramStart"/>
      <w:r>
        <w:rPr>
          <w:sz w:val="32"/>
          <w:szCs w:val="32"/>
        </w:rPr>
        <w:t>final results</w:t>
      </w:r>
      <w:proofErr w:type="gramEnd"/>
      <w:r>
        <w:rPr>
          <w:sz w:val="32"/>
          <w:szCs w:val="32"/>
        </w:rPr>
        <w:t xml:space="preserve">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w:t>
      </w:r>
      <w:r w:rsidR="008E1E84" w:rsidRPr="002234C0">
        <w:rPr>
          <w:sz w:val="24"/>
          <w:szCs w:val="24"/>
          <w:highlight w:val="yellow"/>
        </w:rPr>
        <w:t>Himmelstein et al. 2005; Roco 2014</w:t>
      </w:r>
      <w:r w:rsidR="008E1E84" w:rsidRPr="002234C0">
        <w:rPr>
          <w:sz w:val="24"/>
          <w:szCs w:val="24"/>
          <w:highlight w:val="yellow"/>
        </w:rPr>
        <w:t>;</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highlight w:val="yellow"/>
        </w:rPr>
        <w:t>)</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William C. Hsiao, Cheng, and Yip 2019</w:t>
      </w:r>
      <w:r w:rsidRPr="002234C0">
        <w:rPr>
          <w:sz w:val="24"/>
          <w:szCs w:val="24"/>
          <w:highlight w:val="yellow"/>
        </w:rPr>
        <w:t xml:space="preserve">; </w:t>
      </w:r>
      <w:proofErr w:type="spellStart"/>
      <w:r w:rsidRPr="002234C0">
        <w:rPr>
          <w:sz w:val="24"/>
          <w:szCs w:val="24"/>
          <w:highlight w:val="yellow"/>
        </w:rPr>
        <w:t>Panpiemras</w:t>
      </w:r>
      <w:proofErr w:type="spellEnd"/>
      <w:r w:rsidRPr="002234C0">
        <w:rPr>
          <w:sz w:val="24"/>
          <w:szCs w:val="24"/>
          <w:highlight w:val="yellow"/>
        </w:rPr>
        <w:t xml:space="preserve"> et al. 2011; Galvani et al. 2017</w:t>
      </w:r>
      <w:r w:rsidRPr="002234C0">
        <w:rPr>
          <w:sz w:val="24"/>
          <w:szCs w:val="24"/>
          <w:highlight w:val="yellow"/>
        </w:rPr>
        <w:t xml:space="preserve">;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038BB4FE" w14:textId="365C8ED5" w:rsidR="002234C0" w:rsidRPr="002234C0"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Taking from the field of ethics research more generally, Brady and Wheeler (1996) posited that moral and ethical choices can fall under two general forms of reasoning,</w:t>
      </w:r>
    </w:p>
    <w:sectPr w:rsidR="002234C0" w:rsidRPr="0022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13B8D"/>
    <w:rsid w:val="0008210A"/>
    <w:rsid w:val="002234C0"/>
    <w:rsid w:val="00387BE2"/>
    <w:rsid w:val="004D3C2D"/>
    <w:rsid w:val="00551964"/>
    <w:rsid w:val="00837A1C"/>
    <w:rsid w:val="008B6D9A"/>
    <w:rsid w:val="008E1E84"/>
    <w:rsid w:val="009503DF"/>
    <w:rsid w:val="00984130"/>
    <w:rsid w:val="00A118E0"/>
    <w:rsid w:val="00BC2D6F"/>
    <w:rsid w:val="00E16F4C"/>
    <w:rsid w:val="00E3289B"/>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8</cp:revision>
  <dcterms:created xsi:type="dcterms:W3CDTF">2023-08-10T19:12:00Z</dcterms:created>
  <dcterms:modified xsi:type="dcterms:W3CDTF">2023-08-10T21:09:00Z</dcterms:modified>
</cp:coreProperties>
</file>