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have</w:t>
      </w:r>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07ECC80A" w14:textId="77777777" w:rsidR="004D3C2D" w:rsidRDefault="004D3C2D" w:rsidP="004D3C2D">
      <w:pPr>
        <w:rPr>
          <w:sz w:val="28"/>
          <w:szCs w:val="28"/>
        </w:rPr>
      </w:pPr>
    </w:p>
    <w:p w14:paraId="4E19F34A" w14:textId="325D418F" w:rsidR="004D3C2D" w:rsidRDefault="004D3C2D" w:rsidP="004D3C2D">
      <w:pPr>
        <w:rPr>
          <w:sz w:val="36"/>
          <w:szCs w:val="36"/>
        </w:rPr>
      </w:pPr>
      <w:r>
        <w:rPr>
          <w:sz w:val="36"/>
          <w:szCs w:val="36"/>
        </w:rPr>
        <w:lastRenderedPageBreak/>
        <w:t>Abstract?</w:t>
      </w:r>
    </w:p>
    <w:p w14:paraId="6EB19E52" w14:textId="7975A683" w:rsidR="004D3C2D" w:rsidRDefault="004D3C2D" w:rsidP="004D3C2D">
      <w:pPr>
        <w:pStyle w:val="ListParagraph"/>
        <w:numPr>
          <w:ilvl w:val="0"/>
          <w:numId w:val="2"/>
        </w:numPr>
        <w:rPr>
          <w:sz w:val="32"/>
          <w:szCs w:val="32"/>
        </w:rPr>
      </w:pPr>
      <w:r>
        <w:rPr>
          <w:sz w:val="32"/>
          <w:szCs w:val="32"/>
        </w:rPr>
        <w:t xml:space="preserve">Think about where we are going with study 2 and 3 before we write this up entirely. </w:t>
      </w:r>
    </w:p>
    <w:p w14:paraId="5F12E4ED" w14:textId="72BB13FB" w:rsidR="004D3C2D" w:rsidRDefault="004D3C2D" w:rsidP="004D3C2D">
      <w:pPr>
        <w:pStyle w:val="ListParagraph"/>
        <w:numPr>
          <w:ilvl w:val="0"/>
          <w:numId w:val="2"/>
        </w:numPr>
        <w:rPr>
          <w:sz w:val="32"/>
          <w:szCs w:val="32"/>
        </w:rPr>
      </w:pPr>
      <w:r>
        <w:rPr>
          <w:sz w:val="32"/>
          <w:szCs w:val="32"/>
        </w:rPr>
        <w:t>Partly needs to be based on our final results as well.</w:t>
      </w:r>
    </w:p>
    <w:p w14:paraId="48B9E39E" w14:textId="77777777" w:rsidR="008B6D9A" w:rsidRDefault="008B6D9A" w:rsidP="008B6D9A">
      <w:pPr>
        <w:pStyle w:val="ListParagraph"/>
        <w:rPr>
          <w:sz w:val="32"/>
          <w:szCs w:val="32"/>
        </w:rPr>
      </w:pPr>
    </w:p>
    <w:p w14:paraId="14E13380" w14:textId="77777777" w:rsidR="008B6D9A" w:rsidRDefault="008B6D9A" w:rsidP="008B6D9A">
      <w:pPr>
        <w:pStyle w:val="ListParagraph"/>
        <w:rPr>
          <w:sz w:val="32"/>
          <w:szCs w:val="32"/>
        </w:rPr>
      </w:pPr>
    </w:p>
    <w:p w14:paraId="695C85AF" w14:textId="77777777" w:rsidR="008B6D9A" w:rsidRDefault="008B6D9A" w:rsidP="008B6D9A">
      <w:pPr>
        <w:pStyle w:val="ListParagraph"/>
        <w:rPr>
          <w:sz w:val="32"/>
          <w:szCs w:val="32"/>
        </w:rPr>
      </w:pPr>
    </w:p>
    <w:p w14:paraId="0A714B9A" w14:textId="77777777" w:rsidR="008B6D9A" w:rsidRDefault="008B6D9A" w:rsidP="008B6D9A">
      <w:pPr>
        <w:pStyle w:val="ListParagraph"/>
        <w:rPr>
          <w:sz w:val="32"/>
          <w:szCs w:val="32"/>
        </w:rPr>
      </w:pPr>
    </w:p>
    <w:p w14:paraId="14663E7C" w14:textId="77777777" w:rsidR="008B6D9A" w:rsidRDefault="008B6D9A" w:rsidP="008B6D9A">
      <w:pPr>
        <w:pStyle w:val="ListParagraph"/>
        <w:rPr>
          <w:sz w:val="32"/>
          <w:szCs w:val="32"/>
        </w:rPr>
      </w:pPr>
    </w:p>
    <w:p w14:paraId="5E378576" w14:textId="77777777" w:rsidR="008B6D9A" w:rsidRDefault="008B6D9A" w:rsidP="008B6D9A">
      <w:pPr>
        <w:pStyle w:val="ListParagraph"/>
        <w:rPr>
          <w:sz w:val="32"/>
          <w:szCs w:val="32"/>
        </w:rPr>
      </w:pPr>
    </w:p>
    <w:p w14:paraId="2F12681C" w14:textId="77777777" w:rsidR="008B6D9A" w:rsidRDefault="008B6D9A" w:rsidP="008B6D9A">
      <w:pPr>
        <w:pStyle w:val="ListParagraph"/>
        <w:rPr>
          <w:sz w:val="32"/>
          <w:szCs w:val="32"/>
        </w:rPr>
      </w:pPr>
    </w:p>
    <w:p w14:paraId="18B8D181" w14:textId="77777777" w:rsidR="008B6D9A" w:rsidRDefault="008B6D9A" w:rsidP="008B6D9A">
      <w:pPr>
        <w:pStyle w:val="ListParagraph"/>
        <w:rPr>
          <w:sz w:val="32"/>
          <w:szCs w:val="32"/>
        </w:rPr>
      </w:pPr>
    </w:p>
    <w:p w14:paraId="0058E7AA" w14:textId="77777777" w:rsidR="008B6D9A" w:rsidRDefault="008B6D9A" w:rsidP="008B6D9A">
      <w:pPr>
        <w:pStyle w:val="ListParagraph"/>
        <w:rPr>
          <w:sz w:val="32"/>
          <w:szCs w:val="32"/>
        </w:rPr>
      </w:pPr>
    </w:p>
    <w:p w14:paraId="60C46C75" w14:textId="77777777" w:rsidR="008B6D9A" w:rsidRDefault="008B6D9A" w:rsidP="008B6D9A">
      <w:pPr>
        <w:pStyle w:val="ListParagraph"/>
        <w:rPr>
          <w:sz w:val="32"/>
          <w:szCs w:val="32"/>
        </w:rPr>
      </w:pPr>
    </w:p>
    <w:p w14:paraId="0A22E1F4" w14:textId="77777777" w:rsidR="008B6D9A" w:rsidRDefault="008B6D9A" w:rsidP="008B6D9A">
      <w:pPr>
        <w:pStyle w:val="ListParagraph"/>
        <w:rPr>
          <w:sz w:val="32"/>
          <w:szCs w:val="32"/>
        </w:rPr>
      </w:pPr>
    </w:p>
    <w:p w14:paraId="620FDC3D" w14:textId="77777777" w:rsidR="008B6D9A" w:rsidRDefault="008B6D9A" w:rsidP="008B6D9A">
      <w:pPr>
        <w:pStyle w:val="ListParagraph"/>
        <w:rPr>
          <w:sz w:val="32"/>
          <w:szCs w:val="32"/>
        </w:rPr>
      </w:pPr>
    </w:p>
    <w:p w14:paraId="1107AC5C" w14:textId="77777777" w:rsidR="008B6D9A" w:rsidRDefault="008B6D9A" w:rsidP="008B6D9A">
      <w:pPr>
        <w:pStyle w:val="ListParagraph"/>
        <w:rPr>
          <w:sz w:val="32"/>
          <w:szCs w:val="32"/>
        </w:rPr>
      </w:pPr>
    </w:p>
    <w:p w14:paraId="41210B3E" w14:textId="77777777" w:rsidR="008B6D9A" w:rsidRDefault="008B6D9A" w:rsidP="008B6D9A">
      <w:pPr>
        <w:pStyle w:val="ListParagraph"/>
        <w:rPr>
          <w:sz w:val="32"/>
          <w:szCs w:val="32"/>
        </w:rPr>
      </w:pPr>
    </w:p>
    <w:p w14:paraId="76FC0A8F" w14:textId="77777777" w:rsidR="008B6D9A" w:rsidRDefault="008B6D9A" w:rsidP="008B6D9A">
      <w:pPr>
        <w:pStyle w:val="ListParagraph"/>
        <w:rPr>
          <w:sz w:val="32"/>
          <w:szCs w:val="32"/>
        </w:rPr>
      </w:pPr>
    </w:p>
    <w:p w14:paraId="0856B81C" w14:textId="77777777" w:rsidR="008B6D9A" w:rsidRDefault="008B6D9A" w:rsidP="008B6D9A">
      <w:pPr>
        <w:pStyle w:val="ListParagraph"/>
        <w:rPr>
          <w:sz w:val="32"/>
          <w:szCs w:val="32"/>
        </w:rPr>
      </w:pPr>
    </w:p>
    <w:p w14:paraId="4A49D117" w14:textId="77777777" w:rsidR="008B6D9A" w:rsidRDefault="008B6D9A" w:rsidP="008B6D9A">
      <w:pPr>
        <w:pStyle w:val="ListParagraph"/>
        <w:rPr>
          <w:sz w:val="32"/>
          <w:szCs w:val="32"/>
        </w:rPr>
      </w:pPr>
    </w:p>
    <w:p w14:paraId="1F98242D" w14:textId="77777777" w:rsidR="008B6D9A" w:rsidRDefault="008B6D9A" w:rsidP="008B6D9A">
      <w:pPr>
        <w:pStyle w:val="ListParagraph"/>
        <w:rPr>
          <w:sz w:val="32"/>
          <w:szCs w:val="32"/>
        </w:rPr>
      </w:pPr>
    </w:p>
    <w:p w14:paraId="5194BB1E" w14:textId="77777777" w:rsidR="008B6D9A" w:rsidRDefault="008B6D9A" w:rsidP="008B6D9A">
      <w:pPr>
        <w:pStyle w:val="ListParagraph"/>
        <w:rPr>
          <w:sz w:val="32"/>
          <w:szCs w:val="32"/>
        </w:rPr>
      </w:pPr>
    </w:p>
    <w:p w14:paraId="6364BA74" w14:textId="77777777" w:rsidR="008B6D9A" w:rsidRDefault="008B6D9A" w:rsidP="008B6D9A">
      <w:pPr>
        <w:pStyle w:val="ListParagraph"/>
        <w:rPr>
          <w:sz w:val="32"/>
          <w:szCs w:val="32"/>
        </w:rPr>
      </w:pPr>
    </w:p>
    <w:p w14:paraId="20A558DB" w14:textId="77777777" w:rsidR="008B6D9A" w:rsidRDefault="008B6D9A" w:rsidP="008B6D9A">
      <w:pPr>
        <w:pStyle w:val="ListParagraph"/>
        <w:rPr>
          <w:sz w:val="32"/>
          <w:szCs w:val="32"/>
        </w:rPr>
      </w:pPr>
    </w:p>
    <w:p w14:paraId="1B27B107" w14:textId="77777777" w:rsidR="008B6D9A" w:rsidRDefault="008B6D9A" w:rsidP="008B6D9A">
      <w:pPr>
        <w:pStyle w:val="ListParagraph"/>
        <w:rPr>
          <w:sz w:val="32"/>
          <w:szCs w:val="32"/>
        </w:rPr>
      </w:pPr>
    </w:p>
    <w:p w14:paraId="284C6287" w14:textId="77777777" w:rsidR="008B6D9A" w:rsidRDefault="008B6D9A" w:rsidP="008B6D9A">
      <w:pPr>
        <w:pStyle w:val="ListParagraph"/>
        <w:rPr>
          <w:sz w:val="32"/>
          <w:szCs w:val="32"/>
        </w:rPr>
      </w:pPr>
    </w:p>
    <w:p w14:paraId="0341DF83" w14:textId="77777777" w:rsidR="008B6D9A" w:rsidRDefault="008B6D9A" w:rsidP="008B6D9A">
      <w:pPr>
        <w:pStyle w:val="ListParagraph"/>
        <w:rPr>
          <w:sz w:val="32"/>
          <w:szCs w:val="32"/>
        </w:rPr>
      </w:pPr>
    </w:p>
    <w:p w14:paraId="55E0DDAA" w14:textId="77777777" w:rsidR="008B6D9A" w:rsidRDefault="008B6D9A" w:rsidP="008B6D9A">
      <w:pPr>
        <w:pStyle w:val="ListParagraph"/>
        <w:rPr>
          <w:sz w:val="32"/>
          <w:szCs w:val="32"/>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22EB39FC" w:rsidR="008B6D9A" w:rsidRPr="002234C0" w:rsidRDefault="00A118E0" w:rsidP="002234C0">
      <w:pPr>
        <w:spacing w:line="480" w:lineRule="auto"/>
        <w:ind w:firstLine="720"/>
        <w:rPr>
          <w:sz w:val="24"/>
          <w:szCs w:val="24"/>
        </w:rPr>
      </w:pPr>
      <w:r w:rsidRPr="002234C0">
        <w:rPr>
          <w:sz w:val="24"/>
          <w:szCs w:val="24"/>
        </w:rPr>
        <w:t xml:space="preserve">The United States is </w:t>
      </w:r>
      <w:r w:rsidR="008E1E84" w:rsidRPr="002234C0">
        <w:rPr>
          <w:sz w:val="24"/>
          <w:szCs w:val="24"/>
        </w:rPr>
        <w:t xml:space="preserve">the </w:t>
      </w:r>
      <w:r w:rsidRPr="002234C0">
        <w:rPr>
          <w:sz w:val="24"/>
          <w:szCs w:val="24"/>
        </w:rPr>
        <w:t>world leader in many things, such as nuclear power generation</w:t>
      </w:r>
      <w:r w:rsidR="008E1E84" w:rsidRPr="002234C0">
        <w:rPr>
          <w:sz w:val="24"/>
          <w:szCs w:val="24"/>
        </w:rPr>
        <w:t xml:space="preserve"> and yearly military expenditure </w:t>
      </w:r>
      <w:r w:rsidR="008E1E84" w:rsidRPr="002234C0">
        <w:rPr>
          <w:sz w:val="24"/>
          <w:szCs w:val="24"/>
          <w:highlight w:val="yellow"/>
        </w:rPr>
        <w:t>(CITE)</w:t>
      </w:r>
      <w:r w:rsidR="008E1E84" w:rsidRPr="002234C0">
        <w:rPr>
          <w:sz w:val="24"/>
          <w:szCs w:val="24"/>
        </w:rPr>
        <w:t>. However, the 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This lack of UHC does not even result in a cost savings, with healthcare costs continuing to rise. US Healthcare expenditures topped 18.3% GDP in 2021, up from 17.8%  in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7E3AF9E8" w:rsidR="009503DF" w:rsidRDefault="009503DF" w:rsidP="002234C0">
      <w:pPr>
        <w:spacing w:line="480" w:lineRule="auto"/>
        <w:ind w:firstLine="720"/>
        <w:rPr>
          <w:sz w:val="24"/>
          <w:szCs w:val="24"/>
        </w:rPr>
      </w:pPr>
      <w:r w:rsidRPr="002234C0">
        <w:rPr>
          <w:sz w:val="24"/>
          <w:szCs w:val="24"/>
        </w:rPr>
        <w:lastRenderedPageBreak/>
        <w:t xml:space="preserve">Considering the obvious benefits to UHC, this begs the question; What is the reasoning behind this lack of relative support, and what can be done to address this? The goal of this project is to examine what types of logical and ethical reasoning are used by individuals resulting in a lack of support for UHC, as well as what types of interventions can interact with these various reasons.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77777777" w:rsidR="0000369E" w:rsidRDefault="002234C0" w:rsidP="002234C0">
      <w:pPr>
        <w:spacing w:line="480" w:lineRule="auto"/>
        <w:rPr>
          <w:sz w:val="24"/>
          <w:szCs w:val="24"/>
        </w:rPr>
      </w:pPr>
      <w:r>
        <w:rPr>
          <w:sz w:val="24"/>
          <w:szCs w:val="24"/>
        </w:rPr>
        <w:tab/>
        <w:t xml:space="preserve">Looking at </w:t>
      </w:r>
      <w:r w:rsidR="00E16F4C">
        <w:rPr>
          <w:sz w:val="24"/>
          <w:szCs w:val="24"/>
        </w:rPr>
        <w:t>academic l</w:t>
      </w:r>
      <w:r>
        <w:rPr>
          <w:sz w:val="24"/>
          <w:szCs w:val="24"/>
        </w:rPr>
        <w:t xml:space="preserve">iterature more broadly, we attempted to build a rough theory behind the reasoning for lack of support for UHC. </w:t>
      </w:r>
      <w:r w:rsidR="00E16F4C">
        <w:rPr>
          <w:sz w:val="24"/>
          <w:szCs w:val="24"/>
        </w:rPr>
        <w:t xml:space="preserve">Taking from the field of ethics research more generally, 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 and Deontological reasoning.</w:t>
      </w:r>
      <w:r w:rsidR="004E0A21">
        <w:rPr>
          <w:sz w:val="24"/>
          <w:szCs w:val="24"/>
        </w:rPr>
        <w:t xml:space="preserve"> </w:t>
      </w:r>
      <w:r w:rsidR="00B54631">
        <w:rPr>
          <w:sz w:val="24"/>
          <w:szCs w:val="24"/>
        </w:rPr>
        <w:t>Utilitarian reasoning has a very simple definition, which is seen as “The tendency to assess ethical situations in terms of their consequences for people”; in essence, a pure utilitarian that doesn’t consider other frameworks when making ethical judgements would proscribe to the idea that “the ends justify the means” in all cases. In contrast, Deontological beliefs comprise “the human tendency to assess ethical situations in terms of their consistent conformity to patterns of rules or other formal features”, this can include structures such as ‘rights’, ‘ideals’, and explicitly recorded law</w:t>
      </w:r>
      <w:r w:rsidR="004752E5">
        <w:rPr>
          <w:sz w:val="24"/>
          <w:szCs w:val="24"/>
        </w:rPr>
        <w:t>; in essence, a pure deontologist would believe that an action is wrong or right based on the nature of why the action was engaged in, not necessarily it’s consequences.</w:t>
      </w:r>
      <w:r w:rsidR="0000369E">
        <w:rPr>
          <w:sz w:val="24"/>
          <w:szCs w:val="24"/>
        </w:rPr>
        <w:t xml:space="preserve"> </w:t>
      </w:r>
    </w:p>
    <w:p w14:paraId="038BB4FE" w14:textId="56FA9ADD" w:rsidR="002234C0" w:rsidRDefault="0000369E" w:rsidP="0000369E">
      <w:pPr>
        <w:spacing w:line="480" w:lineRule="auto"/>
        <w:ind w:firstLine="720"/>
        <w:rPr>
          <w:sz w:val="24"/>
          <w:szCs w:val="24"/>
        </w:rPr>
      </w:pPr>
      <w:r>
        <w:rPr>
          <w:sz w:val="24"/>
          <w:szCs w:val="24"/>
        </w:rPr>
        <w:t xml:space="preserve">With regards to considering both moral frameworks as they apply to healthcare, we can see as an example how both utilitarian and deontological reasoning </w:t>
      </w:r>
      <w:r w:rsidR="00772994">
        <w:rPr>
          <w:sz w:val="24"/>
          <w:szCs w:val="24"/>
        </w:rPr>
        <w:t xml:space="preserve">are weighed against each </w:t>
      </w:r>
      <w:r w:rsidR="00772994">
        <w:rPr>
          <w:sz w:val="24"/>
          <w:szCs w:val="24"/>
        </w:rPr>
        <w:lastRenderedPageBreak/>
        <w:t xml:space="preserve">other during outbreaks of disease </w:t>
      </w:r>
      <w:r>
        <w:rPr>
          <w:sz w:val="24"/>
          <w:szCs w:val="24"/>
        </w:rPr>
        <w:t>(</w:t>
      </w:r>
      <w:r w:rsidRPr="0000369E">
        <w:rPr>
          <w:sz w:val="24"/>
          <w:szCs w:val="24"/>
          <w:highlight w:val="yellow"/>
        </w:rPr>
        <w:t>Tseng, 2021</w:t>
      </w:r>
      <w:r>
        <w:rPr>
          <w:sz w:val="24"/>
          <w:szCs w:val="24"/>
        </w:rPr>
        <w:t xml:space="preserve">). </w:t>
      </w:r>
      <w:r w:rsidR="00772994">
        <w:rPr>
          <w:sz w:val="24"/>
          <w:szCs w:val="24"/>
        </w:rPr>
        <w:t xml:space="preserve">This is extremely pertinent given the recent COVID-19 pandemic. </w:t>
      </w:r>
      <w:r>
        <w:rPr>
          <w:sz w:val="24"/>
          <w:szCs w:val="24"/>
        </w:rPr>
        <w:t>In setting policy priorities</w:t>
      </w:r>
      <w:r w:rsidR="00772994">
        <w:rPr>
          <w:sz w:val="24"/>
          <w:szCs w:val="24"/>
        </w:rPr>
        <w:t>,</w:t>
      </w:r>
      <w:r>
        <w:rPr>
          <w:sz w:val="24"/>
          <w:szCs w:val="24"/>
        </w:rPr>
        <w:t xml:space="preserve"> </w:t>
      </w:r>
      <w:r w:rsidR="00772994">
        <w:rPr>
          <w:sz w:val="24"/>
          <w:szCs w:val="24"/>
        </w:rPr>
        <w:t>d</w:t>
      </w:r>
      <w:r>
        <w:rPr>
          <w:sz w:val="24"/>
          <w:szCs w:val="24"/>
        </w:rPr>
        <w:t xml:space="preserve">eontological and utilitarian reasoning bore itself out with regards to </w:t>
      </w:r>
      <w:r w:rsidR="00772994">
        <w:rPr>
          <w:sz w:val="24"/>
          <w:szCs w:val="24"/>
        </w:rPr>
        <w:t>which stakeholders are</w:t>
      </w:r>
      <w:r>
        <w:rPr>
          <w:sz w:val="24"/>
          <w:szCs w:val="24"/>
        </w:rPr>
        <w:t xml:space="preserve"> centered in the decision-making itself. For example,</w:t>
      </w:r>
      <w:r w:rsidR="00772994">
        <w:rPr>
          <w:sz w:val="24"/>
          <w:szCs w:val="24"/>
        </w:rPr>
        <w:t xml:space="preserve"> policymakers with strong</w:t>
      </w:r>
      <w:r>
        <w:rPr>
          <w:sz w:val="24"/>
          <w:szCs w:val="24"/>
        </w:rPr>
        <w:t xml:space="preserve"> deontological ethics in this case were inclined to be </w:t>
      </w:r>
      <w:r w:rsidR="00772994">
        <w:rPr>
          <w:sz w:val="24"/>
          <w:szCs w:val="24"/>
        </w:rPr>
        <w:t>patient centered. Thus the patient’s ‘right’ to bodily autonomy allows for patients to refuse an mRNA vaccine</w:t>
      </w:r>
      <w:r w:rsidR="000C52F7">
        <w:rPr>
          <w:sz w:val="24"/>
          <w:szCs w:val="24"/>
        </w:rPr>
        <w:t>, and any restrictions on those who have not been vaccinated are seen as potentially unjust under the circumstances.</w:t>
      </w:r>
      <w:r w:rsidR="00FA4CB4">
        <w:rPr>
          <w:sz w:val="24"/>
          <w:szCs w:val="24"/>
        </w:rPr>
        <w:t xml:space="preserve"> While it is possible that there would be great benefits to society as a whole if vaccinations were mandatory across society, this strongly violates the ‘right’ to bodily autonomy, and would be seen as unacceptable through a deontological ethical lens. In contrast, policymakers that prioritize utilitarianism, are generally inclined to be society centered, which values care that provides the greatest welfare for the greatest amount of people. Seen from this perspective, mandatory vaccinations, as they would result in generally better levels of societal health, would be ethically justifiable, even if it would result in the trampling over of individual bodily autonomy.</w:t>
      </w:r>
      <w:r w:rsidR="009870E3">
        <w:rPr>
          <w:sz w:val="24"/>
          <w:szCs w:val="24"/>
        </w:rPr>
        <w:t xml:space="preserve"> </w:t>
      </w:r>
      <w:r w:rsidR="0079354D">
        <w:rPr>
          <w:sz w:val="24"/>
          <w:szCs w:val="24"/>
        </w:rPr>
        <w:t xml:space="preserve">Indeed, the path to reaching the greatest happiness for the most people could very well result in the wholesale sacrifice of a small, but significant </w:t>
      </w:r>
      <w:r w:rsidR="00D17501">
        <w:rPr>
          <w:sz w:val="24"/>
          <w:szCs w:val="24"/>
        </w:rPr>
        <w:t>number</w:t>
      </w:r>
      <w:r w:rsidR="0079354D">
        <w:rPr>
          <w:sz w:val="24"/>
          <w:szCs w:val="24"/>
        </w:rPr>
        <w:t xml:space="preserve"> of </w:t>
      </w:r>
      <w:r w:rsidR="00D17501">
        <w:rPr>
          <w:sz w:val="24"/>
          <w:szCs w:val="24"/>
        </w:rPr>
        <w:t>complete innocents</w:t>
      </w:r>
      <w:r w:rsidR="0079354D">
        <w:rPr>
          <w:sz w:val="24"/>
          <w:szCs w:val="24"/>
        </w:rPr>
        <w:t>.</w:t>
      </w:r>
      <w:r w:rsidR="00D17501">
        <w:rPr>
          <w:sz w:val="24"/>
          <w:szCs w:val="24"/>
        </w:rPr>
        <w:t xml:space="preserve"> </w:t>
      </w:r>
      <w:r w:rsidR="00763FBF">
        <w:rPr>
          <w:sz w:val="24"/>
          <w:szCs w:val="24"/>
        </w:rPr>
        <w:t>In a practical sense, most stakeholders in non-emergency</w:t>
      </w:r>
      <w:r w:rsidR="000B1423">
        <w:rPr>
          <w:sz w:val="24"/>
          <w:szCs w:val="24"/>
        </w:rPr>
        <w:t xml:space="preserve"> healthcare</w:t>
      </w:r>
      <w:r w:rsidR="00763FBF">
        <w:rPr>
          <w:sz w:val="24"/>
          <w:szCs w:val="24"/>
        </w:rPr>
        <w:t xml:space="preserve"> scenarios generally attempt to balance both deontological and utilitarian ethical concerns.</w:t>
      </w:r>
    </w:p>
    <w:p w14:paraId="03FDC8CC" w14:textId="44A73421" w:rsidR="008411CF" w:rsidRDefault="008411CF" w:rsidP="0000369E">
      <w:pPr>
        <w:spacing w:line="480" w:lineRule="auto"/>
        <w:ind w:firstLine="720"/>
        <w:rPr>
          <w:sz w:val="24"/>
          <w:szCs w:val="24"/>
        </w:rPr>
      </w:pPr>
      <w:r>
        <w:rPr>
          <w:sz w:val="24"/>
          <w:szCs w:val="24"/>
        </w:rPr>
        <w:t xml:space="preserve">Another circumstance to assess ethical justification behind medical decision-making comes from the perspective of disaster triage </w:t>
      </w:r>
      <w:r w:rsidRPr="008411CF">
        <w:rPr>
          <w:sz w:val="24"/>
          <w:szCs w:val="24"/>
          <w:highlight w:val="yellow"/>
        </w:rPr>
        <w:t>(Wagner, 2015)</w:t>
      </w:r>
      <w:r>
        <w:rPr>
          <w:sz w:val="24"/>
          <w:szCs w:val="24"/>
        </w:rPr>
        <w:t xml:space="preserve">. While it is self-evidence that medical resources are definitionally limited, this is taken to an extreme degree during emergency service disaster triage situations. In these circumstances, individual professionals are </w:t>
      </w:r>
      <w:r>
        <w:rPr>
          <w:sz w:val="24"/>
          <w:szCs w:val="24"/>
        </w:rPr>
        <w:lastRenderedPageBreak/>
        <w:t xml:space="preserve">forced to make life or death decisions, wherein patients that </w:t>
      </w:r>
      <w:r w:rsidR="009055C5">
        <w:rPr>
          <w:sz w:val="24"/>
          <w:szCs w:val="24"/>
        </w:rPr>
        <w:t xml:space="preserve">are </w:t>
      </w:r>
      <w:r w:rsidR="003A4296">
        <w:rPr>
          <w:sz w:val="24"/>
          <w:szCs w:val="24"/>
        </w:rPr>
        <w:t>critically injured with minimal chance of survival</w:t>
      </w:r>
      <w:r>
        <w:rPr>
          <w:sz w:val="24"/>
          <w:szCs w:val="24"/>
        </w:rPr>
        <w:t xml:space="preserve"> (e.g. major blood loss, severe 3</w:t>
      </w:r>
      <w:r w:rsidRPr="008411CF">
        <w:rPr>
          <w:sz w:val="24"/>
          <w:szCs w:val="24"/>
          <w:vertAlign w:val="superscript"/>
        </w:rPr>
        <w:t>rd</w:t>
      </w:r>
      <w:r>
        <w:rPr>
          <w:sz w:val="24"/>
          <w:szCs w:val="24"/>
        </w:rPr>
        <w:t xml:space="preserve"> degree burns, dismemberment, etc.) </w:t>
      </w:r>
      <w:r w:rsidR="003A4296">
        <w:rPr>
          <w:sz w:val="24"/>
          <w:szCs w:val="24"/>
        </w:rPr>
        <w:t>are not provided limited resources (e.g. supplementary blood, oxygen, electrostimulation devices, etc.)</w:t>
      </w:r>
      <w:r w:rsidR="009055C5">
        <w:rPr>
          <w:sz w:val="24"/>
          <w:szCs w:val="24"/>
        </w:rPr>
        <w:t xml:space="preserve"> due to their categorization as ‘dead or dying’</w:t>
      </w:r>
      <w:r>
        <w:rPr>
          <w:sz w:val="24"/>
          <w:szCs w:val="24"/>
        </w:rPr>
        <w:t xml:space="preserve"> </w:t>
      </w:r>
      <w:r w:rsidR="009055C5">
        <w:rPr>
          <w:sz w:val="24"/>
          <w:szCs w:val="24"/>
        </w:rPr>
        <w:t xml:space="preserve">and instead given comfort care. </w:t>
      </w:r>
      <w:r>
        <w:rPr>
          <w:sz w:val="24"/>
          <w:szCs w:val="24"/>
        </w:rPr>
        <w:t xml:space="preserve">Refusal to provide medical care to those that are ‘too far gone’ is extremely ethically challenging for many healthcare providers, as it falls strongly counter to the day-to-day ethical principles generally put forth in hospitals otherwise. </w:t>
      </w:r>
      <w:r w:rsidR="00562345">
        <w:rPr>
          <w:sz w:val="24"/>
          <w:szCs w:val="24"/>
        </w:rPr>
        <w:t xml:space="preserve">Indeed, in an ordinary emergency department, critically ill patients are taken care of before those in less need, and generally as much as possible is done to try to save those people. This falls neatly in line with the deontological ethical belief that </w:t>
      </w:r>
      <w:r w:rsidR="002156F7">
        <w:rPr>
          <w:sz w:val="24"/>
          <w:szCs w:val="24"/>
        </w:rPr>
        <w:t xml:space="preserve">medical professionals should try their best to serve their patients. </w:t>
      </w:r>
      <w:r w:rsidR="00562345">
        <w:rPr>
          <w:sz w:val="24"/>
          <w:szCs w:val="24"/>
        </w:rPr>
        <w:t>I</w:t>
      </w:r>
      <w:r>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p>
    <w:p w14:paraId="3049AC89" w14:textId="77777777" w:rsidR="00CA741B" w:rsidRDefault="00E5496E" w:rsidP="00D34DAA">
      <w:pPr>
        <w:spacing w:line="480" w:lineRule="auto"/>
        <w:rPr>
          <w:sz w:val="24"/>
          <w:szCs w:val="24"/>
        </w:rPr>
      </w:pPr>
      <w:r>
        <w:rPr>
          <w:sz w:val="28"/>
          <w:szCs w:val="28"/>
        </w:rPr>
        <w:tab/>
      </w:r>
      <w:r>
        <w:rPr>
          <w:sz w:val="24"/>
          <w:szCs w:val="24"/>
        </w:rPr>
        <w:t xml:space="preserve">It is important to note that deontological and utilitarian ethical assessment may not be the pertinent concept affecting moral decision making about various topics, including UHC. In fact, </w:t>
      </w:r>
      <w:r w:rsidRPr="00E5496E">
        <w:rPr>
          <w:sz w:val="24"/>
          <w:szCs w:val="24"/>
          <w:highlight w:val="yellow"/>
        </w:rPr>
        <w:t>Jones and colleagues (1991)</w:t>
      </w:r>
      <w:r w:rsidR="008D73FF">
        <w:rPr>
          <w:sz w:val="24"/>
          <w:szCs w:val="24"/>
        </w:rPr>
        <w:t xml:space="preserve"> argue that in many cases, individual judgement can defer the decision making instead to social consensus. In Jones’ integrated model, social consensus is defined as the “degree of social agreement that a proposed act is evil or good”. In circumstances where social consensus is high, clear and shared understanding of what is ethical becomes rather apparent. </w:t>
      </w:r>
      <w:r w:rsidR="00CA741B">
        <w:rPr>
          <w:sz w:val="24"/>
          <w:szCs w:val="24"/>
        </w:rPr>
        <w:t>Even if the individual does not ‘intuitively’ agree with the position, if they are unsure about what is right, 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The personal judgement of ethicality, whether through the lens of deontology or utilitarianism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r w:rsidR="006F07D7">
        <w:rPr>
          <w:sz w:val="24"/>
          <w:szCs w:val="24"/>
        </w:rPr>
        <w:t xml:space="preserve"> </w:t>
      </w:r>
    </w:p>
    <w:p w14:paraId="586F50D9" w14:textId="45AD3DA8" w:rsidR="00A3272A" w:rsidRDefault="002D68EE" w:rsidP="00CA741B">
      <w:pPr>
        <w:spacing w:line="480" w:lineRule="auto"/>
        <w:ind w:firstLine="720"/>
        <w:rPr>
          <w:sz w:val="24"/>
          <w:szCs w:val="24"/>
        </w:rPr>
      </w:pPr>
      <w:r>
        <w:rPr>
          <w:sz w:val="24"/>
          <w:szCs w:val="24"/>
        </w:rPr>
        <w:lastRenderedPageBreak/>
        <w:t xml:space="preserve">While social consensus can indeed be shown to influence assessments of issues in many cases </w:t>
      </w:r>
      <w:r w:rsidRPr="002D68EE">
        <w:rPr>
          <w:sz w:val="24"/>
          <w:szCs w:val="24"/>
          <w:highlight w:val="yellow"/>
        </w:rPr>
        <w:t>(Kobayashi, 2018; Goldberg, 2019)</w:t>
      </w:r>
      <w:r>
        <w:rPr>
          <w:sz w:val="24"/>
          <w:szCs w:val="24"/>
        </w:rPr>
        <w:t xml:space="preserve"> involving contemporary topics (climate change, nuclear power, etc.), individuals with strong moral conviction are ‘inoculated’ from peer and even authority influence </w:t>
      </w:r>
      <w:r w:rsidRPr="002D68EE">
        <w:rPr>
          <w:sz w:val="24"/>
          <w:szCs w:val="24"/>
          <w:highlight w:val="yellow"/>
        </w:rPr>
        <w:t>(</w:t>
      </w:r>
      <w:proofErr w:type="spellStart"/>
      <w:r w:rsidRPr="002D68EE">
        <w:rPr>
          <w:sz w:val="24"/>
          <w:szCs w:val="24"/>
          <w:highlight w:val="yellow"/>
        </w:rPr>
        <w:t>Skitka</w:t>
      </w:r>
      <w:proofErr w:type="spellEnd"/>
      <w:r w:rsidRPr="002D68EE">
        <w:rPr>
          <w:sz w:val="24"/>
          <w:szCs w:val="24"/>
          <w:highlight w:val="yellow"/>
        </w:rPr>
        <w:t>, 2015)</w:t>
      </w:r>
      <w:r>
        <w:rPr>
          <w:sz w:val="24"/>
          <w:szCs w:val="24"/>
        </w:rPr>
        <w:t>.</w:t>
      </w:r>
      <w:r w:rsidR="00CA741B">
        <w:rPr>
          <w:sz w:val="24"/>
          <w:szCs w:val="24"/>
        </w:rPr>
        <w:t xml:space="preserve"> </w:t>
      </w:r>
      <w:r w:rsidR="00813653">
        <w:rPr>
          <w:sz w:val="24"/>
          <w:szCs w:val="24"/>
        </w:rPr>
        <w:t>Indeed, while in general people desire to conform to majority opinion in most cases, those with high moral conviction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xml:space="preserve">). This increased psychological distance manifests itself in strong peer independence when considering willingness to change. Additionally, in cases of authority influence (expert, or scientific authority), there is a general deference to the rule of law or expertise. When high moral conviction clashes with authority, however, even if that authority is generally considered legitimate, the acceptance of that authority depends on whether or not the decision laid down is consistent with the individuals own preferred moral conclusions. We see significant evidence of this in the context of the U.S. conflict over federal and state legality of abortion procedures; The supreme court (generally considered a legitimate authority) laid down a ruling that conflicts with the moral leanings of a significant portion of Americans, resulting in an ideological split in Americans perceiving that authority as continuing to be legitimate </w:t>
      </w:r>
      <w:r w:rsidR="00813653"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72A3EAF6" w14:textId="0A4D8589" w:rsidR="0076072C" w:rsidRPr="00E5496E" w:rsidRDefault="00AC7ADD" w:rsidP="00A3272A">
      <w:pPr>
        <w:spacing w:line="480" w:lineRule="auto"/>
        <w:ind w:firstLine="720"/>
        <w:rPr>
          <w:sz w:val="24"/>
          <w:szCs w:val="24"/>
        </w:rPr>
      </w:pPr>
      <w:r>
        <w:rPr>
          <w:sz w:val="24"/>
          <w:szCs w:val="24"/>
        </w:rPr>
        <w:t>However, i</w:t>
      </w:r>
      <w:r w:rsidR="006F07D7">
        <w:rPr>
          <w:sz w:val="24"/>
          <w:szCs w:val="24"/>
        </w:rPr>
        <w:t>t is important to note that very few issues that are considered ‘up for debate’ in public parlance, are considered absolute moral issues with a strong social consensus (whether good or bad). Research done by Wright and colleagues (2008) reinforces that, with a scant minority of concepts being considered moral issues by the majority of participants, such as</w:t>
      </w:r>
      <w:r w:rsidR="00A3272A">
        <w:rPr>
          <w:sz w:val="24"/>
          <w:szCs w:val="24"/>
        </w:rPr>
        <w:t>:</w:t>
      </w:r>
      <w:r w:rsidR="006F07D7">
        <w:rPr>
          <w:sz w:val="24"/>
          <w:szCs w:val="24"/>
        </w:rPr>
        <w:t xml:space="preserve"> cheating on exams, committing a rape, incestual relations, and execution of mentally handicapped children</w:t>
      </w:r>
      <w:r w:rsidR="00545E75">
        <w:rPr>
          <w:sz w:val="24"/>
          <w:szCs w:val="24"/>
        </w:rPr>
        <w:t xml:space="preserve"> (in contrast: owning guns, vegetarianism, and sexual promiscuity)</w:t>
      </w:r>
      <w:r w:rsidR="006F07D7">
        <w:rPr>
          <w:sz w:val="24"/>
          <w:szCs w:val="24"/>
        </w:rPr>
        <w:t xml:space="preserve">. </w:t>
      </w:r>
      <w:r w:rsidR="00A3272A">
        <w:rPr>
          <w:sz w:val="24"/>
          <w:szCs w:val="24"/>
        </w:rPr>
        <w:lastRenderedPageBreak/>
        <w:t>Indeed, many choices that individuals make are mere preference</w:t>
      </w:r>
      <w:r w:rsidR="00126984">
        <w:rPr>
          <w:sz w:val="24"/>
          <w:szCs w:val="24"/>
        </w:rPr>
        <w:t xml:space="preserve"> (e.g. Coke or Pepsi?)</w:t>
      </w:r>
      <w:r w:rsidR="00A3272A">
        <w:rPr>
          <w:sz w:val="24"/>
          <w:szCs w:val="24"/>
        </w:rPr>
        <w:t>, or as mentioned previously, deference to a social consensus (e.g. the opinions of friends, family, neighbors, etc.)</w:t>
      </w:r>
      <w:r w:rsidR="00126984">
        <w:rPr>
          <w:sz w:val="24"/>
          <w:szCs w:val="24"/>
        </w:rPr>
        <w:t xml:space="preserve"> instead of reflecting deep ethical beliefs </w:t>
      </w:r>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r w:rsidR="0084756F">
        <w:rPr>
          <w:sz w:val="24"/>
          <w:szCs w:val="24"/>
        </w:rPr>
        <w:t xml:space="preserve">. However, it is also vital to note that it is possible for stances to change. For example, things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0084756F" w:rsidRPr="0084756F">
        <w:rPr>
          <w:sz w:val="24"/>
          <w:szCs w:val="24"/>
          <w:highlight w:val="yellow"/>
        </w:rPr>
        <w:t>(Rozin, 1999)</w:t>
      </w:r>
      <w:r w:rsidR="0084756F">
        <w:rPr>
          <w:sz w:val="24"/>
          <w:szCs w:val="24"/>
        </w:rPr>
        <w:t xml:space="preserve">! While this process of ‘moralization’ can happen over time naturally, contemporary research indicates that it is possible to moralize or de-moralize attitudes using framing and reframing strategies </w:t>
      </w:r>
      <w:r w:rsidR="0084756F" w:rsidRPr="0084756F">
        <w:rPr>
          <w:sz w:val="24"/>
          <w:szCs w:val="24"/>
          <w:highlight w:val="yellow"/>
        </w:rPr>
        <w:t>(</w:t>
      </w:r>
      <w:proofErr w:type="spellStart"/>
      <w:r w:rsidR="0084756F" w:rsidRPr="0084756F">
        <w:rPr>
          <w:sz w:val="24"/>
          <w:szCs w:val="24"/>
          <w:highlight w:val="yellow"/>
        </w:rPr>
        <w:t>Kodapanakkal</w:t>
      </w:r>
      <w:proofErr w:type="spellEnd"/>
      <w:r w:rsidR="0084756F" w:rsidRPr="0084756F">
        <w:rPr>
          <w:sz w:val="24"/>
          <w:szCs w:val="24"/>
          <w:highlight w:val="yellow"/>
        </w:rPr>
        <w:t>, 2021)</w:t>
      </w:r>
      <w:r w:rsidR="0084756F">
        <w:rPr>
          <w:sz w:val="24"/>
          <w:szCs w:val="24"/>
        </w:rPr>
        <w:t xml:space="preserve">. However, previous research has only indicated </w:t>
      </w:r>
      <w:r w:rsidR="003857E0">
        <w:rPr>
          <w:sz w:val="24"/>
          <w:szCs w:val="24"/>
        </w:rPr>
        <w:t>effectiveness of this moralization or de-moralization framing in circumstances where subjects are asked to assess relatively novel issues. There is a significant open question in the research whether or not moral or non-moral framing can increase or reduce moral conviction in contemporary issues well known to the public, where strong moral arguments can be made for both sides (capital punishment, abortion, etc.).</w:t>
      </w:r>
      <w:r w:rsidR="0007184C">
        <w:rPr>
          <w:sz w:val="24"/>
          <w:szCs w:val="24"/>
        </w:rPr>
        <w:t xml:space="preserve"> </w:t>
      </w:r>
      <w:r w:rsidR="00B268BC">
        <w:rPr>
          <w:sz w:val="24"/>
          <w:szCs w:val="24"/>
        </w:rPr>
        <w:t>Additionally, previous literature has shown that persuasive moral and non-moral framings can lead to directional attitude change for relatively novel topics. Furthermore, non-moral framing of persuasive messages has been shown to be effective for those that have a strong moral identity</w:t>
      </w:r>
      <w:r w:rsidR="00314FB4">
        <w:rPr>
          <w:sz w:val="24"/>
          <w:szCs w:val="24"/>
        </w:rPr>
        <w:t xml:space="preserve"> </w:t>
      </w:r>
      <w:r w:rsidR="00314FB4" w:rsidRPr="00314FB4">
        <w:rPr>
          <w:sz w:val="24"/>
          <w:szCs w:val="24"/>
          <w:highlight w:val="yellow"/>
        </w:rPr>
        <w:t>(Tauber, 2013)</w:t>
      </w:r>
      <w:r w:rsidR="00B268BC">
        <w:rPr>
          <w:sz w:val="24"/>
          <w:szCs w:val="24"/>
        </w:rPr>
        <w:t xml:space="preserve">. However, it is another open question </w:t>
      </w:r>
      <w:r w:rsidR="00314FB4">
        <w:rPr>
          <w:sz w:val="24"/>
          <w:szCs w:val="24"/>
        </w:rPr>
        <w:t>whether</w:t>
      </w:r>
      <w:r w:rsidR="00B268BC">
        <w:rPr>
          <w:sz w:val="24"/>
          <w:szCs w:val="24"/>
        </w:rPr>
        <w:t xml:space="preserve"> </w:t>
      </w:r>
      <w:r w:rsidR="008D0B5E">
        <w:rPr>
          <w:sz w:val="24"/>
          <w:szCs w:val="24"/>
        </w:rPr>
        <w:t>highly moral</w:t>
      </w:r>
      <w:r w:rsidR="00B268BC">
        <w:rPr>
          <w:sz w:val="24"/>
          <w:szCs w:val="24"/>
        </w:rPr>
        <w:t xml:space="preserve"> framings of persuasive messages are effective for those that have strong moral conviction, but in the opposite direction</w:t>
      </w:r>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highly morally convicted pro-life supporter.</w:t>
      </w:r>
    </w:p>
    <w:p w14:paraId="7D7A6D44" w14:textId="0F84BC6B" w:rsidR="0076072C" w:rsidRDefault="00D34DAA" w:rsidP="0076072C">
      <w:pPr>
        <w:spacing w:line="480" w:lineRule="auto"/>
        <w:rPr>
          <w:sz w:val="24"/>
          <w:szCs w:val="24"/>
        </w:rPr>
      </w:pPr>
      <w:r w:rsidRPr="00D34DAA">
        <w:rPr>
          <w:sz w:val="32"/>
          <w:szCs w:val="32"/>
          <w:highlight w:val="yellow"/>
        </w:rPr>
        <w:lastRenderedPageBreak/>
        <w:t>Should this be the transition statement to getting where we want with our study? I think so</w:t>
      </w:r>
    </w:p>
    <w:p w14:paraId="39010EBB" w14:textId="1579D203" w:rsidR="0076072C" w:rsidRDefault="0076072C" w:rsidP="0000369E">
      <w:pPr>
        <w:spacing w:line="480" w:lineRule="auto"/>
        <w:ind w:firstLine="720"/>
        <w:rPr>
          <w:sz w:val="24"/>
          <w:szCs w:val="24"/>
        </w:rPr>
      </w:pPr>
      <w:r>
        <w:rPr>
          <w:sz w:val="24"/>
          <w:szCs w:val="24"/>
        </w:rPr>
        <w:t xml:space="preserve">Considering the previous context, we see that both utilitarianism and deontology have their proponents with regards to priority in ethical decision making. However, it is still an open empirical question as to whether or not </w:t>
      </w:r>
    </w:p>
    <w:p w14:paraId="2DC6AFF3" w14:textId="77777777" w:rsidR="00B3236C" w:rsidRDefault="00B3236C" w:rsidP="0000369E">
      <w:pPr>
        <w:spacing w:line="480" w:lineRule="auto"/>
        <w:ind w:firstLine="720"/>
        <w:rPr>
          <w:sz w:val="24"/>
          <w:szCs w:val="24"/>
        </w:rPr>
      </w:pPr>
    </w:p>
    <w:p w14:paraId="5E69C5DC" w14:textId="7AE121E3" w:rsidR="00B3236C" w:rsidRDefault="00B3236C" w:rsidP="00B3236C">
      <w:pPr>
        <w:spacing w:line="480" w:lineRule="auto"/>
        <w:rPr>
          <w:sz w:val="32"/>
          <w:szCs w:val="32"/>
        </w:rPr>
      </w:pPr>
      <w:r>
        <w:rPr>
          <w:sz w:val="32"/>
          <w:szCs w:val="32"/>
        </w:rPr>
        <w:t>Study 1</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lastRenderedPageBreak/>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t>Procedure</w:t>
      </w:r>
    </w:p>
    <w:p w14:paraId="39BF791C" w14:textId="77777777" w:rsidR="00516784" w:rsidRDefault="00A44EC4" w:rsidP="00F2087E">
      <w:pPr>
        <w:pStyle w:val="FirstParagraph"/>
        <w:spacing w:line="480" w:lineRule="auto"/>
        <w:ind w:firstLine="720"/>
      </w:pPr>
      <w:r>
        <w:t>Our participants began by clicking on the virtual study link, available in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w:t>
      </w:r>
      <w:r>
        <w:lastRenderedPageBreak/>
        <w:t xml:space="preserve">American support for the institution of slavery, </w:t>
      </w:r>
      <w:r w:rsidR="00723DD1">
        <w:t xml:space="preserve">was </w:t>
      </w:r>
      <w:r>
        <w:t xml:space="preserve">chosen as a calibration item and attention check. </w:t>
      </w:r>
      <w:r w:rsidR="00145943">
        <w:t xml:space="preserve">We then additionally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In both cases, however, the calibration question regarding whether or not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6E070FE" w:rsidR="00516784" w:rsidRPr="00516784" w:rsidRDefault="00516784" w:rsidP="00516784">
      <w:pPr>
        <w:pStyle w:val="BodyText"/>
        <w:spacing w:line="480" w:lineRule="auto"/>
        <w:rPr>
          <w:sz w:val="24"/>
          <w:szCs w:val="24"/>
        </w:rPr>
      </w:pPr>
      <w:r>
        <w:lastRenderedPageBreak/>
        <w:tab/>
      </w:r>
      <w:r w:rsidRPr="00516784">
        <w:rPr>
          <w:sz w:val="24"/>
          <w:szCs w:val="24"/>
        </w:rPr>
        <w:t>Participants were then asked to indicate on a Likert scale (from 1-</w:t>
      </w:r>
      <w:r w:rsidR="00651C51">
        <w:rPr>
          <w:sz w:val="24"/>
          <w:szCs w:val="24"/>
        </w:rPr>
        <w:t>5</w:t>
      </w:r>
      <w:r w:rsidRPr="00516784">
        <w:rPr>
          <w:sz w:val="24"/>
          <w:szCs w:val="24"/>
        </w:rPr>
        <w:t>)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re-assessed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pre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 xml:space="preserve">was taken from the United Nations – Human Rights Office of the High </w:t>
      </w:r>
      <w:r w:rsidR="00A751B5">
        <w:rPr>
          <w:sz w:val="24"/>
          <w:szCs w:val="24"/>
        </w:rPr>
        <w:lastRenderedPageBreak/>
        <w:t>Commissioner (2021).</w:t>
      </w:r>
      <w:r w:rsidR="00DA18F1">
        <w:rPr>
          <w:sz w:val="24"/>
          <w:szCs w:val="24"/>
        </w:rPr>
        <w:t xml:space="preserve"> All four items were measured on a 7 point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5 point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Appendix B for item wording</w:t>
      </w:r>
    </w:p>
    <w:p w14:paraId="40B0C516" w14:textId="317D7C65" w:rsidR="002A25FA" w:rsidRDefault="00533958" w:rsidP="00C509E6">
      <w:pPr>
        <w:pStyle w:val="BodyText"/>
        <w:spacing w:line="480" w:lineRule="auto"/>
        <w:rPr>
          <w:sz w:val="24"/>
          <w:szCs w:val="24"/>
        </w:rPr>
      </w:pPr>
      <w:r>
        <w:rPr>
          <w:sz w:val="24"/>
          <w:szCs w:val="24"/>
        </w:rPr>
        <w:tab/>
        <w:t>Participants also completed several additional measures of health literacy and numeracy.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5 point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All items were measured on a 6 point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w:t>
      </w:r>
      <w:r w:rsidR="009F26BF">
        <w:rPr>
          <w:sz w:val="24"/>
          <w:szCs w:val="24"/>
        </w:rPr>
        <w:lastRenderedPageBreak/>
        <w:t>20 more fractions, one at a time, on a number line ranging from 0 to 5 (e.g.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asking about the participant’s thoughts 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Hypothesis 1: We hypothesize that when participants perceive that a strong social consensus</w:t>
      </w:r>
      <w:r w:rsidR="00533909">
        <w:rPr>
          <w:sz w:val="24"/>
          <w:szCs w:val="24"/>
        </w:rPr>
        <w:t xml:space="preserve"> towards universal healthcare exists, they will be more likely to support </w:t>
      </w:r>
      <w:r w:rsidR="00533909">
        <w:rPr>
          <w:sz w:val="24"/>
          <w:szCs w:val="24"/>
        </w:rPr>
        <w:lastRenderedPageBreak/>
        <w:t>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(e.g.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Pr="00B249A9" w:rsidRDefault="00B249A9" w:rsidP="00B93F7F">
      <w:pPr>
        <w:spacing w:line="480" w:lineRule="auto"/>
        <w:rPr>
          <w:b/>
          <w:bCs/>
          <w:sz w:val="28"/>
          <w:szCs w:val="28"/>
        </w:rPr>
      </w:pPr>
      <w:r w:rsidRPr="00B249A9">
        <w:rPr>
          <w:b/>
          <w:bCs/>
          <w:sz w:val="32"/>
          <w:szCs w:val="32"/>
        </w:rPr>
        <w:t>Study 2</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t>Procedure</w:t>
      </w:r>
    </w:p>
    <w:p w14:paraId="5B53437B" w14:textId="4F0BAD0B" w:rsidR="00C14886" w:rsidRDefault="00B249A9" w:rsidP="00B249A9">
      <w:pPr>
        <w:pStyle w:val="FirstParagraph"/>
        <w:spacing w:line="480" w:lineRule="auto"/>
        <w:ind w:firstLine="720"/>
      </w:pPr>
      <w:r>
        <w:lastRenderedPageBreak/>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r w:rsidR="00D57012">
        <w:t>The first block of content, focuses on assessing support for UHC. We begin this block by first assessing baseline support for UHC</w:t>
      </w:r>
      <w:r w:rsidR="00DB49B1">
        <w:t xml:space="preserve">, </w:t>
      </w:r>
      <w:bookmarkStart w:id="0" w:name="_Hlk144213778"/>
      <w:r w:rsidR="00DB49B1">
        <w:t>next, we assess the relative moral conviction of the subject on this issue.</w:t>
      </w:r>
      <w:r w:rsidR="00D57012">
        <w:t xml:space="preserve"> Then </w:t>
      </w:r>
      <w:r w:rsidR="00DB49B1">
        <w:t xml:space="preserve">further randomization occurs, and </w:t>
      </w:r>
      <w:r w:rsidR="00D57012">
        <w:t xml:space="preserve">our participants receive </w:t>
      </w:r>
      <w:r w:rsidR="00DB49B1">
        <w:t xml:space="preserve">either </w:t>
      </w:r>
      <w:r w:rsidR="00D57012">
        <w:t xml:space="preserve">one of </w:t>
      </w:r>
      <w:r w:rsidR="00DB49B1">
        <w:t xml:space="preserve">two (three?) arguments in favor of supporting universal healthcare or a </w:t>
      </w:r>
      <w:r w:rsidR="000C1336">
        <w:t xml:space="preserve">control </w:t>
      </w:r>
      <w:r w:rsidR="00DB49B1">
        <w:t xml:space="preserve">statement describing what UHC is.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 </w:t>
      </w:r>
      <w:bookmarkEnd w:id="0"/>
      <w:r w:rsidR="00DB49B1">
        <w:t xml:space="preserve">The second block of content is very similar and focuses on assessing support for </w:t>
      </w:r>
      <w:r w:rsidR="000B509B">
        <w:t>exercise</w:t>
      </w:r>
      <w:r w:rsidR="00DB49B1">
        <w:t xml:space="preserve">. We begin this block by first assessing baseline support for </w:t>
      </w:r>
      <w:r w:rsidR="000B509B">
        <w:t>exercise</w:t>
      </w:r>
      <w:r w:rsidR="00DB49B1">
        <w:t xml:space="preserve">, </w:t>
      </w:r>
      <w:r w:rsidR="00DB49B1" w:rsidRPr="00DB49B1">
        <w:t xml:space="preserve">next, we assess the relative moral conviction of the subject on this issue. Then further randomization occurs, and our participants receive either one of two (three?) arguments in favor of supporting </w:t>
      </w:r>
      <w:r w:rsidR="00C848DB">
        <w:t>exercise,</w:t>
      </w:r>
      <w:r w:rsidR="00DB49B1" w:rsidRPr="00DB49B1">
        <w:t xml:space="preserve"> a </w:t>
      </w:r>
      <w:r w:rsidR="002E15D3">
        <w:t>control</w:t>
      </w:r>
      <w:r w:rsidR="00DB49B1" w:rsidRPr="00DB49B1">
        <w:t xml:space="preserve"> statement describing what </w:t>
      </w:r>
      <w:r w:rsidR="00C848DB">
        <w:t>exercise</w:t>
      </w:r>
      <w:r w:rsidR="00DB49B1" w:rsidRPr="00DB49B1">
        <w:t xml:space="preserve"> is. After being presented with this informational intervention, participants are exposed to a brief pamphlet consisting of relatively neutral, factual, information in favor of </w:t>
      </w:r>
      <w:r w:rsidR="00C848DB">
        <w:t>exercise</w:t>
      </w:r>
      <w:r w:rsidR="00DB49B1" w:rsidRPr="00DB49B1">
        <w:t xml:space="preserve">. Lastly, we re-measure support for </w:t>
      </w:r>
      <w:r w:rsidR="00C848DB">
        <w:t>exercise</w:t>
      </w:r>
      <w:r w:rsidR="00DB49B1" w:rsidRPr="00DB49B1">
        <w:t xml:space="preserve"> and level of moral conviction on the subject again, to assess if any changes occurred after our intervention.</w:t>
      </w:r>
      <w:r w:rsidR="00706BF8">
        <w:t xml:space="preserve"> </w:t>
      </w:r>
      <w:r w:rsidR="00706BF8">
        <w:lastRenderedPageBreak/>
        <w:t>Our third block follows the same structure, and focuses on assessing support for capital punishment (</w:t>
      </w:r>
      <w:r w:rsidR="008C6D4C">
        <w:t>a.k.a.</w:t>
      </w:r>
      <w:r w:rsidR="00706BF8">
        <w:t xml:space="preserve"> </w:t>
      </w:r>
      <w:r w:rsidR="008C6D4C">
        <w:t>the d</w:t>
      </w:r>
      <w:r w:rsidR="00706BF8">
        <w:t xml:space="preserve">eath penalty). We begin this block by first assessing baseline support for </w:t>
      </w:r>
      <w:r w:rsidR="008C6D4C">
        <w:t>the death penalty</w:t>
      </w:r>
      <w:r w:rsidR="00706BF8">
        <w:t xml:space="preserve">, </w:t>
      </w:r>
      <w:r w:rsidR="00706BF8" w:rsidRPr="00DB49B1">
        <w:t xml:space="preserve">next, we assess the relative moral conviction of the subject on this issue. Then further randomization occurs, and our participants receive either one of two (three?) arguments in favor of supporting </w:t>
      </w:r>
      <w:r w:rsidR="008C6D4C">
        <w:t>capital punishment,</w:t>
      </w:r>
      <w:r w:rsidR="00706BF8" w:rsidRPr="00DB49B1">
        <w:t xml:space="preserve"> or a </w:t>
      </w:r>
      <w:r w:rsidR="00E90401">
        <w:t>control</w:t>
      </w:r>
      <w:r w:rsidR="00706BF8" w:rsidRPr="00DB49B1">
        <w:t xml:space="preserve"> statement describing what </w:t>
      </w:r>
      <w:r w:rsidR="008C6D4C">
        <w:t>capital punishment is</w:t>
      </w:r>
      <w:r w:rsidR="00706BF8" w:rsidRPr="00DB49B1">
        <w:t>.</w:t>
      </w:r>
      <w:r w:rsidR="000C1336">
        <w:t xml:space="preserve"> </w:t>
      </w:r>
      <w:r w:rsidR="00706BF8" w:rsidRPr="00DB49B1">
        <w:t xml:space="preserve">After being presented with this informational intervention, participants are exposed to a brief pamphlet consisting of relatively neutral, factual, information in favor of </w:t>
      </w:r>
      <w:r w:rsidR="008C6D4C">
        <w:t>capital punishment</w:t>
      </w:r>
      <w:r w:rsidR="00706BF8" w:rsidRPr="00DB49B1">
        <w:t xml:space="preserve">. Lastly, we re-measure support for </w:t>
      </w:r>
      <w:r w:rsidR="007A0216">
        <w:t>capital punishment</w:t>
      </w:r>
      <w:r w:rsidR="00706BF8"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whether or not moral conviction increases with a manipulation,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65A60EE3" w:rsidR="00F26518" w:rsidRDefault="006D65AD" w:rsidP="00B93F7F">
      <w:pPr>
        <w:spacing w:line="480" w:lineRule="auto"/>
        <w:rPr>
          <w:sz w:val="24"/>
          <w:szCs w:val="24"/>
        </w:rPr>
      </w:pPr>
      <w:r>
        <w:rPr>
          <w:sz w:val="24"/>
          <w:szCs w:val="24"/>
        </w:rPr>
        <w:lastRenderedPageBreak/>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 measured both pre and post-test.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970484">
        <w:rPr>
          <w:sz w:val="24"/>
          <w:szCs w:val="24"/>
        </w:rPr>
        <w:t xml:space="preserve">exercise </w:t>
      </w:r>
      <w:r w:rsidR="00F26518">
        <w:rPr>
          <w:sz w:val="24"/>
          <w:szCs w:val="24"/>
        </w:rPr>
        <w:t xml:space="preserve">was adapted </w:t>
      </w:r>
      <w:r w:rsidR="00C85338">
        <w:rPr>
          <w:sz w:val="24"/>
          <w:szCs w:val="24"/>
        </w:rPr>
        <w:t>from sports medicine work</w:t>
      </w:r>
      <w:r w:rsidR="00F40E18">
        <w:rPr>
          <w:sz w:val="24"/>
          <w:szCs w:val="24"/>
        </w:rPr>
        <w:t xml:space="preserve"> </w:t>
      </w:r>
      <w:r w:rsidR="0073313D">
        <w:rPr>
          <w:sz w:val="24"/>
          <w:szCs w:val="24"/>
        </w:rPr>
        <w:t>(“</w:t>
      </w:r>
      <w:r w:rsidR="00970484">
        <w:rPr>
          <w:sz w:val="24"/>
          <w:szCs w:val="24"/>
        </w:rPr>
        <w:t>What is your level of desire or motivation to exercise</w:t>
      </w:r>
      <w:r w:rsidR="0073313D">
        <w:rPr>
          <w:sz w:val="24"/>
          <w:szCs w:val="24"/>
        </w:rPr>
        <w:t>”)</w:t>
      </w:r>
      <w:r w:rsidR="00C85338">
        <w:rPr>
          <w:sz w:val="24"/>
          <w:szCs w:val="24"/>
        </w:rPr>
        <w:t xml:space="preserve"> done </w:t>
      </w:r>
      <w:r w:rsidR="00F26518">
        <w:rPr>
          <w:sz w:val="24"/>
          <w:szCs w:val="24"/>
        </w:rPr>
        <w:t>by</w:t>
      </w:r>
      <w:r w:rsidR="00F40E18" w:rsidRPr="00F40E18">
        <w:rPr>
          <w:sz w:val="24"/>
          <w:szCs w:val="24"/>
        </w:rPr>
        <w:t xml:space="preserve"> </w:t>
      </w:r>
      <w:r w:rsidR="00F40E18">
        <w:rPr>
          <w:sz w:val="24"/>
          <w:szCs w:val="24"/>
        </w:rPr>
        <w:t xml:space="preserve">Katula, Sipe, </w:t>
      </w:r>
      <w:proofErr w:type="spellStart"/>
      <w:r w:rsidR="00F40E18">
        <w:rPr>
          <w:sz w:val="24"/>
          <w:szCs w:val="24"/>
        </w:rPr>
        <w:t>Rejeski</w:t>
      </w:r>
      <w:proofErr w:type="spellEnd"/>
      <w:r w:rsidR="00F40E18">
        <w:rPr>
          <w:sz w:val="24"/>
          <w:szCs w:val="24"/>
        </w:rPr>
        <w:t xml:space="preserve">, and Focht </w:t>
      </w:r>
      <w:r w:rsidR="00F26518">
        <w:rPr>
          <w:sz w:val="24"/>
          <w:szCs w:val="24"/>
        </w:rPr>
        <w:t>(20</w:t>
      </w:r>
      <w:r w:rsidR="00F40E18">
        <w:rPr>
          <w:sz w:val="24"/>
          <w:szCs w:val="24"/>
        </w:rPr>
        <w:t>06</w:t>
      </w:r>
      <w:r w:rsidR="00F26518">
        <w:rPr>
          <w:sz w:val="24"/>
          <w:szCs w:val="24"/>
        </w:rPr>
        <w:t>).</w:t>
      </w:r>
      <w:r w:rsidR="0073313D">
        <w:rPr>
          <w:sz w:val="24"/>
          <w:szCs w:val="24"/>
        </w:rPr>
        <w:t xml:space="preserve"> </w:t>
      </w:r>
      <w:r w:rsidR="005522C3">
        <w:rPr>
          <w:sz w:val="24"/>
          <w:szCs w:val="24"/>
        </w:rPr>
        <w:t xml:space="preserve">This </w:t>
      </w:r>
      <w:r w:rsidR="0073313D">
        <w:rPr>
          <w:sz w:val="24"/>
          <w:szCs w:val="24"/>
        </w:rPr>
        <w:t>measure would be on a 7 point Likert scale, with measurement ranging from 1 (</w:t>
      </w:r>
      <w:r w:rsidR="00F40E18">
        <w:rPr>
          <w:sz w:val="24"/>
          <w:szCs w:val="24"/>
        </w:rPr>
        <w:t>No Desire Whatsoever</w:t>
      </w:r>
      <w:r w:rsidR="0073313D">
        <w:rPr>
          <w:sz w:val="24"/>
          <w:szCs w:val="24"/>
        </w:rPr>
        <w:t>) to 7 (</w:t>
      </w:r>
      <w:r w:rsidR="00F40E18">
        <w:rPr>
          <w:sz w:val="24"/>
          <w:szCs w:val="24"/>
        </w:rPr>
        <w:t>Very Strong Desire</w:t>
      </w:r>
      <w:r w:rsidR="0073313D">
        <w:rPr>
          <w:sz w:val="24"/>
          <w:szCs w:val="24"/>
        </w:rPr>
        <w:t>)</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1" w:name="_Toc84939225"/>
      <w:bookmarkStart w:id="2" w:name="power-and-statistical-analyses-1"/>
      <w:r w:rsidRPr="00352544">
        <w:rPr>
          <w:color w:val="auto"/>
          <w:sz w:val="24"/>
          <w:szCs w:val="24"/>
        </w:rPr>
        <w:lastRenderedPageBreak/>
        <w:t>Power and Statistical Analyses</w:t>
      </w:r>
      <w:bookmarkEnd w:id="1"/>
    </w:p>
    <w:bookmarkEnd w:id="2"/>
    <w:p w14:paraId="6F63EAA0" w14:textId="423B3791"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C848DB">
        <w:rPr>
          <w:sz w:val="24"/>
          <w:szCs w:val="24"/>
        </w:rPr>
        <w:t>exercise</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lastRenderedPageBreak/>
        <w:t>Results</w:t>
      </w:r>
    </w:p>
    <w:p w14:paraId="37B943CC" w14:textId="20FCF847" w:rsidR="00870A44" w:rsidRDefault="00870A44" w:rsidP="00870A44">
      <w:pPr>
        <w:spacing w:line="480" w:lineRule="auto"/>
        <w:rPr>
          <w:sz w:val="24"/>
          <w:szCs w:val="24"/>
        </w:rPr>
      </w:pPr>
      <w:r>
        <w:rPr>
          <w:sz w:val="24"/>
          <w:szCs w:val="24"/>
        </w:rPr>
        <w:tab/>
        <w:t>We will summarize descriptive statistics in a detailed table. We plan on analyzing hypothesis 1 with a linear model fitted to our support for UHC outcome measure. Ideally, we would like to see our nonmoral experimental condition lead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the issue; In contrast, we would be very surprised if the moral framing lead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6EE39BB4" w14:textId="2BF626F3" w:rsidR="00E121EF" w:rsidRPr="00B249A9" w:rsidRDefault="00E121EF" w:rsidP="00E121EF">
      <w:pPr>
        <w:spacing w:line="480" w:lineRule="auto"/>
        <w:rPr>
          <w:b/>
          <w:bCs/>
          <w:sz w:val="28"/>
          <w:szCs w:val="28"/>
        </w:rPr>
      </w:pPr>
      <w:r w:rsidRPr="00B249A9">
        <w:rPr>
          <w:b/>
          <w:bCs/>
          <w:sz w:val="32"/>
          <w:szCs w:val="32"/>
        </w:rPr>
        <w:t xml:space="preserve">Study </w:t>
      </w:r>
      <w:r w:rsidR="0084072F">
        <w:rPr>
          <w:b/>
          <w:bCs/>
          <w:sz w:val="32"/>
          <w:szCs w:val="32"/>
        </w:rPr>
        <w:t>3</w:t>
      </w:r>
    </w:p>
    <w:p w14:paraId="2CD94C57" w14:textId="77777777" w:rsidR="00E121EF" w:rsidRDefault="00E121EF" w:rsidP="00E121EF">
      <w:pPr>
        <w:spacing w:line="480" w:lineRule="auto"/>
        <w:rPr>
          <w:b/>
          <w:bCs/>
          <w:sz w:val="28"/>
          <w:szCs w:val="28"/>
        </w:rPr>
      </w:pPr>
      <w:r>
        <w:rPr>
          <w:b/>
          <w:bCs/>
          <w:sz w:val="28"/>
          <w:szCs w:val="28"/>
        </w:rPr>
        <w:t>Method</w:t>
      </w:r>
    </w:p>
    <w:p w14:paraId="27527A80" w14:textId="77777777" w:rsidR="00E121EF" w:rsidRPr="00B249A9" w:rsidRDefault="00E121EF" w:rsidP="00E121EF">
      <w:pPr>
        <w:spacing w:line="480" w:lineRule="auto"/>
        <w:rPr>
          <w:b/>
          <w:bCs/>
          <w:sz w:val="28"/>
          <w:szCs w:val="28"/>
        </w:rPr>
      </w:pPr>
      <w:r w:rsidRPr="00B249A9">
        <w:rPr>
          <w:b/>
          <w:bCs/>
          <w:sz w:val="28"/>
          <w:szCs w:val="28"/>
        </w:rPr>
        <w:lastRenderedPageBreak/>
        <w:t>Participants</w:t>
      </w:r>
    </w:p>
    <w:p w14:paraId="223252A0" w14:textId="77777777" w:rsidR="00E121EF" w:rsidRDefault="00E121EF" w:rsidP="00E121E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F987A98" w14:textId="77777777" w:rsidR="00E121EF" w:rsidRDefault="00E121EF" w:rsidP="00E121EF">
      <w:pPr>
        <w:spacing w:line="480" w:lineRule="auto"/>
        <w:rPr>
          <w:sz w:val="28"/>
          <w:szCs w:val="28"/>
        </w:rPr>
      </w:pPr>
      <w:r>
        <w:rPr>
          <w:b/>
          <w:bCs/>
          <w:sz w:val="28"/>
          <w:szCs w:val="28"/>
        </w:rPr>
        <w:t>Procedure</w:t>
      </w:r>
    </w:p>
    <w:p w14:paraId="6675415B" w14:textId="062A503D" w:rsidR="000C011B" w:rsidRDefault="00E121EF" w:rsidP="00E121EF">
      <w:pPr>
        <w:pStyle w:val="FirstParagraph"/>
        <w:spacing w:line="480" w:lineRule="auto"/>
        <w:ind w:firstLine="720"/>
      </w:pPr>
      <w:r>
        <w:t xml:space="preserve">Our participants will begin by clicking on the virtual study link, available in the online study sign-up website. This study link will forward to an online Qualtrics survey. Participants are brought to a cover page that </w:t>
      </w:r>
      <w:r w:rsidR="000C011B">
        <w:t>includes</w:t>
      </w:r>
      <w:r>
        <w:t xml:space="preserve"> a brief description of the research they would be involved in. After indicating consent, </w:t>
      </w:r>
      <w:r w:rsidR="0084072F">
        <w:t xml:space="preserve">participants are assessed using the Ethical Standards of Judgement Questionnaire as in Study 1, to determine their initial deontological and utilitarian preferences. Then, our participants are assessed on our initial measurements of both support for UHC, as well as support for capital punishment, we also measure how strong the moral conviction of the participants with regards to their stance on </w:t>
      </w:r>
      <w:r w:rsidR="000C011B">
        <w:t>both</w:t>
      </w:r>
      <w:r w:rsidR="0084072F">
        <w:t xml:space="preserve"> topics. </w:t>
      </w:r>
    </w:p>
    <w:p w14:paraId="004D02E8" w14:textId="71062412" w:rsidR="003B4DED" w:rsidRDefault="000C011B" w:rsidP="00E121EF">
      <w:pPr>
        <w:pStyle w:val="FirstParagraph"/>
        <w:spacing w:line="480" w:lineRule="auto"/>
        <w:ind w:firstLine="720"/>
      </w:pPr>
      <w:r>
        <w:t>Next</w:t>
      </w:r>
      <w:r w:rsidR="0084072F">
        <w:t xml:space="preserve">, </w:t>
      </w:r>
      <w:r w:rsidR="00E121EF">
        <w:t>t</w:t>
      </w:r>
      <w:r w:rsidR="0084072F">
        <w:t xml:space="preserve">wo </w:t>
      </w:r>
      <w:r w:rsidR="00E121EF">
        <w:t>‘blocks’ of content are presented, in a randomized order such that all participants are exposed to each block of content. The first block of content</w:t>
      </w:r>
      <w:r w:rsidR="0084072F">
        <w:t xml:space="preserve"> consists of our participants being presented with one of three randomized essays. The first essay is a heavily moralized argument in favor of UHC, intended to increase the participant’s moral conviction towards the topic. The second essay is a non-moral argument in favor of UHC, based primarily on </w:t>
      </w:r>
      <w:r w:rsidR="003B4DED">
        <w:t xml:space="preserve">factual information, intended to reduce the participant’s moral conviction towards the topic. The third essay is a neutral ‘control condition’ essay, consisting of relatively neutral, factual information, that is not strongly in favor or opposition to UHC. </w:t>
      </w:r>
      <w:r w:rsidR="003B4DED">
        <w:t xml:space="preserve">The </w:t>
      </w:r>
      <w:r w:rsidR="003B4DED">
        <w:t>second block</w:t>
      </w:r>
      <w:r w:rsidR="003B4DED">
        <w:t xml:space="preserve"> of content </w:t>
      </w:r>
      <w:r w:rsidR="003B4DED">
        <w:t xml:space="preserve">is very similar to our first, where our participants are again </w:t>
      </w:r>
      <w:r w:rsidR="003B4DED">
        <w:t xml:space="preserve">presented with one of three </w:t>
      </w:r>
      <w:r w:rsidR="003B4DED">
        <w:lastRenderedPageBreak/>
        <w:t xml:space="preserve">randomized essays. The first essay is a heavily moralized argument in favor of </w:t>
      </w:r>
      <w:r w:rsidR="003B4DED">
        <w:t>capital punishment</w:t>
      </w:r>
      <w:r w:rsidR="003B4DED">
        <w:t xml:space="preserve">, intended to increase the participant’s moral conviction towards the topic. The second essay is a non-moral argument in favor of </w:t>
      </w:r>
      <w:r w:rsidR="003B4DED">
        <w:t>capital punishment</w:t>
      </w:r>
      <w:r w:rsidR="003B4DED">
        <w:t xml:space="preserve">, based primarily on factual information, intended to reduce the participant’s moral conviction towards the topic. The third essay is a neutral ‘control condition’ essay, consisting of relatively neutral, factual information, that is not strongly in favor or opposition to </w:t>
      </w:r>
      <w:r w:rsidR="003B4DED">
        <w:t>capital punishment</w:t>
      </w:r>
      <w:r w:rsidR="003B4DED">
        <w:t>.</w:t>
      </w:r>
    </w:p>
    <w:p w14:paraId="7291B222" w14:textId="77777777" w:rsidR="00651C51" w:rsidRDefault="000C011B" w:rsidP="00651C51">
      <w:pPr>
        <w:pStyle w:val="FirstParagraph"/>
        <w:spacing w:line="480" w:lineRule="auto"/>
        <w:ind w:firstLine="720"/>
      </w:pPr>
      <w:r>
        <w:t>After exposure to both sets of randomized essays</w:t>
      </w:r>
      <w:r w:rsidR="00E121EF">
        <w:t xml:space="preserve">, </w:t>
      </w:r>
      <w:r>
        <w:t xml:space="preserve">our participants are randomly assigned again to one of two blocks of content. </w:t>
      </w:r>
      <w:r w:rsidR="00651C51">
        <w:t>In both blocks of content</w:t>
      </w:r>
      <w:r w:rsidR="00651C51">
        <w:t xml:space="preserve">, subjects were asked to estimate what they </w:t>
      </w:r>
      <w:r w:rsidR="00651C51" w:rsidRPr="00145943">
        <w:t>believe to be the percentage of ordinary Americans in 2018 that agreed with various social and scientific issues</w:t>
      </w:r>
      <w:r w:rsidR="00651C51">
        <w:t xml:space="preserve">, which in this case, were the </w:t>
      </w:r>
      <w:r w:rsidR="00651C51">
        <w:t>two</w:t>
      </w:r>
      <w:r w:rsidR="00651C51">
        <w:t xml:space="preserve"> measurement items that we had measured their baseline support for previously. After providing their estimate, we provided deceptive information regarding what the ‘actual results’ of what Americans believed in 2018. This ‘deception’ was our primary method of manipulating perception of social consensus.</w:t>
      </w:r>
    </w:p>
    <w:p w14:paraId="10521FCE" w14:textId="739D8D1F" w:rsidR="00651C51" w:rsidRDefault="00651C51" w:rsidP="00651C51">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xml:space="preserve">. Conversely, in the ‘low’ consensus condition, participants saw survey results that were biased artificially downwards by 20% </w:t>
      </w:r>
      <w:r w:rsidRPr="007F28E0">
        <w:t>(e.g., if 60% of Americans agreed that capital punishment is needed in the US, the actual percentage shown to those in the high consensus condition will be 40%)</w:t>
      </w:r>
      <w:r>
        <w:t>.</w:t>
      </w:r>
    </w:p>
    <w:p w14:paraId="399AE92B" w14:textId="79602A2E" w:rsidR="00651C51" w:rsidRPr="00516784" w:rsidRDefault="00651C51" w:rsidP="000F1800">
      <w:pPr>
        <w:pStyle w:val="BodyText"/>
        <w:spacing w:line="480" w:lineRule="auto"/>
        <w:rPr>
          <w:sz w:val="24"/>
          <w:szCs w:val="24"/>
        </w:rPr>
      </w:pPr>
      <w:r>
        <w:lastRenderedPageBreak/>
        <w:tab/>
      </w:r>
      <w:r w:rsidRPr="00516784">
        <w:rPr>
          <w:sz w:val="24"/>
          <w:szCs w:val="24"/>
        </w:rPr>
        <w:t>Participants were then asked to indicate on a Likert scale (from 1-</w:t>
      </w:r>
      <w:r>
        <w:rPr>
          <w:sz w:val="24"/>
          <w:szCs w:val="24"/>
        </w:rPr>
        <w:t>5</w:t>
      </w:r>
      <w:r w:rsidRPr="00516784">
        <w:rPr>
          <w:sz w:val="24"/>
          <w:szCs w:val="24"/>
        </w:rPr>
        <w:t>) how much ‘surprise’ they f</w:t>
      </w:r>
      <w:r>
        <w:rPr>
          <w:sz w:val="24"/>
          <w:szCs w:val="24"/>
        </w:rPr>
        <w:t xml:space="preserve">elt after being given this feedback information. Afterwards, we asked the participants to </w:t>
      </w:r>
      <w:r w:rsidRPr="007D224F">
        <w:rPr>
          <w:sz w:val="24"/>
          <w:szCs w:val="24"/>
        </w:rPr>
        <w:t>estimate what they believe to be the percentage of ordinary Americans in 20</w:t>
      </w:r>
      <w:r>
        <w:rPr>
          <w:sz w:val="24"/>
          <w:szCs w:val="24"/>
        </w:rPr>
        <w:t>23</w:t>
      </w:r>
      <w:r w:rsidRPr="007D224F">
        <w:rPr>
          <w:sz w:val="24"/>
          <w:szCs w:val="24"/>
        </w:rPr>
        <w:t xml:space="preserve"> that agreed with </w:t>
      </w:r>
      <w:r>
        <w:rPr>
          <w:sz w:val="24"/>
          <w:szCs w:val="24"/>
        </w:rPr>
        <w:t>the same previous four issues.</w:t>
      </w:r>
      <w:r w:rsidR="000F1800">
        <w:rPr>
          <w:sz w:val="24"/>
          <w:szCs w:val="24"/>
        </w:rPr>
        <w:t xml:space="preserve"> </w:t>
      </w:r>
      <w:r>
        <w:rPr>
          <w:sz w:val="24"/>
          <w:szCs w:val="24"/>
        </w:rPr>
        <w:t xml:space="preserve">We then </w:t>
      </w:r>
      <w:r w:rsidR="000F1800">
        <w:rPr>
          <w:sz w:val="24"/>
          <w:szCs w:val="24"/>
        </w:rPr>
        <w:t>reassessed</w:t>
      </w:r>
      <w:r>
        <w:rPr>
          <w:sz w:val="24"/>
          <w:szCs w:val="24"/>
        </w:rPr>
        <w:t xml:space="preserve"> their support for our </w:t>
      </w:r>
      <w:r w:rsidR="000F1800">
        <w:rPr>
          <w:sz w:val="24"/>
          <w:szCs w:val="24"/>
        </w:rPr>
        <w:t xml:space="preserve">two </w:t>
      </w:r>
      <w:r>
        <w:rPr>
          <w:sz w:val="24"/>
          <w:szCs w:val="24"/>
        </w:rPr>
        <w:t>measurement items again</w:t>
      </w:r>
      <w:r w:rsidR="000F1800">
        <w:rPr>
          <w:sz w:val="24"/>
          <w:szCs w:val="24"/>
        </w:rPr>
        <w:t>, as well as the level of moral conviction they have on both stances,</w:t>
      </w:r>
      <w:r>
        <w:rPr>
          <w:sz w:val="24"/>
          <w:szCs w:val="24"/>
        </w:rPr>
        <w:t xml:space="preserve"> to see if any changes occurred through the manipulation.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w:t>
      </w:r>
      <w:r w:rsidR="000F1800">
        <w:rPr>
          <w:sz w:val="24"/>
          <w:szCs w:val="24"/>
        </w:rPr>
        <w:t xml:space="preserve">the two </w:t>
      </w:r>
      <w:r>
        <w:rPr>
          <w:sz w:val="24"/>
          <w:szCs w:val="24"/>
        </w:rPr>
        <w:t>previously assessed measurement items</w:t>
      </w:r>
      <w:r w:rsidR="000F1800">
        <w:rPr>
          <w:sz w:val="24"/>
          <w:szCs w:val="24"/>
        </w:rPr>
        <w:t>.</w:t>
      </w:r>
    </w:p>
    <w:p w14:paraId="41782976" w14:textId="77777777" w:rsidR="00E121EF" w:rsidRDefault="00E121EF" w:rsidP="00E121EF">
      <w:pPr>
        <w:spacing w:line="480" w:lineRule="auto"/>
        <w:rPr>
          <w:b/>
          <w:bCs/>
          <w:sz w:val="28"/>
          <w:szCs w:val="28"/>
        </w:rPr>
      </w:pPr>
      <w:r>
        <w:rPr>
          <w:b/>
          <w:bCs/>
          <w:sz w:val="28"/>
          <w:szCs w:val="28"/>
        </w:rPr>
        <w:t>Measures</w:t>
      </w:r>
    </w:p>
    <w:p w14:paraId="3096DB3D" w14:textId="73C17BA3" w:rsidR="00E121EF" w:rsidRDefault="00E121EF" w:rsidP="00E121EF">
      <w:pPr>
        <w:spacing w:line="480" w:lineRule="auto"/>
        <w:rPr>
          <w:sz w:val="24"/>
          <w:szCs w:val="24"/>
        </w:rPr>
      </w:pPr>
      <w:r>
        <w:rPr>
          <w:sz w:val="24"/>
          <w:szCs w:val="24"/>
        </w:rPr>
        <w:tab/>
        <w:t>The primary outcome measure</w:t>
      </w:r>
      <w:r w:rsidR="000F1800">
        <w:rPr>
          <w:sz w:val="24"/>
          <w:szCs w:val="24"/>
        </w:rPr>
        <w:t>s</w:t>
      </w:r>
      <w:r>
        <w:rPr>
          <w:sz w:val="24"/>
          <w:szCs w:val="24"/>
        </w:rPr>
        <w:t xml:space="preserve"> will be the same support for UHC scale as used in Study 1 (“</w:t>
      </w:r>
      <w:r w:rsidRPr="00C509E6">
        <w:rPr>
          <w:sz w:val="24"/>
          <w:szCs w:val="24"/>
        </w:rPr>
        <w:t>Our government needs to implement Universal Health Care because basic population needs are not being met</w:t>
      </w:r>
      <w:r>
        <w:rPr>
          <w:sz w:val="24"/>
          <w:szCs w:val="24"/>
        </w:rPr>
        <w:t>”), adapted from Shen &amp; Labouff (2013), measured both pre and post-</w:t>
      </w:r>
      <w:r w:rsidR="000F1800">
        <w:rPr>
          <w:sz w:val="24"/>
          <w:szCs w:val="24"/>
        </w:rPr>
        <w:t>intervention</w:t>
      </w:r>
      <w:r>
        <w:rPr>
          <w:sz w:val="24"/>
          <w:szCs w:val="24"/>
        </w:rPr>
        <w:t xml:space="preserve">. Our outcome measurement for capital punishment is likewise the same as used in Study 1 </w:t>
      </w:r>
      <w:r w:rsidRPr="00C20432">
        <w:rPr>
          <w:sz w:val="24"/>
          <w:szCs w:val="24"/>
        </w:rPr>
        <w:t>("Capital Punishment (the Death Penalty) is necessary in America")</w:t>
      </w:r>
      <w:r>
        <w:rPr>
          <w:sz w:val="24"/>
          <w:szCs w:val="24"/>
        </w:rPr>
        <w:t>, taken from Pew Research Polling (2021) on the American public.</w:t>
      </w:r>
      <w:r w:rsidR="000F1800">
        <w:rPr>
          <w:sz w:val="24"/>
          <w:szCs w:val="24"/>
        </w:rPr>
        <w:t xml:space="preserve"> </w:t>
      </w:r>
      <w:r>
        <w:rPr>
          <w:sz w:val="24"/>
          <w:szCs w:val="24"/>
        </w:rPr>
        <w:t xml:space="preserve">We will also </w:t>
      </w:r>
      <w:r w:rsidR="000F1800">
        <w:rPr>
          <w:sz w:val="24"/>
          <w:szCs w:val="24"/>
        </w:rPr>
        <w:t>assess the</w:t>
      </w:r>
      <w:r>
        <w:rPr>
          <w:sz w:val="24"/>
          <w:szCs w:val="24"/>
        </w:rPr>
        <w:t xml:space="preserve"> degree of moral conviction that our participants have towards </w:t>
      </w:r>
      <w:r w:rsidR="000F1800">
        <w:rPr>
          <w:sz w:val="24"/>
          <w:szCs w:val="24"/>
        </w:rPr>
        <w:t xml:space="preserve">the two issues. </w:t>
      </w:r>
      <w:r>
        <w:rPr>
          <w:sz w:val="24"/>
          <w:szCs w:val="24"/>
        </w:rPr>
        <w:t>We will evaluate moral conviction</w:t>
      </w:r>
      <w:r w:rsidR="000F1800">
        <w:rPr>
          <w:sz w:val="24"/>
          <w:szCs w:val="24"/>
        </w:rPr>
        <w:t xml:space="preserve"> using the same measure as Study 2,</w:t>
      </w:r>
      <w:r>
        <w:rPr>
          <w:sz w:val="24"/>
          <w:szCs w:val="24"/>
        </w:rPr>
        <w:t xml:space="preserve"> </w:t>
      </w:r>
      <w:proofErr w:type="spellStart"/>
      <w:r>
        <w:rPr>
          <w:sz w:val="24"/>
          <w:szCs w:val="24"/>
        </w:rPr>
        <w:t>Skitka</w:t>
      </w:r>
      <w:proofErr w:type="spellEnd"/>
      <w:r>
        <w:rPr>
          <w:sz w:val="24"/>
          <w:szCs w:val="24"/>
        </w:rPr>
        <w:t xml:space="preserve"> and colleagues single item measure of moral conviction. This consists of the question “My feelings about X are a reflection of my core moral beliefs and convictions”, measured on a 7-point Likert scale from 1 (Strongly disagree) to 7 </w:t>
      </w:r>
      <w:r>
        <w:rPr>
          <w:sz w:val="24"/>
          <w:szCs w:val="24"/>
        </w:rPr>
        <w:lastRenderedPageBreak/>
        <w:t>(Strongly agree). We will also collect a measure of subjective numeracy and health literacy, using the Subjective Numeracy Scale and the Single Item Health Literacy Scale as in Study 1. 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26658B34" w14:textId="77777777" w:rsidR="00E121EF" w:rsidRPr="00352544" w:rsidRDefault="00E121EF" w:rsidP="00E121EF">
      <w:pPr>
        <w:pStyle w:val="Heading2"/>
        <w:spacing w:line="480" w:lineRule="auto"/>
        <w:rPr>
          <w:color w:val="auto"/>
          <w:sz w:val="24"/>
          <w:szCs w:val="24"/>
        </w:rPr>
      </w:pPr>
      <w:r w:rsidRPr="00352544">
        <w:rPr>
          <w:color w:val="auto"/>
          <w:sz w:val="24"/>
          <w:szCs w:val="24"/>
        </w:rPr>
        <w:t>Power and Statistical Analyses</w:t>
      </w:r>
    </w:p>
    <w:p w14:paraId="209A0DC7" w14:textId="69D66EAB" w:rsidR="00E121EF" w:rsidRPr="00A06E88" w:rsidRDefault="00E121EF" w:rsidP="00E121EF">
      <w:pPr>
        <w:spacing w:line="480" w:lineRule="auto"/>
        <w:ind w:firstLine="720"/>
        <w:rPr>
          <w:sz w:val="24"/>
          <w:szCs w:val="24"/>
        </w:rPr>
      </w:pPr>
      <w:r w:rsidRPr="00A06E88">
        <w:rPr>
          <w:sz w:val="24"/>
          <w:szCs w:val="24"/>
        </w:rPr>
        <w:t xml:space="preserve">We planned to recruit approximately </w:t>
      </w:r>
      <w:r>
        <w:rPr>
          <w:sz w:val="24"/>
          <w:szCs w:val="24"/>
        </w:rPr>
        <w:t>2</w:t>
      </w:r>
      <w:r w:rsidR="00C15B44">
        <w:rPr>
          <w:sz w:val="24"/>
          <w:szCs w:val="24"/>
        </w:rPr>
        <w:t>0</w:t>
      </w:r>
      <w:r>
        <w:rPr>
          <w:sz w:val="24"/>
          <w:szCs w:val="24"/>
        </w:rPr>
        <w:t>0</w:t>
      </w:r>
      <w:r w:rsidRPr="00A06E88">
        <w:rPr>
          <w:sz w:val="24"/>
          <w:szCs w:val="24"/>
        </w:rPr>
        <w:t xml:space="preserve"> participants. Sample size was determined a-priori using G-power 3.1.9.7 with the following parameters: </w:t>
      </w:r>
      <w:r w:rsidR="00C15B44">
        <w:rPr>
          <w:sz w:val="24"/>
          <w:szCs w:val="24"/>
        </w:rPr>
        <w:t>ANOVA: Repeated measures, between factors</w:t>
      </w:r>
      <w:r w:rsidRPr="00A06E88">
        <w:rPr>
          <w:sz w:val="24"/>
          <w:szCs w:val="24"/>
        </w:rPr>
        <w:t>, an effect size of .</w:t>
      </w:r>
      <w:r w:rsidR="00C15B44">
        <w:rPr>
          <w:sz w:val="24"/>
          <w:szCs w:val="24"/>
        </w:rPr>
        <w:t>2</w:t>
      </w:r>
      <w:r w:rsidRPr="00A06E88">
        <w:rPr>
          <w:sz w:val="24"/>
          <w:szCs w:val="24"/>
        </w:rPr>
        <w:t xml:space="preserve">5, an alpha of .05, a power of .95, </w:t>
      </w:r>
      <w:r w:rsidR="00C15B44">
        <w:rPr>
          <w:sz w:val="24"/>
          <w:szCs w:val="24"/>
        </w:rPr>
        <w:t xml:space="preserve">for four groups, with four measurements, </w:t>
      </w:r>
      <w:r w:rsidRPr="00A06E88">
        <w:rPr>
          <w:sz w:val="24"/>
          <w:szCs w:val="24"/>
        </w:rPr>
        <w:t>for a linear multiple regression. Our</w:t>
      </w:r>
      <w:r w:rsidR="00C15B44">
        <w:rPr>
          <w:sz w:val="24"/>
          <w:szCs w:val="24"/>
        </w:rPr>
        <w:t xml:space="preserve"> two</w:t>
      </w:r>
      <w:r>
        <w:rPr>
          <w:sz w:val="24"/>
          <w:szCs w:val="24"/>
        </w:rPr>
        <w:t xml:space="preserve"> </w:t>
      </w:r>
      <w:r w:rsidRPr="00A06E88">
        <w:rPr>
          <w:sz w:val="24"/>
          <w:szCs w:val="24"/>
        </w:rPr>
        <w:t>‘item issues’ that we surveyed (</w:t>
      </w:r>
      <w:r>
        <w:rPr>
          <w:sz w:val="24"/>
          <w:szCs w:val="24"/>
        </w:rPr>
        <w:t>capital punishment</w:t>
      </w:r>
      <w:r w:rsidRPr="00A06E88">
        <w:rPr>
          <w:sz w:val="24"/>
          <w:szCs w:val="24"/>
        </w:rPr>
        <w:t xml:space="preserve">, support for UHC) were all treated as continuous variables. </w:t>
      </w:r>
      <w:r>
        <w:rPr>
          <w:sz w:val="24"/>
          <w:szCs w:val="24"/>
        </w:rPr>
        <w:t>We plan on examining</w:t>
      </w:r>
      <w:r w:rsidRPr="00A06E88">
        <w:rPr>
          <w:sz w:val="24"/>
          <w:szCs w:val="24"/>
        </w:rPr>
        <w:t xml:space="preserve"> the effects of</w:t>
      </w:r>
      <w:r w:rsidR="00C15B44">
        <w:rPr>
          <w:sz w:val="24"/>
          <w:szCs w:val="24"/>
        </w:rPr>
        <w:t xml:space="preserve"> differing arguments</w:t>
      </w:r>
      <w:r w:rsidRPr="00A06E88">
        <w:rPr>
          <w:sz w:val="24"/>
          <w:szCs w:val="24"/>
        </w:rPr>
        <w:t xml:space="preserve"> (</w:t>
      </w:r>
      <w:r>
        <w:rPr>
          <w:sz w:val="24"/>
          <w:szCs w:val="24"/>
        </w:rPr>
        <w:t>moral, nonmoral, or neutral</w:t>
      </w:r>
      <w:r w:rsidRPr="00A06E88">
        <w:rPr>
          <w:sz w:val="24"/>
          <w:szCs w:val="24"/>
        </w:rPr>
        <w:t xml:space="preserve">) </w:t>
      </w:r>
      <w:r w:rsidR="00C15B44">
        <w:rPr>
          <w:sz w:val="24"/>
          <w:szCs w:val="24"/>
        </w:rPr>
        <w:t xml:space="preserve">on their effect on moral conviction, as well as the effects of differing levels of social consensus (high or low) </w:t>
      </w:r>
      <w:r w:rsidRPr="00A06E88">
        <w:rPr>
          <w:sz w:val="24"/>
          <w:szCs w:val="24"/>
        </w:rPr>
        <w:t xml:space="preserve">on our outcome measure. We </w:t>
      </w:r>
      <w:r>
        <w:rPr>
          <w:sz w:val="24"/>
          <w:szCs w:val="24"/>
        </w:rPr>
        <w:t xml:space="preserve">will </w:t>
      </w:r>
      <w:r w:rsidRPr="00A06E88">
        <w:rPr>
          <w:sz w:val="24"/>
          <w:szCs w:val="24"/>
        </w:rPr>
        <w:t xml:space="preserve">examine the main effect, </w:t>
      </w:r>
      <w:r>
        <w:rPr>
          <w:sz w:val="24"/>
          <w:szCs w:val="24"/>
        </w:rPr>
        <w:t xml:space="preserve">as well </w:t>
      </w:r>
      <w:r w:rsidR="00C15B44">
        <w:rPr>
          <w:sz w:val="24"/>
          <w:szCs w:val="24"/>
        </w:rPr>
        <w:t>as interactions between differing levels of moral conviction and the effect of social consensus.</w:t>
      </w:r>
      <w:r w:rsidRPr="00A06E88">
        <w:rPr>
          <w:sz w:val="24"/>
          <w:szCs w:val="24"/>
        </w:rPr>
        <w:t xml:space="preserve"> All tests </w:t>
      </w:r>
      <w:r>
        <w:rPr>
          <w:sz w:val="24"/>
          <w:szCs w:val="24"/>
        </w:rPr>
        <w:t xml:space="preserve">will be </w:t>
      </w:r>
      <w:r w:rsidRPr="00A06E88">
        <w:rPr>
          <w:sz w:val="24"/>
          <w:szCs w:val="24"/>
        </w:rPr>
        <w:t>conducted in R and considered statistically significant when P &lt;.05.</w:t>
      </w:r>
    </w:p>
    <w:p w14:paraId="510F547F" w14:textId="77777777" w:rsidR="00E121EF" w:rsidRDefault="00E121EF" w:rsidP="00E121EF">
      <w:pPr>
        <w:spacing w:line="480" w:lineRule="auto"/>
        <w:rPr>
          <w:b/>
          <w:bCs/>
          <w:sz w:val="28"/>
          <w:szCs w:val="28"/>
        </w:rPr>
      </w:pPr>
    </w:p>
    <w:p w14:paraId="542977BC" w14:textId="77777777" w:rsidR="00E121EF" w:rsidRDefault="00E121EF" w:rsidP="00E121EF">
      <w:pPr>
        <w:spacing w:line="480" w:lineRule="auto"/>
        <w:rPr>
          <w:b/>
          <w:bCs/>
          <w:sz w:val="28"/>
          <w:szCs w:val="28"/>
        </w:rPr>
      </w:pPr>
      <w:r>
        <w:rPr>
          <w:b/>
          <w:bCs/>
          <w:sz w:val="28"/>
          <w:szCs w:val="28"/>
        </w:rPr>
        <w:t>Study 2 Hypothesis:</w:t>
      </w:r>
    </w:p>
    <w:p w14:paraId="55E33AD7" w14:textId="48398C24" w:rsidR="00E121EF" w:rsidRDefault="00E121EF" w:rsidP="00E121EF">
      <w:pPr>
        <w:spacing w:line="480" w:lineRule="auto"/>
        <w:ind w:left="720"/>
        <w:rPr>
          <w:sz w:val="24"/>
          <w:szCs w:val="24"/>
        </w:rPr>
      </w:pPr>
      <w:r>
        <w:rPr>
          <w:sz w:val="24"/>
          <w:szCs w:val="24"/>
        </w:rPr>
        <w:t xml:space="preserve">Hypothesis 1 – </w:t>
      </w:r>
      <w:r w:rsidR="00C15B44">
        <w:rPr>
          <w:sz w:val="24"/>
          <w:szCs w:val="24"/>
        </w:rPr>
        <w:t>Moral framing will be more persuasive to participants than nonmoral or neutral framing.</w:t>
      </w:r>
    </w:p>
    <w:p w14:paraId="09553841" w14:textId="5DF6064F" w:rsidR="00E121EF" w:rsidRDefault="00E121EF" w:rsidP="00E121EF">
      <w:pPr>
        <w:spacing w:line="480" w:lineRule="auto"/>
        <w:ind w:left="720"/>
        <w:rPr>
          <w:sz w:val="24"/>
          <w:szCs w:val="24"/>
        </w:rPr>
      </w:pPr>
      <w:r>
        <w:rPr>
          <w:sz w:val="24"/>
          <w:szCs w:val="24"/>
        </w:rPr>
        <w:lastRenderedPageBreak/>
        <w:t xml:space="preserve">Hypothesis 2 – </w:t>
      </w:r>
      <w:r w:rsidR="00C15B44">
        <w:rPr>
          <w:sz w:val="24"/>
          <w:szCs w:val="24"/>
        </w:rPr>
        <w:t>The perception of high social consensus will be more persuasive to participants than the perception of low social consensus.</w:t>
      </w:r>
    </w:p>
    <w:p w14:paraId="255BC98A" w14:textId="476646BE" w:rsidR="00E121EF" w:rsidRDefault="00E121EF" w:rsidP="00E121EF">
      <w:pPr>
        <w:spacing w:line="480" w:lineRule="auto"/>
        <w:ind w:left="720"/>
        <w:rPr>
          <w:sz w:val="24"/>
          <w:szCs w:val="24"/>
        </w:rPr>
      </w:pPr>
      <w:r>
        <w:rPr>
          <w:sz w:val="24"/>
          <w:szCs w:val="24"/>
        </w:rPr>
        <w:t xml:space="preserve">Hypothesis 3 – </w:t>
      </w:r>
      <w:r w:rsidR="00C15B44">
        <w:rPr>
          <w:sz w:val="24"/>
          <w:szCs w:val="24"/>
        </w:rPr>
        <w:t>The effect of social consensus will increase in conditions of non-moral framing, and will decrease in conditions of moral framing.</w:t>
      </w:r>
    </w:p>
    <w:p w14:paraId="4D4F8840" w14:textId="77777777" w:rsidR="00E121EF" w:rsidRDefault="00E121EF" w:rsidP="00E121EF">
      <w:pPr>
        <w:spacing w:line="480" w:lineRule="auto"/>
        <w:rPr>
          <w:b/>
          <w:bCs/>
          <w:sz w:val="28"/>
          <w:szCs w:val="28"/>
        </w:rPr>
      </w:pPr>
      <w:r>
        <w:rPr>
          <w:b/>
          <w:bCs/>
          <w:sz w:val="28"/>
          <w:szCs w:val="28"/>
        </w:rPr>
        <w:t>Results</w:t>
      </w:r>
    </w:p>
    <w:p w14:paraId="7F2AE646" w14:textId="20F7E120" w:rsidR="00E121EF" w:rsidRDefault="00E121EF" w:rsidP="00E121EF">
      <w:pPr>
        <w:spacing w:line="480" w:lineRule="auto"/>
        <w:rPr>
          <w:sz w:val="24"/>
          <w:szCs w:val="24"/>
        </w:rPr>
      </w:pPr>
      <w:r>
        <w:rPr>
          <w:sz w:val="24"/>
          <w:szCs w:val="24"/>
        </w:rPr>
        <w:tab/>
      </w:r>
    </w:p>
    <w:p w14:paraId="5A498F1C" w14:textId="77777777" w:rsidR="00E121EF" w:rsidRDefault="00E121EF" w:rsidP="00870A44">
      <w:pPr>
        <w:spacing w:line="480" w:lineRule="auto"/>
        <w:rPr>
          <w:sz w:val="24"/>
          <w:szCs w:val="24"/>
        </w:rPr>
      </w:pPr>
    </w:p>
    <w:p w14:paraId="5FDE73C5" w14:textId="77777777" w:rsidR="00E121EF" w:rsidRDefault="00E121EF" w:rsidP="00870A44">
      <w:pPr>
        <w:spacing w:line="480" w:lineRule="auto"/>
        <w:rPr>
          <w:sz w:val="24"/>
          <w:szCs w:val="24"/>
        </w:rPr>
      </w:pPr>
    </w:p>
    <w:p w14:paraId="5E76EA4D" w14:textId="49981741" w:rsidR="00D43619" w:rsidRDefault="00D43619" w:rsidP="00870A44">
      <w:pPr>
        <w:spacing w:line="480" w:lineRule="auto"/>
        <w:rPr>
          <w:b/>
          <w:bCs/>
          <w:sz w:val="28"/>
          <w:szCs w:val="28"/>
        </w:rPr>
      </w:pPr>
      <w:r>
        <w:rPr>
          <w:b/>
          <w:bCs/>
          <w:sz w:val="28"/>
          <w:szCs w:val="28"/>
        </w:rPr>
        <w:t>Limitations</w:t>
      </w:r>
    </w:p>
    <w:p w14:paraId="06AF22FD" w14:textId="36665D05" w:rsidR="00D43619" w:rsidRPr="00D43619" w:rsidRDefault="00D43619" w:rsidP="00870A44">
      <w:pPr>
        <w:spacing w:line="480" w:lineRule="auto"/>
        <w:rPr>
          <w:sz w:val="24"/>
          <w:szCs w:val="24"/>
        </w:rPr>
      </w:pPr>
      <w:r>
        <w:rPr>
          <w:b/>
          <w:bCs/>
          <w:sz w:val="24"/>
          <w:szCs w:val="24"/>
        </w:rPr>
        <w:tab/>
      </w:r>
      <w:r>
        <w:rPr>
          <w:sz w:val="24"/>
          <w:szCs w:val="24"/>
        </w:rPr>
        <w:t xml:space="preserve">Both studies 1 and 2 primarily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13B8D"/>
    <w:rsid w:val="00036953"/>
    <w:rsid w:val="0007184C"/>
    <w:rsid w:val="00072093"/>
    <w:rsid w:val="0008210A"/>
    <w:rsid w:val="000B1423"/>
    <w:rsid w:val="000B509B"/>
    <w:rsid w:val="000C011B"/>
    <w:rsid w:val="000C1336"/>
    <w:rsid w:val="000C52F7"/>
    <w:rsid w:val="000E6674"/>
    <w:rsid w:val="000F1800"/>
    <w:rsid w:val="001104CC"/>
    <w:rsid w:val="00126984"/>
    <w:rsid w:val="00145943"/>
    <w:rsid w:val="00202130"/>
    <w:rsid w:val="002156F7"/>
    <w:rsid w:val="002234C0"/>
    <w:rsid w:val="002A25FA"/>
    <w:rsid w:val="002D524A"/>
    <w:rsid w:val="002D68EE"/>
    <w:rsid w:val="002E15D3"/>
    <w:rsid w:val="00307BAE"/>
    <w:rsid w:val="00314FB4"/>
    <w:rsid w:val="0032235D"/>
    <w:rsid w:val="00340C53"/>
    <w:rsid w:val="00380A02"/>
    <w:rsid w:val="003857E0"/>
    <w:rsid w:val="00387BE2"/>
    <w:rsid w:val="003A4296"/>
    <w:rsid w:val="003B4DED"/>
    <w:rsid w:val="003B5B59"/>
    <w:rsid w:val="003C7AF8"/>
    <w:rsid w:val="003D552F"/>
    <w:rsid w:val="0044504E"/>
    <w:rsid w:val="004752E5"/>
    <w:rsid w:val="00476652"/>
    <w:rsid w:val="004D3C2D"/>
    <w:rsid w:val="004E0A21"/>
    <w:rsid w:val="004F3D99"/>
    <w:rsid w:val="005161AE"/>
    <w:rsid w:val="005163E6"/>
    <w:rsid w:val="00516784"/>
    <w:rsid w:val="005167A5"/>
    <w:rsid w:val="00533909"/>
    <w:rsid w:val="00533958"/>
    <w:rsid w:val="00545E75"/>
    <w:rsid w:val="00551964"/>
    <w:rsid w:val="005522C3"/>
    <w:rsid w:val="00562345"/>
    <w:rsid w:val="005C6164"/>
    <w:rsid w:val="006003B0"/>
    <w:rsid w:val="00651C51"/>
    <w:rsid w:val="006D65AD"/>
    <w:rsid w:val="006F07D7"/>
    <w:rsid w:val="006F239B"/>
    <w:rsid w:val="00706BF8"/>
    <w:rsid w:val="00723DD1"/>
    <w:rsid w:val="0073313D"/>
    <w:rsid w:val="007457BA"/>
    <w:rsid w:val="00750974"/>
    <w:rsid w:val="0076072C"/>
    <w:rsid w:val="00763FBF"/>
    <w:rsid w:val="00772994"/>
    <w:rsid w:val="0079354D"/>
    <w:rsid w:val="00797482"/>
    <w:rsid w:val="007A0216"/>
    <w:rsid w:val="007D224F"/>
    <w:rsid w:val="007F28E0"/>
    <w:rsid w:val="00813653"/>
    <w:rsid w:val="00837A1C"/>
    <w:rsid w:val="0084072F"/>
    <w:rsid w:val="008411CF"/>
    <w:rsid w:val="0084756F"/>
    <w:rsid w:val="00862C55"/>
    <w:rsid w:val="00870A44"/>
    <w:rsid w:val="008B6D9A"/>
    <w:rsid w:val="008C6D4C"/>
    <w:rsid w:val="008D0B5E"/>
    <w:rsid w:val="008D73FF"/>
    <w:rsid w:val="008D7526"/>
    <w:rsid w:val="008E1E84"/>
    <w:rsid w:val="009055C5"/>
    <w:rsid w:val="00935287"/>
    <w:rsid w:val="009503DF"/>
    <w:rsid w:val="00970484"/>
    <w:rsid w:val="00984130"/>
    <w:rsid w:val="009870E3"/>
    <w:rsid w:val="009D260F"/>
    <w:rsid w:val="009E7884"/>
    <w:rsid w:val="009F26BF"/>
    <w:rsid w:val="00A03251"/>
    <w:rsid w:val="00A06E88"/>
    <w:rsid w:val="00A118E0"/>
    <w:rsid w:val="00A3272A"/>
    <w:rsid w:val="00A44EC4"/>
    <w:rsid w:val="00A751B5"/>
    <w:rsid w:val="00AB5ADA"/>
    <w:rsid w:val="00AC1E33"/>
    <w:rsid w:val="00AC7ADD"/>
    <w:rsid w:val="00B249A9"/>
    <w:rsid w:val="00B268BC"/>
    <w:rsid w:val="00B3236C"/>
    <w:rsid w:val="00B54631"/>
    <w:rsid w:val="00B555B8"/>
    <w:rsid w:val="00B9007C"/>
    <w:rsid w:val="00B93F7F"/>
    <w:rsid w:val="00BC2D6F"/>
    <w:rsid w:val="00BE619E"/>
    <w:rsid w:val="00C11ECB"/>
    <w:rsid w:val="00C14886"/>
    <w:rsid w:val="00C15B44"/>
    <w:rsid w:val="00C169D4"/>
    <w:rsid w:val="00C20432"/>
    <w:rsid w:val="00C24D72"/>
    <w:rsid w:val="00C509E6"/>
    <w:rsid w:val="00C848DB"/>
    <w:rsid w:val="00C85338"/>
    <w:rsid w:val="00CA741B"/>
    <w:rsid w:val="00CC25C1"/>
    <w:rsid w:val="00D10473"/>
    <w:rsid w:val="00D17501"/>
    <w:rsid w:val="00D2586E"/>
    <w:rsid w:val="00D34DAA"/>
    <w:rsid w:val="00D43619"/>
    <w:rsid w:val="00D57012"/>
    <w:rsid w:val="00D5708D"/>
    <w:rsid w:val="00DA18F1"/>
    <w:rsid w:val="00DB49B1"/>
    <w:rsid w:val="00DC1312"/>
    <w:rsid w:val="00E121EF"/>
    <w:rsid w:val="00E14F70"/>
    <w:rsid w:val="00E15B1D"/>
    <w:rsid w:val="00E16F4C"/>
    <w:rsid w:val="00E3289B"/>
    <w:rsid w:val="00E5496E"/>
    <w:rsid w:val="00E75C1F"/>
    <w:rsid w:val="00E90401"/>
    <w:rsid w:val="00EB6366"/>
    <w:rsid w:val="00F2087E"/>
    <w:rsid w:val="00F26518"/>
    <w:rsid w:val="00F40E18"/>
    <w:rsid w:val="00F57ECF"/>
    <w:rsid w:val="00FA4CB4"/>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F2087E"/>
    <w:pPr>
      <w:spacing w:after="120"/>
    </w:pPr>
  </w:style>
  <w:style w:type="character" w:customStyle="1" w:styleId="BodyTextChar">
    <w:name w:val="Body Text Char"/>
    <w:basedOn w:val="DefaultParagraphFont"/>
    <w:link w:val="BodyText"/>
    <w:uiPriority w:val="99"/>
    <w:semiHidden/>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25</Pages>
  <Words>5607</Words>
  <Characters>31964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115</cp:revision>
  <dcterms:created xsi:type="dcterms:W3CDTF">2023-08-10T19:12:00Z</dcterms:created>
  <dcterms:modified xsi:type="dcterms:W3CDTF">2023-09-13T22:14:00Z</dcterms:modified>
</cp:coreProperties>
</file>