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 xml:space="preserve">Procedural fairness is applicable in many settings (drug testing, </w:t>
      </w:r>
      <w:proofErr w:type="spellStart"/>
      <w:r>
        <w:rPr>
          <w:sz w:val="24"/>
          <w:szCs w:val="24"/>
          <w:highlight w:val="yellow"/>
        </w:rPr>
        <w:t>slection</w:t>
      </w:r>
      <w:proofErr w:type="spellEnd"/>
      <w:r>
        <w:rPr>
          <w:sz w:val="24"/>
          <w:szCs w:val="24"/>
          <w:highlight w:val="yellow"/>
        </w:rPr>
        <w:t xml:space="preserve">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xml:space="preserve">. This </w:t>
      </w:r>
      <w:proofErr w:type="gramStart"/>
      <w:r w:rsidR="00482CE5">
        <w:rPr>
          <w:sz w:val="24"/>
          <w:szCs w:val="24"/>
        </w:rPr>
        <w:t>confound</w:t>
      </w:r>
      <w:proofErr w:type="gramEnd"/>
      <w:r w:rsidR="00482CE5">
        <w:rPr>
          <w:sz w:val="24"/>
          <w:szCs w:val="24"/>
        </w:rPr>
        <w:t xml:space="preserve">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w:t>
      </w:r>
      <w:r w:rsidRPr="007D7721">
        <w:rPr>
          <w:sz w:val="24"/>
          <w:szCs w:val="24"/>
        </w:rPr>
        <w:t>Deontologists</w:t>
      </w:r>
      <w:r w:rsidRPr="007D7721">
        <w:rPr>
          <w:sz w:val="24"/>
          <w:szCs w:val="24"/>
        </w:rPr>
        <w:t xml:space="preserve"> </w:t>
      </w:r>
      <w:r w:rsidRPr="007D7721">
        <w:rPr>
          <w:sz w:val="24"/>
          <w:szCs w:val="24"/>
        </w:rPr>
        <w:t>argue that if a moral rule can be violated in one situation, it can be violated in any situation, and</w:t>
      </w:r>
      <w:r w:rsidRPr="007D7721">
        <w:rPr>
          <w:sz w:val="24"/>
          <w:szCs w:val="24"/>
        </w:rPr>
        <w:t xml:space="preserve"> </w:t>
      </w:r>
      <w:r w:rsidRPr="007D7721">
        <w:rPr>
          <w:sz w:val="24"/>
          <w:szCs w:val="24"/>
        </w:rPr>
        <w:t>therefore stops being a moral rule. For example, “do not kill” is a classic absolute deontological</w:t>
      </w:r>
      <w:r w:rsidRPr="007D7721">
        <w:rPr>
          <w:sz w:val="24"/>
          <w:szCs w:val="24"/>
        </w:rPr>
        <w:t xml:space="preserve"> </w:t>
      </w:r>
      <w:r w:rsidRPr="007D7721">
        <w:rPr>
          <w:sz w:val="24"/>
          <w:szCs w:val="24"/>
        </w:rPr>
        <w:t>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w:t>
      </w:r>
      <w:r w:rsidR="00F30513" w:rsidRPr="00F30513">
        <w:rPr>
          <w:sz w:val="24"/>
          <w:szCs w:val="24"/>
          <w:highlight w:val="yellow"/>
        </w:rPr>
        <w:t>‘‘Doing harm is morally acceptable</w:t>
      </w:r>
      <w:r w:rsidR="00F30513" w:rsidRPr="00F30513">
        <w:rPr>
          <w:sz w:val="24"/>
          <w:szCs w:val="24"/>
          <w:highlight w:val="yellow"/>
        </w:rPr>
        <w:t xml:space="preserve"> </w:t>
      </w:r>
      <w:r w:rsidR="00F30513" w:rsidRPr="00F30513">
        <w:rPr>
          <w:sz w:val="24"/>
          <w:szCs w:val="24"/>
          <w:highlight w:val="yellow"/>
        </w:rPr>
        <w:t>in circumstances that improve well-being’’) and instead tend</w:t>
      </w:r>
      <w:r w:rsidR="00F30513" w:rsidRPr="00F30513">
        <w:rPr>
          <w:sz w:val="24"/>
          <w:szCs w:val="24"/>
          <w:highlight w:val="yellow"/>
        </w:rPr>
        <w:t xml:space="preserve"> </w:t>
      </w:r>
      <w:r w:rsidR="00F30513" w:rsidRPr="00F30513">
        <w:rPr>
          <w:sz w:val="24"/>
          <w:szCs w:val="24"/>
          <w:highlight w:val="yellow"/>
        </w:rPr>
        <w:t>to choose the more morally intuitive, deontological one (‘‘Doing</w:t>
      </w:r>
      <w:r w:rsidR="00F30513" w:rsidRPr="00F30513">
        <w:rPr>
          <w:sz w:val="24"/>
          <w:szCs w:val="24"/>
          <w:highlight w:val="yellow"/>
        </w:rPr>
        <w:t xml:space="preserve"> </w:t>
      </w:r>
      <w:r w:rsidR="00F30513" w:rsidRPr="00F30513">
        <w:rPr>
          <w:sz w:val="24"/>
          <w:szCs w:val="24"/>
          <w:highlight w:val="yellow"/>
        </w:rPr>
        <w:t>harm is morally unacceptable’’).</w:t>
      </w:r>
    </w:p>
    <w:p w14:paraId="5620A5E9" w14:textId="77777777" w:rsidR="001466C5" w:rsidRDefault="001466C5" w:rsidP="0082603D">
      <w:pPr>
        <w:rPr>
          <w:sz w:val="28"/>
          <w:szCs w:val="28"/>
        </w:rPr>
      </w:pP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3611D"/>
    <w:rsid w:val="00053F4D"/>
    <w:rsid w:val="000807CE"/>
    <w:rsid w:val="00081F43"/>
    <w:rsid w:val="000821F1"/>
    <w:rsid w:val="000B5AB0"/>
    <w:rsid w:val="000C53E0"/>
    <w:rsid w:val="000C7501"/>
    <w:rsid w:val="000E0750"/>
    <w:rsid w:val="000E0B80"/>
    <w:rsid w:val="000E3844"/>
    <w:rsid w:val="000E633D"/>
    <w:rsid w:val="00120B43"/>
    <w:rsid w:val="00125AA2"/>
    <w:rsid w:val="00127349"/>
    <w:rsid w:val="0013455C"/>
    <w:rsid w:val="001466C5"/>
    <w:rsid w:val="00146DAB"/>
    <w:rsid w:val="0017761A"/>
    <w:rsid w:val="001C63AB"/>
    <w:rsid w:val="001E3E77"/>
    <w:rsid w:val="001E5BD5"/>
    <w:rsid w:val="001F6CAF"/>
    <w:rsid w:val="002024A0"/>
    <w:rsid w:val="00210C46"/>
    <w:rsid w:val="00222597"/>
    <w:rsid w:val="002376AE"/>
    <w:rsid w:val="002A182E"/>
    <w:rsid w:val="002A4F3D"/>
    <w:rsid w:val="002A7BD7"/>
    <w:rsid w:val="002B0CD9"/>
    <w:rsid w:val="002B456F"/>
    <w:rsid w:val="002C01E1"/>
    <w:rsid w:val="002C3B9E"/>
    <w:rsid w:val="002D623F"/>
    <w:rsid w:val="002D7101"/>
    <w:rsid w:val="002E4D32"/>
    <w:rsid w:val="00305214"/>
    <w:rsid w:val="00310C9D"/>
    <w:rsid w:val="00360FB0"/>
    <w:rsid w:val="003907FA"/>
    <w:rsid w:val="003A0EC9"/>
    <w:rsid w:val="003B4F80"/>
    <w:rsid w:val="003C1A8C"/>
    <w:rsid w:val="003C7112"/>
    <w:rsid w:val="003E27A3"/>
    <w:rsid w:val="004036D5"/>
    <w:rsid w:val="0043164C"/>
    <w:rsid w:val="00437621"/>
    <w:rsid w:val="00447FCC"/>
    <w:rsid w:val="004545C5"/>
    <w:rsid w:val="00466A0F"/>
    <w:rsid w:val="00482CE5"/>
    <w:rsid w:val="00492249"/>
    <w:rsid w:val="00495EE5"/>
    <w:rsid w:val="004A2EA2"/>
    <w:rsid w:val="004B1773"/>
    <w:rsid w:val="004B77AD"/>
    <w:rsid w:val="004D3AC8"/>
    <w:rsid w:val="004D5FDE"/>
    <w:rsid w:val="004E617C"/>
    <w:rsid w:val="004E706C"/>
    <w:rsid w:val="004F6104"/>
    <w:rsid w:val="004F6DF0"/>
    <w:rsid w:val="005210E4"/>
    <w:rsid w:val="00551354"/>
    <w:rsid w:val="0055775E"/>
    <w:rsid w:val="005A29FE"/>
    <w:rsid w:val="005B490C"/>
    <w:rsid w:val="005B77BE"/>
    <w:rsid w:val="005C746B"/>
    <w:rsid w:val="005D3607"/>
    <w:rsid w:val="005D4DB0"/>
    <w:rsid w:val="005E2FB0"/>
    <w:rsid w:val="005E4A45"/>
    <w:rsid w:val="005E7445"/>
    <w:rsid w:val="00602774"/>
    <w:rsid w:val="00660F2A"/>
    <w:rsid w:val="006A1413"/>
    <w:rsid w:val="006C18B6"/>
    <w:rsid w:val="00732AD1"/>
    <w:rsid w:val="00753B9B"/>
    <w:rsid w:val="007648AA"/>
    <w:rsid w:val="00765C50"/>
    <w:rsid w:val="00765F36"/>
    <w:rsid w:val="00785C6B"/>
    <w:rsid w:val="007A385F"/>
    <w:rsid w:val="007A4ADD"/>
    <w:rsid w:val="007B5EC5"/>
    <w:rsid w:val="007D7721"/>
    <w:rsid w:val="007E747A"/>
    <w:rsid w:val="007F69F9"/>
    <w:rsid w:val="0080530C"/>
    <w:rsid w:val="00814E04"/>
    <w:rsid w:val="008179E7"/>
    <w:rsid w:val="00824812"/>
    <w:rsid w:val="0082603D"/>
    <w:rsid w:val="00830B2E"/>
    <w:rsid w:val="008319B7"/>
    <w:rsid w:val="00831CA2"/>
    <w:rsid w:val="0088767D"/>
    <w:rsid w:val="00896B33"/>
    <w:rsid w:val="008A1398"/>
    <w:rsid w:val="008A197E"/>
    <w:rsid w:val="008C06FB"/>
    <w:rsid w:val="008D7B7E"/>
    <w:rsid w:val="008E624C"/>
    <w:rsid w:val="0090673C"/>
    <w:rsid w:val="009270A1"/>
    <w:rsid w:val="00936BFE"/>
    <w:rsid w:val="00973C65"/>
    <w:rsid w:val="0098683A"/>
    <w:rsid w:val="009947AB"/>
    <w:rsid w:val="00994E8E"/>
    <w:rsid w:val="009A7B0A"/>
    <w:rsid w:val="009B0226"/>
    <w:rsid w:val="009B7801"/>
    <w:rsid w:val="00A02048"/>
    <w:rsid w:val="00A46F1B"/>
    <w:rsid w:val="00A618DF"/>
    <w:rsid w:val="00A90C1D"/>
    <w:rsid w:val="00A97127"/>
    <w:rsid w:val="00AD2DC7"/>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8547C"/>
    <w:rsid w:val="00B91932"/>
    <w:rsid w:val="00BA7126"/>
    <w:rsid w:val="00BC55E3"/>
    <w:rsid w:val="00BE2B7D"/>
    <w:rsid w:val="00C03514"/>
    <w:rsid w:val="00C11A95"/>
    <w:rsid w:val="00C2794E"/>
    <w:rsid w:val="00C316D9"/>
    <w:rsid w:val="00C4308A"/>
    <w:rsid w:val="00C57776"/>
    <w:rsid w:val="00C9628E"/>
    <w:rsid w:val="00CD4907"/>
    <w:rsid w:val="00CE0452"/>
    <w:rsid w:val="00CF06A9"/>
    <w:rsid w:val="00D056FF"/>
    <w:rsid w:val="00D20B61"/>
    <w:rsid w:val="00D44BAA"/>
    <w:rsid w:val="00D71F69"/>
    <w:rsid w:val="00D73C56"/>
    <w:rsid w:val="00D90FAC"/>
    <w:rsid w:val="00DA33D8"/>
    <w:rsid w:val="00DB5F86"/>
    <w:rsid w:val="00DD5804"/>
    <w:rsid w:val="00DD747B"/>
    <w:rsid w:val="00DE0079"/>
    <w:rsid w:val="00DE38D6"/>
    <w:rsid w:val="00E22CD0"/>
    <w:rsid w:val="00E367C7"/>
    <w:rsid w:val="00E557AE"/>
    <w:rsid w:val="00E5614B"/>
    <w:rsid w:val="00E74575"/>
    <w:rsid w:val="00E7707D"/>
    <w:rsid w:val="00E874AF"/>
    <w:rsid w:val="00ED3F01"/>
    <w:rsid w:val="00ED58D3"/>
    <w:rsid w:val="00EE045F"/>
    <w:rsid w:val="00F06435"/>
    <w:rsid w:val="00F30513"/>
    <w:rsid w:val="00F327A3"/>
    <w:rsid w:val="00F37A61"/>
    <w:rsid w:val="00F37B3C"/>
    <w:rsid w:val="00F406D6"/>
    <w:rsid w:val="00F8610E"/>
    <w:rsid w:val="00F907A1"/>
    <w:rsid w:val="00F91650"/>
    <w:rsid w:val="00F9227C"/>
    <w:rsid w:val="00FC022B"/>
    <w:rsid w:val="00FD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14</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169</cp:revision>
  <dcterms:created xsi:type="dcterms:W3CDTF">2023-01-17T19:52:00Z</dcterms:created>
  <dcterms:modified xsi:type="dcterms:W3CDTF">2023-02-01T20:59:00Z</dcterms:modified>
</cp:coreProperties>
</file>