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2A25" w14:textId="091FC789" w:rsidR="00793BD1" w:rsidRDefault="00433D47">
      <w:r>
        <w:rPr>
          <w:sz w:val="28"/>
          <w:szCs w:val="28"/>
        </w:rPr>
        <w:t>Cost Calibration Study Materials Planning</w:t>
      </w:r>
      <w:r w:rsidR="00793BD1">
        <w:rPr>
          <w:sz w:val="28"/>
          <w:szCs w:val="28"/>
        </w:rPr>
        <w:t>:</w:t>
      </w:r>
    </w:p>
    <w:p w14:paraId="233680DA" w14:textId="3AC09025" w:rsidR="00793BD1" w:rsidRDefault="00793BD1">
      <w:pPr>
        <w:rPr>
          <w:sz w:val="24"/>
          <w:szCs w:val="24"/>
        </w:rPr>
      </w:pPr>
      <w:r>
        <w:rPr>
          <w:sz w:val="24"/>
          <w:szCs w:val="24"/>
        </w:rPr>
        <w:t>The FEHB Brochures are ‘models of clarity’ written well and to be easy to understand, much moreso than public or private insurance. Yet, with 280 plans, and brochures being 65-77 pages on average in length!?!</w:t>
      </w:r>
    </w:p>
    <w:p w14:paraId="6D1DAD2A" w14:textId="7A1BDD6F" w:rsidR="00A448CF" w:rsidRDefault="00E07790">
      <w:pPr>
        <w:rPr>
          <w:sz w:val="24"/>
          <w:szCs w:val="24"/>
        </w:rPr>
      </w:pPr>
      <w:r>
        <w:rPr>
          <w:sz w:val="24"/>
          <w:szCs w:val="24"/>
        </w:rPr>
        <w:t>The Consumer Checkbook FEHB website is great… but it’s aimed at a very narrow audience. This is strange, considering that it has excellent explanations for basic things such as why are premiums so different?</w:t>
      </w:r>
    </w:p>
    <w:p w14:paraId="1A0AE16A" w14:textId="7D87848A" w:rsidR="006021AF" w:rsidRDefault="006B2590">
      <w:pPr>
        <w:rPr>
          <w:sz w:val="28"/>
          <w:szCs w:val="28"/>
        </w:rPr>
      </w:pPr>
      <w:r>
        <w:rPr>
          <w:sz w:val="28"/>
          <w:szCs w:val="28"/>
        </w:rPr>
        <w:t>What information should we be providing?</w:t>
      </w:r>
    </w:p>
    <w:p w14:paraId="52F49D9D" w14:textId="7B174545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and estimate out-of-pocket costs based on coverage</w:t>
      </w:r>
    </w:p>
    <w:p w14:paraId="46C965B9" w14:textId="71B0C4FA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allowing people to select their own amount of coverage</w:t>
      </w:r>
    </w:p>
    <w:p w14:paraId="3A5DD835" w14:textId="25819CDD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plans based on how well they deal with low, average, or high medical expenses</w:t>
      </w:r>
    </w:p>
    <w:p w14:paraId="786B8F71" w14:textId="7FD4A112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Unsure how to add this information (perhaps a table or chart?)</w:t>
      </w:r>
    </w:p>
    <w:p w14:paraId="1B343CEE" w14:textId="300E6304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  <w:r w:rsidR="003C4542">
        <w:rPr>
          <w:sz w:val="24"/>
          <w:szCs w:val="24"/>
        </w:rPr>
        <w:t>b</w:t>
      </w:r>
      <w:r>
        <w:rPr>
          <w:sz w:val="24"/>
          <w:szCs w:val="24"/>
        </w:rPr>
        <w:t>e a graph?</w:t>
      </w:r>
    </w:p>
    <w:p w14:paraId="7F26807F" w14:textId="5FFBEC37" w:rsidR="00242783" w:rsidRDefault="00242783" w:rsidP="002427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just add ‘if you are in low/med/high expenses’ these are estimated expenses?</w:t>
      </w:r>
    </w:p>
    <w:p w14:paraId="46CB3A82" w14:textId="01DA2319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 estimates of potential exposure to catastrophic expense</w:t>
      </w:r>
    </w:p>
    <w:p w14:paraId="288132A0" w14:textId="472A5CC2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estimate likelihood of catastrophic expense per category regardless?</w:t>
      </w:r>
    </w:p>
    <w:p w14:paraId="3F3551A6" w14:textId="443E8C99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“total covered” and a “average cost needed per year”</w:t>
      </w:r>
    </w:p>
    <w:p w14:paraId="55BB06FB" w14:textId="49172960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co-insurance, copays, and other cost sharing</w:t>
      </w:r>
    </w:p>
    <w:p w14:paraId="0C8B2E2C" w14:textId="58AD17F1" w:rsidR="001A7808" w:rsidRDefault="004018C1" w:rsidP="001A7808">
      <w:pPr>
        <w:rPr>
          <w:sz w:val="24"/>
          <w:szCs w:val="24"/>
        </w:rPr>
      </w:pPr>
      <w:r>
        <w:rPr>
          <w:sz w:val="24"/>
          <w:szCs w:val="24"/>
        </w:rPr>
        <w:t>We need to determine what costs are per category, and what categories we have data for on average costs?</w:t>
      </w:r>
    </w:p>
    <w:p w14:paraId="0672D391" w14:textId="049313F0" w:rsidR="00B93DD6" w:rsidRDefault="00B93DD6" w:rsidP="001A7808">
      <w:pPr>
        <w:rPr>
          <w:sz w:val="28"/>
          <w:szCs w:val="28"/>
        </w:rPr>
      </w:pPr>
      <w:r>
        <w:rPr>
          <w:sz w:val="28"/>
          <w:szCs w:val="28"/>
        </w:rPr>
        <w:t>National Health Expenditures Excel 2020:</w:t>
      </w:r>
    </w:p>
    <w:p w14:paraId="197090D7" w14:textId="495239F0" w:rsidR="00B93DD6" w:rsidRDefault="00DB15A6" w:rsidP="00B93DD6">
      <w:pPr>
        <w:pStyle w:val="ListParagraph"/>
        <w:numPr>
          <w:ilvl w:val="0"/>
          <w:numId w:val="1"/>
        </w:numPr>
      </w:pPr>
      <w:r>
        <w:t>Total national health expenditure (in mil): 4,124,005</w:t>
      </w:r>
    </w:p>
    <w:p w14:paraId="3A687919" w14:textId="72858CC4" w:rsidR="00B93DD6" w:rsidRDefault="00DB15A6" w:rsidP="00B93DD6">
      <w:pPr>
        <w:pStyle w:val="ListParagraph"/>
        <w:numPr>
          <w:ilvl w:val="1"/>
          <w:numId w:val="1"/>
        </w:numPr>
      </w:pPr>
      <w:r>
        <w:t xml:space="preserve">Out of pocket cost: </w:t>
      </w:r>
      <w:r w:rsidR="00B93DD6">
        <w:t xml:space="preserve">388,646 </w:t>
      </w:r>
    </w:p>
    <w:p w14:paraId="004E89F2" w14:textId="1DAA4D8B" w:rsidR="00B93DD6" w:rsidRDefault="00B93DD6" w:rsidP="00B93DD6">
      <w:pPr>
        <w:pStyle w:val="ListParagraph"/>
        <w:numPr>
          <w:ilvl w:val="0"/>
          <w:numId w:val="1"/>
        </w:numPr>
      </w:pPr>
      <w:r>
        <w:t>Total health insurance cost: 2,809,278</w:t>
      </w:r>
    </w:p>
    <w:p w14:paraId="296DA218" w14:textId="0ED4FF8B" w:rsidR="00B93DD6" w:rsidRDefault="00B93DD6" w:rsidP="00B93DD6">
      <w:pPr>
        <w:pStyle w:val="ListParagraph"/>
        <w:numPr>
          <w:ilvl w:val="1"/>
          <w:numId w:val="1"/>
        </w:numPr>
      </w:pPr>
      <w:r>
        <w:t>Private insurance: 1,141,356</w:t>
      </w:r>
    </w:p>
    <w:p w14:paraId="1C5C1EFC" w14:textId="2E8787AD" w:rsidR="00B93DD6" w:rsidRDefault="00B93DD6" w:rsidP="00B93DD6">
      <w:pPr>
        <w:pStyle w:val="ListParagraph"/>
        <w:numPr>
          <w:ilvl w:val="1"/>
          <w:numId w:val="1"/>
        </w:numPr>
      </w:pPr>
      <w:r>
        <w:t>Medicare + Medicaid: 829,484 + 671,190</w:t>
      </w:r>
    </w:p>
    <w:p w14:paraId="206CB85D" w14:textId="5C78308F" w:rsidR="00B93DD6" w:rsidRDefault="00421F31" w:rsidP="00421F31">
      <w:pPr>
        <w:pStyle w:val="ListParagraph"/>
        <w:numPr>
          <w:ilvl w:val="0"/>
          <w:numId w:val="1"/>
        </w:numPr>
      </w:pPr>
      <w:r>
        <w:t>Other 3</w:t>
      </w:r>
      <w:r w:rsidRPr="00421F31">
        <w:rPr>
          <w:vertAlign w:val="superscript"/>
        </w:rPr>
        <w:t>rd</w:t>
      </w:r>
      <w:r>
        <w:t xml:space="preserve"> party payers (worksite, workers compensation, other federal programs): 509,702</w:t>
      </w:r>
    </w:p>
    <w:p w14:paraId="09EBCF65" w14:textId="7162C013" w:rsidR="00C862C5" w:rsidRDefault="00AC0FA6" w:rsidP="00AC0FA6">
      <w:pPr>
        <w:pStyle w:val="ListParagraph"/>
        <w:numPr>
          <w:ilvl w:val="0"/>
          <w:numId w:val="1"/>
        </w:numPr>
      </w:pPr>
      <w:r>
        <w:t>Total population 329 million</w:t>
      </w:r>
    </w:p>
    <w:p w14:paraId="15732B93" w14:textId="5ABCCA4A" w:rsidR="00AC0FA6" w:rsidRDefault="00AC0FA6" w:rsidP="00AC0FA6">
      <w:pPr>
        <w:rPr>
          <w:sz w:val="28"/>
          <w:szCs w:val="28"/>
        </w:rPr>
      </w:pPr>
      <w:r w:rsidRPr="00AC0FA6">
        <w:rPr>
          <w:sz w:val="28"/>
          <w:szCs w:val="28"/>
        </w:rPr>
        <w:t>Health Consumption Expenditures by category</w:t>
      </w:r>
    </w:p>
    <w:p w14:paraId="30353D5E" w14:textId="77777777" w:rsidR="00A508FF" w:rsidRDefault="00A508FF" w:rsidP="00A508FF">
      <w:pPr>
        <w:pStyle w:val="Default"/>
      </w:pPr>
    </w:p>
    <w:p w14:paraId="05801924" w14:textId="00A0C7EF" w:rsidR="00A508FF" w:rsidRDefault="00A508FF" w:rsidP="00A508FF">
      <w:pPr>
        <w:pStyle w:val="Default"/>
        <w:rPr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 xml:space="preserve">Other Professional Services: </w:t>
      </w:r>
    </w:p>
    <w:p w14:paraId="17A95426" w14:textId="1E513353" w:rsidR="00A508FF" w:rsidRDefault="00A508FF" w:rsidP="00A508FF">
      <w:pPr>
        <w:rPr>
          <w:sz w:val="28"/>
          <w:szCs w:val="28"/>
        </w:rPr>
      </w:pPr>
      <w:r>
        <w:rPr>
          <w:sz w:val="23"/>
          <w:szCs w:val="23"/>
        </w:rPr>
        <w:t>Covers services provided in establishments operated by health practitioners other than physicians and dentists. These professional services include those provided by private-duty nurses, chiropractors, podiatrists, optometrists, and physical, occupational and speech therapists, among others.</w:t>
      </w:r>
    </w:p>
    <w:p w14:paraId="7019F10C" w14:textId="77777777" w:rsidR="00A508FF" w:rsidRDefault="00A508FF" w:rsidP="00AC0FA6">
      <w:pPr>
        <w:rPr>
          <w:sz w:val="28"/>
          <w:szCs w:val="28"/>
        </w:rPr>
      </w:pPr>
    </w:p>
    <w:p w14:paraId="4A2EE59B" w14:textId="49DD6651" w:rsidR="00AC0FA6" w:rsidRDefault="00EE426E" w:rsidP="00AC0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Hospital Expenditures: 1,270,149</w:t>
      </w:r>
    </w:p>
    <w:p w14:paraId="4DAAFE27" w14:textId="10CB130F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32,450</w:t>
      </w:r>
    </w:p>
    <w:p w14:paraId="287DB281" w14:textId="06D8F2D0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408,978</w:t>
      </w:r>
    </w:p>
    <w:p w14:paraId="4BE7B8EE" w14:textId="75C194D6" w:rsidR="00EE426E" w:rsidRDefault="007D7491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(Medicare, Medicaid, CHIP, DOD, VA): 620,480</w:t>
      </w:r>
    </w:p>
    <w:p w14:paraId="1E77DD97" w14:textId="51E4C9AA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Physician and Clinical Expenditures: </w:t>
      </w:r>
      <w:r w:rsidRPr="00662AF7">
        <w:rPr>
          <w:sz w:val="24"/>
          <w:szCs w:val="24"/>
        </w:rPr>
        <w:t>809,460</w:t>
      </w:r>
    </w:p>
    <w:p w14:paraId="20C95D41" w14:textId="4721FEB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59,411</w:t>
      </w:r>
    </w:p>
    <w:p w14:paraId="7E3502E6" w14:textId="1AE373C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300,644</w:t>
      </w:r>
    </w:p>
    <w:p w14:paraId="1F4CBC7C" w14:textId="22DCC18E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Non-private: </w:t>
      </w:r>
      <w:r w:rsidRPr="00662AF7">
        <w:rPr>
          <w:sz w:val="24"/>
          <w:szCs w:val="24"/>
        </w:rPr>
        <w:t>323</w:t>
      </w:r>
      <w:r>
        <w:rPr>
          <w:sz w:val="24"/>
          <w:szCs w:val="24"/>
        </w:rPr>
        <w:t>,</w:t>
      </w:r>
      <w:r w:rsidRPr="00662AF7">
        <w:rPr>
          <w:sz w:val="24"/>
          <w:szCs w:val="24"/>
        </w:rPr>
        <w:t>697</w:t>
      </w:r>
    </w:p>
    <w:p w14:paraId="09FA2388" w14:textId="050E5CB7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Dental Expenditures: </w:t>
      </w:r>
      <w:r w:rsidRPr="00662AF7">
        <w:rPr>
          <w:sz w:val="24"/>
          <w:szCs w:val="24"/>
        </w:rPr>
        <w:t>142,405</w:t>
      </w:r>
    </w:p>
    <w:p w14:paraId="0DFA9AA0" w14:textId="2ABD5394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53,198</w:t>
      </w:r>
    </w:p>
    <w:p w14:paraId="620AA153" w14:textId="68E75466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59,707</w:t>
      </w:r>
    </w:p>
    <w:p w14:paraId="13078D28" w14:textId="7C81B898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="006E02EA">
        <w:rPr>
          <w:sz w:val="24"/>
          <w:szCs w:val="24"/>
        </w:rPr>
        <w:t>19,014</w:t>
      </w:r>
    </w:p>
    <w:p w14:paraId="5C473C5F" w14:textId="1F1BC5F2" w:rsidR="00662AF7" w:rsidRDefault="00A508FF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‘Other’ (not physicians or dentists) Professional Services: </w:t>
      </w:r>
      <w:r w:rsidRPr="00A508FF">
        <w:rPr>
          <w:sz w:val="24"/>
          <w:szCs w:val="24"/>
        </w:rPr>
        <w:t>117,441</w:t>
      </w:r>
    </w:p>
    <w:p w14:paraId="64EBF544" w14:textId="126D78CD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A508FF">
        <w:rPr>
          <w:sz w:val="24"/>
          <w:szCs w:val="24"/>
        </w:rPr>
        <w:t>25,771</w:t>
      </w:r>
    </w:p>
    <w:p w14:paraId="4B2D173B" w14:textId="1B0FB6E0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A508FF">
        <w:rPr>
          <w:sz w:val="24"/>
          <w:szCs w:val="24"/>
        </w:rPr>
        <w:t>32,884</w:t>
      </w:r>
    </w:p>
    <w:p w14:paraId="0785870B" w14:textId="5BB5034A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Pr="00A508FF">
        <w:rPr>
          <w:sz w:val="24"/>
          <w:szCs w:val="24"/>
        </w:rPr>
        <w:t>37</w:t>
      </w:r>
      <w:r>
        <w:rPr>
          <w:sz w:val="24"/>
          <w:szCs w:val="24"/>
        </w:rPr>
        <w:t>,</w:t>
      </w:r>
      <w:r w:rsidRPr="00A508FF">
        <w:rPr>
          <w:sz w:val="24"/>
          <w:szCs w:val="24"/>
        </w:rPr>
        <w:t>698</w:t>
      </w:r>
    </w:p>
    <w:p w14:paraId="4A4C118A" w14:textId="2D2495F6" w:rsidR="00A508FF" w:rsidRDefault="007C1E41" w:rsidP="00A5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Home Health Care Expenditures: </w:t>
      </w:r>
      <w:r w:rsidRPr="007C1E41">
        <w:rPr>
          <w:sz w:val="24"/>
          <w:szCs w:val="24"/>
        </w:rPr>
        <w:t>123,717</w:t>
      </w:r>
    </w:p>
    <w:p w14:paraId="290E2025" w14:textId="56C27BF3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7C1E41">
        <w:rPr>
          <w:sz w:val="24"/>
          <w:szCs w:val="24"/>
        </w:rPr>
        <w:t>12,621</w:t>
      </w:r>
    </w:p>
    <w:p w14:paraId="1DF3F4B9" w14:textId="631D9381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7C1E41">
        <w:rPr>
          <w:sz w:val="24"/>
          <w:szCs w:val="24"/>
        </w:rPr>
        <w:t>15,695</w:t>
      </w:r>
    </w:p>
    <w:p w14:paraId="6CC71B5E" w14:textId="15C3A8ED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1E41">
        <w:rPr>
          <w:sz w:val="24"/>
          <w:szCs w:val="24"/>
        </w:rPr>
        <w:t>Non-Private (Medicare, Medicaid, CHIP, DOD, VA</w:t>
      </w:r>
      <w:r>
        <w:rPr>
          <w:sz w:val="24"/>
          <w:szCs w:val="24"/>
        </w:rPr>
        <w:t xml:space="preserve">): </w:t>
      </w:r>
      <w:r w:rsidRPr="007C1E41">
        <w:rPr>
          <w:sz w:val="24"/>
          <w:szCs w:val="24"/>
        </w:rPr>
        <w:t>82</w:t>
      </w:r>
      <w:r>
        <w:rPr>
          <w:sz w:val="24"/>
          <w:szCs w:val="24"/>
        </w:rPr>
        <w:t>,</w:t>
      </w:r>
      <w:r w:rsidRPr="007C1E41">
        <w:rPr>
          <w:sz w:val="24"/>
          <w:szCs w:val="24"/>
        </w:rPr>
        <w:t>393</w:t>
      </w:r>
    </w:p>
    <w:p w14:paraId="0E344858" w14:textId="0FEB2BBE" w:rsidR="007C1E41" w:rsidRDefault="00116E6E" w:rsidP="007C1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Non-Durable Medical Products (retail sale of non-prescriptions): 85,749</w:t>
      </w:r>
    </w:p>
    <w:p w14:paraId="03C6F11F" w14:textId="50F51473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83,424</w:t>
      </w:r>
    </w:p>
    <w:p w14:paraId="021CF76D" w14:textId="3708D961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2,325</w:t>
      </w:r>
    </w:p>
    <w:p w14:paraId="73F81930" w14:textId="6E146C1E" w:rsidR="00116E6E" w:rsidRDefault="00116E6E" w:rsidP="00196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2,325</w:t>
      </w:r>
    </w:p>
    <w:p w14:paraId="2084A7B2" w14:textId="0501A7CC" w:rsidR="00734A2A" w:rsidRDefault="00734A2A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Prescription Drugs: </w:t>
      </w:r>
      <w:r w:rsidR="00965BFF" w:rsidRPr="00965BFF">
        <w:rPr>
          <w:sz w:val="24"/>
          <w:szCs w:val="24"/>
        </w:rPr>
        <w:t>348,411</w:t>
      </w:r>
    </w:p>
    <w:p w14:paraId="2E9263AF" w14:textId="2A10D372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965BFF">
        <w:rPr>
          <w:sz w:val="24"/>
          <w:szCs w:val="24"/>
        </w:rPr>
        <w:t>46,460</w:t>
      </w:r>
    </w:p>
    <w:p w14:paraId="4106ECBE" w14:textId="344256D8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965BFF">
        <w:rPr>
          <w:sz w:val="24"/>
          <w:szCs w:val="24"/>
        </w:rPr>
        <w:t>140,888</w:t>
      </w:r>
    </w:p>
    <w:p w14:paraId="41B50965" w14:textId="2B976101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Pr="00965BFF">
        <w:rPr>
          <w:sz w:val="24"/>
          <w:szCs w:val="24"/>
        </w:rPr>
        <w:t>156</w:t>
      </w:r>
      <w:r>
        <w:rPr>
          <w:sz w:val="24"/>
          <w:szCs w:val="24"/>
        </w:rPr>
        <w:t>,</w:t>
      </w:r>
      <w:r w:rsidRPr="00965BFF">
        <w:rPr>
          <w:sz w:val="24"/>
          <w:szCs w:val="24"/>
        </w:rPr>
        <w:t>699</w:t>
      </w:r>
    </w:p>
    <w:p w14:paraId="2B8EE246" w14:textId="38AFE04C" w:rsidR="00965BFF" w:rsidRDefault="003D56BD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Durable Medical Equipment (retail eyeglasses, hearing aids, wheelchairs, etc.): </w:t>
      </w:r>
      <w:r w:rsidRPr="003D56BD">
        <w:rPr>
          <w:sz w:val="24"/>
          <w:szCs w:val="24"/>
        </w:rPr>
        <w:t>54,904</w:t>
      </w:r>
    </w:p>
    <w:p w14:paraId="02A5822A" w14:textId="2CAD64C9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3D56BD">
        <w:rPr>
          <w:sz w:val="24"/>
          <w:szCs w:val="24"/>
        </w:rPr>
        <w:t>23,270</w:t>
      </w:r>
    </w:p>
    <w:p w14:paraId="227F4420" w14:textId="24A14F4D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3D56BD">
        <w:rPr>
          <w:sz w:val="24"/>
          <w:szCs w:val="24"/>
        </w:rPr>
        <w:t>10,584</w:t>
      </w:r>
    </w:p>
    <w:p w14:paraId="07654251" w14:textId="717402EB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4E3C841F" w14:textId="05B70563" w:rsidR="003D56BD" w:rsidRDefault="00B720A1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Nursing Care and Continuing Care/Retirement Communities: </w:t>
      </w:r>
      <w:r w:rsidRPr="00B720A1">
        <w:rPr>
          <w:sz w:val="24"/>
          <w:szCs w:val="24"/>
        </w:rPr>
        <w:t>196,804</w:t>
      </w:r>
    </w:p>
    <w:p w14:paraId="5F4604D4" w14:textId="3A73718C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="00E1229C">
        <w:rPr>
          <w:sz w:val="24"/>
          <w:szCs w:val="24"/>
        </w:rPr>
        <w:t>45</w:t>
      </w:r>
      <w:r w:rsidRPr="003D56BD">
        <w:rPr>
          <w:sz w:val="24"/>
          <w:szCs w:val="24"/>
        </w:rPr>
        <w:t>,27</w:t>
      </w:r>
      <w:r w:rsidR="00E1229C">
        <w:rPr>
          <w:sz w:val="24"/>
          <w:szCs w:val="24"/>
        </w:rPr>
        <w:t>6</w:t>
      </w:r>
    </w:p>
    <w:p w14:paraId="1C3413E8" w14:textId="529599C0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E1229C">
        <w:rPr>
          <w:sz w:val="24"/>
          <w:szCs w:val="24"/>
        </w:rPr>
        <w:t>16,718</w:t>
      </w:r>
    </w:p>
    <w:p w14:paraId="14EC6B6C" w14:textId="5594BE21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E1229C">
        <w:rPr>
          <w:sz w:val="24"/>
          <w:szCs w:val="24"/>
        </w:rPr>
        <w:t>99,342</w:t>
      </w:r>
    </w:p>
    <w:p w14:paraId="0A1D791A" w14:textId="53DAADAB" w:rsidR="00556C3A" w:rsidRPr="00556C3A" w:rsidRDefault="00B720A1" w:rsidP="00556C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‘Other’ Health, residential, and personal care costs (nontraditional settings, community based waivers, school health and worksite healthcare: </w:t>
      </w:r>
      <w:r w:rsidR="00230BA9" w:rsidRPr="00230BA9">
        <w:rPr>
          <w:sz w:val="24"/>
          <w:szCs w:val="24"/>
        </w:rPr>
        <w:t>208,793</w:t>
      </w:r>
      <w:r w:rsidR="00E44117">
        <w:rPr>
          <w:sz w:val="24"/>
          <w:szCs w:val="24"/>
        </w:rPr>
        <w:t>)</w:t>
      </w:r>
    </w:p>
    <w:p w14:paraId="0FBBB419" w14:textId="7D859E79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 of pocket: </w:t>
      </w:r>
      <w:r w:rsidR="00F56C43" w:rsidRPr="00F56C43">
        <w:rPr>
          <w:sz w:val="24"/>
          <w:szCs w:val="24"/>
        </w:rPr>
        <w:t>6,764</w:t>
      </w:r>
    </w:p>
    <w:p w14:paraId="2EF8DA75" w14:textId="3DFE980E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F56C43" w:rsidRPr="00F56C43">
        <w:rPr>
          <w:sz w:val="24"/>
          <w:szCs w:val="24"/>
        </w:rPr>
        <w:t>14,137</w:t>
      </w:r>
    </w:p>
    <w:p w14:paraId="7E189291" w14:textId="51A200B6" w:rsidR="00230BA9" w:rsidRDefault="00230BA9" w:rsidP="00163B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F56C43">
        <w:rPr>
          <w:sz w:val="24"/>
          <w:szCs w:val="24"/>
        </w:rPr>
        <w:t>128,213</w:t>
      </w:r>
    </w:p>
    <w:p w14:paraId="4F022161" w14:textId="5A9DFE44" w:rsidR="000F6A02" w:rsidRDefault="000F6A02" w:rsidP="000F6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Mental Health (SAHMSA report): </w:t>
      </w:r>
      <w:r w:rsidR="00F92DA7">
        <w:rPr>
          <w:sz w:val="24"/>
          <w:szCs w:val="24"/>
        </w:rPr>
        <w:t>238,000</w:t>
      </w:r>
      <w:r w:rsidR="00C17E85">
        <w:rPr>
          <w:sz w:val="24"/>
          <w:szCs w:val="24"/>
        </w:rPr>
        <w:t xml:space="preserve"> (25% of cost is prescriptions) =178,500</w:t>
      </w:r>
    </w:p>
    <w:p w14:paraId="5E833F53" w14:textId="7BC7C518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10%</w:t>
      </w:r>
    </w:p>
    <w:p w14:paraId="39E13204" w14:textId="5C63F33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25%</w:t>
      </w:r>
    </w:p>
    <w:p w14:paraId="01758070" w14:textId="5A25B6E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Non-Private: 63%</w:t>
      </w:r>
    </w:p>
    <w:p w14:paraId="73E5CD2C" w14:textId="2102EC5B" w:rsidR="001117F9" w:rsidRDefault="001117F9" w:rsidP="00111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 testing (Office of Inspector General)</w:t>
      </w:r>
    </w:p>
    <w:p w14:paraId="3E9828FC" w14:textId="5E898D68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?</w:t>
      </w:r>
    </w:p>
    <w:p w14:paraId="7AA9C8CE" w14:textId="57955D70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 (estimated at 30% less): 5,481</w:t>
      </w:r>
    </w:p>
    <w:p w14:paraId="3322C6E5" w14:textId="633B630F" w:rsidR="001117F9" w:rsidRDefault="001117F9" w:rsidP="00C532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17F9">
        <w:rPr>
          <w:sz w:val="24"/>
          <w:szCs w:val="24"/>
        </w:rPr>
        <w:t xml:space="preserve">Non-Private: 7,830 </w:t>
      </w:r>
    </w:p>
    <w:p w14:paraId="78541741" w14:textId="0298C749" w:rsidR="0045424E" w:rsidRDefault="0045424E" w:rsidP="00454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Vision (Rein et al., 2021 Ophthalmology paper): </w:t>
      </w:r>
      <w:r w:rsidRPr="0045424E">
        <w:rPr>
          <w:sz w:val="24"/>
          <w:szCs w:val="24"/>
        </w:rPr>
        <w:t>56</w:t>
      </w:r>
      <w:r>
        <w:rPr>
          <w:sz w:val="24"/>
          <w:szCs w:val="24"/>
        </w:rPr>
        <w:t>,</w:t>
      </w:r>
      <w:r w:rsidRPr="0045424E">
        <w:rPr>
          <w:sz w:val="24"/>
          <w:szCs w:val="24"/>
        </w:rPr>
        <w:t>915</w:t>
      </w:r>
      <w:r>
        <w:rPr>
          <w:sz w:val="24"/>
          <w:szCs w:val="24"/>
        </w:rPr>
        <w:t xml:space="preserve"> [excluding nursing homes]</w:t>
      </w:r>
    </w:p>
    <w:p w14:paraId="15B57A2F" w14:textId="27FDCD7D" w:rsidR="00103832" w:rsidRPr="00D7651B" w:rsidRDefault="00103832" w:rsidP="00D76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‘Alternative care’</w:t>
      </w:r>
      <w:r w:rsidR="00812E58">
        <w:rPr>
          <w:sz w:val="24"/>
          <w:szCs w:val="24"/>
        </w:rPr>
        <w:t xml:space="preserve">(adjusted for inflation since 2007): </w:t>
      </w:r>
      <w:r w:rsidR="00812E58" w:rsidRPr="00812E58">
        <w:rPr>
          <w:sz w:val="24"/>
          <w:szCs w:val="24"/>
        </w:rPr>
        <w:t>42,315</w:t>
      </w:r>
      <w:r w:rsidR="00D7651B">
        <w:rPr>
          <w:sz w:val="24"/>
          <w:szCs w:val="24"/>
        </w:rPr>
        <w:t xml:space="preserve"> [out of pocket]</w:t>
      </w:r>
    </w:p>
    <w:sectPr w:rsidR="00103832" w:rsidRPr="00D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56"/>
    <w:multiLevelType w:val="hybridMultilevel"/>
    <w:tmpl w:val="2098BC92"/>
    <w:lvl w:ilvl="0" w:tplc="A0FA4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7"/>
    <w:rsid w:val="000F6A02"/>
    <w:rsid w:val="00103832"/>
    <w:rsid w:val="001117F9"/>
    <w:rsid w:val="00116E6E"/>
    <w:rsid w:val="00163BDB"/>
    <w:rsid w:val="001A7808"/>
    <w:rsid w:val="001B52B0"/>
    <w:rsid w:val="00230BA9"/>
    <w:rsid w:val="00242783"/>
    <w:rsid w:val="003C4542"/>
    <w:rsid w:val="003D56BD"/>
    <w:rsid w:val="004018C1"/>
    <w:rsid w:val="00421D44"/>
    <w:rsid w:val="00421F31"/>
    <w:rsid w:val="00433D47"/>
    <w:rsid w:val="0045424E"/>
    <w:rsid w:val="004A5814"/>
    <w:rsid w:val="00556C3A"/>
    <w:rsid w:val="006021AF"/>
    <w:rsid w:val="00662AF7"/>
    <w:rsid w:val="006B2590"/>
    <w:rsid w:val="006E02EA"/>
    <w:rsid w:val="006E14C1"/>
    <w:rsid w:val="00706A1C"/>
    <w:rsid w:val="00734A2A"/>
    <w:rsid w:val="00793BD1"/>
    <w:rsid w:val="007C1E41"/>
    <w:rsid w:val="007D7491"/>
    <w:rsid w:val="00812E58"/>
    <w:rsid w:val="00965BFF"/>
    <w:rsid w:val="00A448CF"/>
    <w:rsid w:val="00A508FF"/>
    <w:rsid w:val="00AA29AD"/>
    <w:rsid w:val="00AC0FA6"/>
    <w:rsid w:val="00B720A1"/>
    <w:rsid w:val="00B93DD6"/>
    <w:rsid w:val="00C17E85"/>
    <w:rsid w:val="00C862C5"/>
    <w:rsid w:val="00D7651B"/>
    <w:rsid w:val="00DB15A6"/>
    <w:rsid w:val="00E07790"/>
    <w:rsid w:val="00E1229C"/>
    <w:rsid w:val="00E44117"/>
    <w:rsid w:val="00EE426E"/>
    <w:rsid w:val="00F56C43"/>
    <w:rsid w:val="00F9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8A1"/>
  <w15:chartTrackingRefBased/>
  <w15:docId w15:val="{1ECFAD38-04F7-47B1-B950-DEC8189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  <w:style w:type="paragraph" w:customStyle="1" w:styleId="Default">
    <w:name w:val="Default"/>
    <w:rsid w:val="00A508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36</cp:revision>
  <dcterms:created xsi:type="dcterms:W3CDTF">2022-08-08T21:14:00Z</dcterms:created>
  <dcterms:modified xsi:type="dcterms:W3CDTF">2022-08-11T19:32:00Z</dcterms:modified>
</cp:coreProperties>
</file>