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FCA7" w14:textId="1F08D511" w:rsidR="0037721B" w:rsidRDefault="00EF0351">
      <w:r>
        <w:t>Notes from Sean’s Dissertation</w:t>
      </w:r>
    </w:p>
    <w:p w14:paraId="051F6B78" w14:textId="77777777" w:rsidR="00EF0351" w:rsidRDefault="00EF0351"/>
    <w:p w14:paraId="0E328D3A" w14:textId="71880679" w:rsidR="00EF0351" w:rsidRDefault="00EF0351">
      <w:r>
        <w:t>Get rid of section on benefits of UHC</w:t>
      </w:r>
    </w:p>
    <w:p w14:paraId="1D5B95A5" w14:textId="77777777" w:rsidR="00EF0351" w:rsidRDefault="00EF0351"/>
    <w:p w14:paraId="0E1ECCD9" w14:textId="0E85C756" w:rsidR="00DD6894" w:rsidRDefault="00DD6894">
      <w:r>
        <w:t xml:space="preserve">Reframe </w:t>
      </w:r>
      <w:r w:rsidR="002A2673">
        <w:t xml:space="preserve">the text to get rid of the focus on UHC </w:t>
      </w:r>
    </w:p>
    <w:p w14:paraId="329A1747" w14:textId="77777777" w:rsidR="00443740" w:rsidRDefault="00443740"/>
    <w:p w14:paraId="66CF4E65" w14:textId="28CE7B4A" w:rsidR="006D2604" w:rsidRDefault="00DD09D0">
      <w:r>
        <w:t xml:space="preserve">Psych undergrads listed as limitation; </w:t>
      </w:r>
      <w:r w:rsidR="009C4603">
        <w:t xml:space="preserve">another idea would be to consider this a strength because this is a sample of adults from a conservative state that are now interacting with a </w:t>
      </w:r>
      <w:r w:rsidR="00EA6696">
        <w:t>liberal environment. Students in their formative years who are</w:t>
      </w:r>
      <w:r w:rsidR="00EA487F">
        <w:t>; where are the students from (give zip code or say where they are from)</w:t>
      </w:r>
      <w:r w:rsidR="006D2604">
        <w:t xml:space="preserve"> Developmental literature on moral reasoning (look at work by Arnett)</w:t>
      </w:r>
      <w:r w:rsidR="002E5827">
        <w:t>.</w:t>
      </w:r>
      <w:r w:rsidR="00921AF6">
        <w:t xml:space="preserve"> </w:t>
      </w:r>
    </w:p>
    <w:p w14:paraId="21C42BDF" w14:textId="77777777" w:rsidR="00AC0410" w:rsidRDefault="00AC0410"/>
    <w:p w14:paraId="418EB9C3" w14:textId="11853D30" w:rsidR="00AC0410" w:rsidRDefault="006D5447">
      <w:r>
        <w:t>What is the research question?</w:t>
      </w:r>
    </w:p>
    <w:p w14:paraId="0926AD54" w14:textId="67FE6301" w:rsidR="006D5447" w:rsidRDefault="006D5447">
      <w:r>
        <w:t xml:space="preserve">How are these four concepts operationalized? </w:t>
      </w:r>
    </w:p>
    <w:p w14:paraId="43784E36" w14:textId="77777777" w:rsidR="001415EB" w:rsidRDefault="001415EB"/>
    <w:p w14:paraId="0AAADAC2" w14:textId="6ED114D1" w:rsidR="001415EB" w:rsidRDefault="001415EB">
      <w:r>
        <w:t>Do people’s moral convictions that their current ethical stance that their issue is correct prevent them from being influenced by the consensus around them?</w:t>
      </w:r>
    </w:p>
    <w:p w14:paraId="64CE0A9E" w14:textId="77777777" w:rsidR="00415921" w:rsidRDefault="00415921"/>
    <w:p w14:paraId="21B15F9A" w14:textId="4E596BB7" w:rsidR="00415921" w:rsidRDefault="00415921">
      <w:r>
        <w:t>Table with list of measurements</w:t>
      </w:r>
    </w:p>
    <w:p w14:paraId="50B16831" w14:textId="602670E5" w:rsidR="00415921" w:rsidRDefault="00415921">
      <w:r>
        <w:t xml:space="preserve">Appendix with </w:t>
      </w:r>
      <w:r w:rsidR="00F24090">
        <w:t>survey items</w:t>
      </w:r>
    </w:p>
    <w:p w14:paraId="56711C52" w14:textId="77777777" w:rsidR="0041425E" w:rsidRDefault="0041425E"/>
    <w:p w14:paraId="72444D0C" w14:textId="0FE9DF53" w:rsidR="0041425E" w:rsidRDefault="0041425E">
      <w:r>
        <w:t xml:space="preserve">How do the </w:t>
      </w:r>
      <w:r w:rsidR="008B42CA">
        <w:t xml:space="preserve">moral </w:t>
      </w:r>
      <w:proofErr w:type="gramStart"/>
      <w:r>
        <w:t>constructs</w:t>
      </w:r>
      <w:proofErr w:type="gramEnd"/>
      <w:r>
        <w:t xml:space="preserve"> of social consensus</w:t>
      </w:r>
      <w:r w:rsidR="008B42CA">
        <w:t>, moral conviction, deontological/utilitarianism?</w:t>
      </w:r>
    </w:p>
    <w:p w14:paraId="135E7976" w14:textId="77777777" w:rsidR="006D2604" w:rsidRDefault="006D2604"/>
    <w:p w14:paraId="11FF80E5" w14:textId="50F3974E" w:rsidR="00443740" w:rsidRDefault="006D2604">
      <w:r>
        <w:t xml:space="preserve"> </w:t>
      </w:r>
      <w:r w:rsidR="003173EA">
        <w:t>Between subjects with repeated measures (easiest way to describe study 3)</w:t>
      </w:r>
    </w:p>
    <w:p w14:paraId="6DA16019" w14:textId="77777777" w:rsidR="008A1BED" w:rsidRDefault="008A1BED"/>
    <w:p w14:paraId="41A8ED00" w14:textId="3D487F77" w:rsidR="008A1BED" w:rsidRDefault="008A1BED">
      <w:r>
        <w:t>Elaboration Likelihood Model (ELM)</w:t>
      </w:r>
    </w:p>
    <w:p w14:paraId="316D41EA" w14:textId="77777777" w:rsidR="004971EC" w:rsidRDefault="004971EC"/>
    <w:p w14:paraId="0B536CD5" w14:textId="6950CD4F" w:rsidR="004971EC" w:rsidRDefault="004971EC" w:rsidP="004971EC">
      <w:pPr>
        <w:pStyle w:val="ListParagraph"/>
        <w:numPr>
          <w:ilvl w:val="0"/>
          <w:numId w:val="1"/>
        </w:numPr>
      </w:pPr>
      <w:r>
        <w:t>Gender in sports?</w:t>
      </w:r>
    </w:p>
    <w:p w14:paraId="60C0B30C" w14:textId="528A1DCD" w:rsidR="004971EC" w:rsidRDefault="004971EC" w:rsidP="004971EC">
      <w:pPr>
        <w:pStyle w:val="ListParagraph"/>
        <w:numPr>
          <w:ilvl w:val="0"/>
          <w:numId w:val="1"/>
        </w:numPr>
      </w:pPr>
      <w:r>
        <w:t>Usage of AI in … grading?</w:t>
      </w:r>
    </w:p>
    <w:p w14:paraId="7158D3EA" w14:textId="77777777" w:rsidR="00CB3AAE" w:rsidRDefault="00CB3AAE" w:rsidP="00CB3AAE"/>
    <w:p w14:paraId="7F81646C" w14:textId="77777777" w:rsidR="00CB3AAE" w:rsidRDefault="00CB3AAE" w:rsidP="00CB3AAE"/>
    <w:p w14:paraId="5FA6AA0C" w14:textId="77777777" w:rsidR="00230D1F" w:rsidRDefault="00230D1F" w:rsidP="00CB3AAE">
      <w:pPr>
        <w:rPr>
          <w:sz w:val="36"/>
          <w:szCs w:val="36"/>
        </w:rPr>
      </w:pPr>
    </w:p>
    <w:p w14:paraId="1995E51D" w14:textId="77777777" w:rsidR="00230D1F" w:rsidRDefault="00230D1F" w:rsidP="00CB3AAE">
      <w:pPr>
        <w:rPr>
          <w:sz w:val="36"/>
          <w:szCs w:val="36"/>
        </w:rPr>
      </w:pPr>
    </w:p>
    <w:p w14:paraId="14A2E3F0" w14:textId="77777777" w:rsidR="00230D1F" w:rsidRDefault="00230D1F" w:rsidP="00CB3AAE">
      <w:pPr>
        <w:rPr>
          <w:sz w:val="36"/>
          <w:szCs w:val="36"/>
        </w:rPr>
      </w:pPr>
    </w:p>
    <w:p w14:paraId="06889413" w14:textId="77777777" w:rsidR="00230D1F" w:rsidRDefault="00230D1F" w:rsidP="00CB3AAE">
      <w:pPr>
        <w:rPr>
          <w:sz w:val="36"/>
          <w:szCs w:val="36"/>
        </w:rPr>
      </w:pPr>
    </w:p>
    <w:p w14:paraId="1F0F81AC" w14:textId="77777777" w:rsidR="00230D1F" w:rsidRDefault="00230D1F" w:rsidP="00CB3AAE">
      <w:pPr>
        <w:rPr>
          <w:sz w:val="36"/>
          <w:szCs w:val="36"/>
        </w:rPr>
      </w:pPr>
    </w:p>
    <w:p w14:paraId="47AF71CF" w14:textId="77777777" w:rsidR="00230D1F" w:rsidRDefault="00230D1F" w:rsidP="00CB3AAE">
      <w:pPr>
        <w:rPr>
          <w:sz w:val="36"/>
          <w:szCs w:val="36"/>
        </w:rPr>
      </w:pPr>
    </w:p>
    <w:p w14:paraId="1A0E9B46" w14:textId="77777777" w:rsidR="00230D1F" w:rsidRDefault="00230D1F" w:rsidP="00CB3AAE">
      <w:pPr>
        <w:rPr>
          <w:sz w:val="36"/>
          <w:szCs w:val="36"/>
        </w:rPr>
      </w:pPr>
    </w:p>
    <w:p w14:paraId="0714E8EC" w14:textId="30ADE3F2" w:rsidR="00CB3AAE" w:rsidRDefault="00CB3AAE" w:rsidP="00CB3A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Overall Drafting Notes – Coherent Narrative and Focus on Rebuilding the “Introduction/Literature Review”</w:t>
      </w:r>
    </w:p>
    <w:p w14:paraId="30DE0FCE" w14:textId="74A36199" w:rsidR="00CB3AAE" w:rsidRDefault="00CB3AAE" w:rsidP="00CB3AAE">
      <w:pPr>
        <w:rPr>
          <w:sz w:val="32"/>
          <w:szCs w:val="32"/>
        </w:rPr>
      </w:pPr>
    </w:p>
    <w:p w14:paraId="294472C8" w14:textId="27522E3A" w:rsidR="00F06166" w:rsidRDefault="00F06166" w:rsidP="00CB3AAE">
      <w:pPr>
        <w:rPr>
          <w:sz w:val="32"/>
          <w:szCs w:val="32"/>
        </w:rPr>
      </w:pPr>
      <w:r>
        <w:rPr>
          <w:sz w:val="32"/>
          <w:szCs w:val="32"/>
        </w:rPr>
        <w:t>WHAT IS THE RESEARCH QUESTION AND HOW DOES EACH ELEMENT OPERATIONALIZE MOVING IT FURTHER?</w:t>
      </w:r>
    </w:p>
    <w:p w14:paraId="7DD3832B" w14:textId="77777777" w:rsidR="00F06166" w:rsidRDefault="00F06166" w:rsidP="00CB3AAE">
      <w:pPr>
        <w:rPr>
          <w:sz w:val="32"/>
          <w:szCs w:val="32"/>
        </w:rPr>
      </w:pPr>
    </w:p>
    <w:p w14:paraId="00E899B7" w14:textId="02739C8C" w:rsidR="00F06166" w:rsidRDefault="00D01759" w:rsidP="00CB3A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can we change polarized beliefs?</w:t>
      </w:r>
      <w:r w:rsidR="002A2CB4">
        <w:rPr>
          <w:b/>
          <w:bCs/>
          <w:sz w:val="32"/>
          <w:szCs w:val="32"/>
        </w:rPr>
        <w:t xml:space="preserve"> (Main Goal)</w:t>
      </w:r>
    </w:p>
    <w:p w14:paraId="1A866F83" w14:textId="71CFBBF7" w:rsidR="00230D1F" w:rsidRPr="00230D1F" w:rsidRDefault="00230D1F" w:rsidP="00230D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30D1F">
        <w:rPr>
          <w:b/>
          <w:bCs/>
          <w:sz w:val="28"/>
          <w:szCs w:val="28"/>
        </w:rPr>
        <w:t>How does manipulating social consensus affect polarized beliefs?</w:t>
      </w:r>
      <w:r w:rsidR="00510B14">
        <w:rPr>
          <w:b/>
          <w:bCs/>
          <w:sz w:val="28"/>
          <w:szCs w:val="28"/>
        </w:rPr>
        <w:t xml:space="preserve"> (S1)</w:t>
      </w:r>
    </w:p>
    <w:p w14:paraId="0ECBBC29" w14:textId="7B42AC5C" w:rsidR="00230D1F" w:rsidRPr="00230D1F" w:rsidRDefault="00230D1F" w:rsidP="00230D1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How does manipulating moral conviction affect polarized beliefs?</w:t>
      </w:r>
      <w:r w:rsidR="00510B14">
        <w:rPr>
          <w:b/>
          <w:bCs/>
          <w:sz w:val="28"/>
          <w:szCs w:val="28"/>
        </w:rPr>
        <w:t xml:space="preserve"> (S2)</w:t>
      </w:r>
    </w:p>
    <w:p w14:paraId="33116219" w14:textId="74B54C6D" w:rsidR="00230D1F" w:rsidRPr="00230D1F" w:rsidRDefault="007D0E2A" w:rsidP="00230D1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Can</w:t>
      </w:r>
      <w:r w:rsidR="00230D1F">
        <w:rPr>
          <w:b/>
          <w:bCs/>
          <w:sz w:val="28"/>
          <w:szCs w:val="28"/>
        </w:rPr>
        <w:t xml:space="preserve"> manipulating moral conviction interact </w:t>
      </w:r>
      <w:r>
        <w:rPr>
          <w:b/>
          <w:bCs/>
          <w:sz w:val="28"/>
          <w:szCs w:val="28"/>
        </w:rPr>
        <w:t xml:space="preserve">with </w:t>
      </w:r>
      <w:r w:rsidR="00230D1F">
        <w:rPr>
          <w:b/>
          <w:bCs/>
          <w:sz w:val="28"/>
          <w:szCs w:val="28"/>
        </w:rPr>
        <w:t>social consensus?</w:t>
      </w:r>
      <w:r w:rsidR="00510B14">
        <w:rPr>
          <w:b/>
          <w:bCs/>
          <w:sz w:val="28"/>
          <w:szCs w:val="28"/>
        </w:rPr>
        <w:t xml:space="preserve"> (S3)</w:t>
      </w:r>
    </w:p>
    <w:p w14:paraId="4E662C7A" w14:textId="77777777" w:rsidR="00F06166" w:rsidRPr="00526A7D" w:rsidRDefault="00F06166" w:rsidP="00CB3AAE">
      <w:pPr>
        <w:rPr>
          <w:sz w:val="32"/>
          <w:szCs w:val="32"/>
        </w:rPr>
      </w:pPr>
    </w:p>
    <w:p w14:paraId="7A58D58C" w14:textId="1AC88D03" w:rsidR="00CB3AAE" w:rsidRPr="00526A7D" w:rsidRDefault="00CB3AAE" w:rsidP="00CB3AAE">
      <w:pPr>
        <w:rPr>
          <w:sz w:val="32"/>
          <w:szCs w:val="32"/>
        </w:rPr>
      </w:pPr>
      <w:r w:rsidRPr="00526A7D">
        <w:rPr>
          <w:sz w:val="32"/>
          <w:szCs w:val="32"/>
        </w:rPr>
        <w:t>Chapter 1: Introduction</w:t>
      </w:r>
    </w:p>
    <w:p w14:paraId="31D74CA8" w14:textId="59C6A765" w:rsidR="00CB3AAE" w:rsidRPr="00526A7D" w:rsidRDefault="00BF5C9B" w:rsidP="00CB3A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6A7D">
        <w:rPr>
          <w:sz w:val="28"/>
          <w:szCs w:val="28"/>
        </w:rPr>
        <w:t>Consider seeing if we can reframe some of the opening material. The writing is good – but there is a heavy emphasis on healthcare/UHC (perhaps find other sources for the other things we’re looking at?).</w:t>
      </w:r>
    </w:p>
    <w:p w14:paraId="4CCC22FE" w14:textId="2BCDE83E" w:rsidR="00F67003" w:rsidRPr="00526A7D" w:rsidRDefault="00F67003" w:rsidP="00CB3A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6A7D">
        <w:rPr>
          <w:sz w:val="28"/>
          <w:szCs w:val="28"/>
        </w:rPr>
        <w:t>Perhaps throw a bone to ELM at the end of chapter 1 when we talk about belief change being a multifaceted process.</w:t>
      </w:r>
    </w:p>
    <w:p w14:paraId="7C5D2BD5" w14:textId="77777777" w:rsidR="00526A7D" w:rsidRPr="00526A7D" w:rsidRDefault="00526A7D" w:rsidP="00526A7D">
      <w:pPr>
        <w:rPr>
          <w:sz w:val="32"/>
          <w:szCs w:val="32"/>
        </w:rPr>
      </w:pPr>
    </w:p>
    <w:p w14:paraId="0AC31AC5" w14:textId="3A7CA6C2" w:rsidR="00526A7D" w:rsidRPr="00526A7D" w:rsidRDefault="00526A7D" w:rsidP="00526A7D">
      <w:pPr>
        <w:rPr>
          <w:sz w:val="32"/>
          <w:szCs w:val="32"/>
        </w:rPr>
      </w:pPr>
      <w:r w:rsidRPr="00526A7D">
        <w:rPr>
          <w:sz w:val="32"/>
          <w:szCs w:val="32"/>
        </w:rPr>
        <w:t>Chapter 2: Review of the Literature</w:t>
      </w:r>
    </w:p>
    <w:p w14:paraId="7F9F9D65" w14:textId="1A26ADE9" w:rsidR="00526A7D" w:rsidRDefault="00526A7D" w:rsidP="00526A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6A7D">
        <w:rPr>
          <w:sz w:val="28"/>
          <w:szCs w:val="28"/>
        </w:rPr>
        <w:t>Do we need all this material</w:t>
      </w:r>
      <w:r>
        <w:rPr>
          <w:sz w:val="28"/>
          <w:szCs w:val="28"/>
        </w:rPr>
        <w:t xml:space="preserve"> on attitude/belief formation that doesn’t directly talk about formation on POLARIZED beliefs? (here’s somewhere we can trim and focus).</w:t>
      </w:r>
    </w:p>
    <w:p w14:paraId="7D544614" w14:textId="0C04F978" w:rsidR="000B7943" w:rsidRDefault="000B7943" w:rsidP="00526A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 we need the paragraph of material on ‘attitude measurement’?</w:t>
      </w:r>
    </w:p>
    <w:p w14:paraId="666172E8" w14:textId="37F38827" w:rsidR="000B7943" w:rsidRDefault="000B7943" w:rsidP="000B794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bring it up because there’s some adjacent conversation about how ‘true attitude’ measurement is affected by social desirability (which is tangentially related to social consensus).</w:t>
      </w:r>
    </w:p>
    <w:p w14:paraId="69434C00" w14:textId="6D4CCDB8" w:rsidR="00B408B3" w:rsidRDefault="00B408B3" w:rsidP="000B794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Consider emphasizing this part in order to make it seem more necessary if we keep it?</w:t>
      </w:r>
    </w:p>
    <w:p w14:paraId="73FC7448" w14:textId="1F03EF22" w:rsidR="00B408B3" w:rsidRDefault="00717419" w:rsidP="0071741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briefly bring up ‘attitude strength’ when talking about measurement – or different subsections of attitude strength, of which conviction is not necessarily clearly a sub-item of. Can we emphasize this here, and if we don’t, is it confusing to leave it in?</w:t>
      </w:r>
    </w:p>
    <w:p w14:paraId="295D0506" w14:textId="35222273" w:rsidR="00717419" w:rsidRDefault="00BF35DB" w:rsidP="0071741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 xml:space="preserve"> chunk of the attitude-change paragraph doesn’t seem strictly necessary</w:t>
      </w:r>
      <w:r w:rsidR="00EB02A9">
        <w:rPr>
          <w:sz w:val="28"/>
          <w:szCs w:val="28"/>
        </w:rPr>
        <w:t>?</w:t>
      </w:r>
      <w:r w:rsidR="00046F32">
        <w:rPr>
          <w:sz w:val="28"/>
          <w:szCs w:val="28"/>
        </w:rPr>
        <w:t xml:space="preserve"> Either elaborate as to why it’s important, or consider cutting it?</w:t>
      </w:r>
    </w:p>
    <w:p w14:paraId="115588A9" w14:textId="7424ECBC" w:rsidR="00FD2AC6" w:rsidRDefault="00B757C8" w:rsidP="00B757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57C8">
        <w:rPr>
          <w:sz w:val="28"/>
          <w:szCs w:val="28"/>
        </w:rPr>
        <w:lastRenderedPageBreak/>
        <w:t xml:space="preserve">We bring up the </w:t>
      </w:r>
      <w:proofErr w:type="spellStart"/>
      <w:r w:rsidRPr="00B757C8">
        <w:rPr>
          <w:sz w:val="28"/>
          <w:szCs w:val="28"/>
        </w:rPr>
        <w:t>unimodel</w:t>
      </w:r>
      <w:proofErr w:type="spellEnd"/>
      <w:r w:rsidRPr="00B757C8">
        <w:rPr>
          <w:sz w:val="28"/>
          <w:szCs w:val="28"/>
        </w:rPr>
        <w:t xml:space="preserve"> to note that it exists, sort of as a ‘pre-defense’</w:t>
      </w:r>
      <w:proofErr w:type="gramStart"/>
      <w:r w:rsidRPr="00B757C8">
        <w:rPr>
          <w:sz w:val="28"/>
          <w:szCs w:val="28"/>
        </w:rPr>
        <w:t xml:space="preserve"> but</w:t>
      </w:r>
      <w:proofErr w:type="gramEnd"/>
      <w:r w:rsidRPr="00B757C8">
        <w:rPr>
          <w:sz w:val="28"/>
          <w:szCs w:val="28"/>
        </w:rPr>
        <w:t xml:space="preserve"> then we clearly show recent research indicating that the dual process model is superior.</w:t>
      </w:r>
    </w:p>
    <w:p w14:paraId="1BDF135F" w14:textId="3896D263" w:rsidR="00B757C8" w:rsidRDefault="00B757C8" w:rsidP="00B757C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w:proofErr w:type="gramStart"/>
      <w:r>
        <w:rPr>
          <w:sz w:val="28"/>
          <w:szCs w:val="28"/>
        </w:rPr>
        <w:t>we can</w:t>
      </w:r>
      <w:proofErr w:type="gramEnd"/>
      <w:r>
        <w:rPr>
          <w:sz w:val="28"/>
          <w:szCs w:val="28"/>
        </w:rPr>
        <w:t xml:space="preserve"> consider cutting the information on the </w:t>
      </w:r>
      <w:proofErr w:type="spellStart"/>
      <w:r>
        <w:rPr>
          <w:sz w:val="28"/>
          <w:szCs w:val="28"/>
        </w:rPr>
        <w:t>unimodel</w:t>
      </w:r>
      <w:proofErr w:type="spellEnd"/>
      <w:r>
        <w:rPr>
          <w:sz w:val="28"/>
          <w:szCs w:val="28"/>
        </w:rPr>
        <w:t>?</w:t>
      </w:r>
    </w:p>
    <w:p w14:paraId="0316E321" w14:textId="4CF862AD" w:rsidR="00B757C8" w:rsidRDefault="00B757C8" w:rsidP="00B757C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Right here near these various models of belief formation-change, we can insert writing and material on ELM just to make </w:t>
      </w:r>
      <w:proofErr w:type="gramStart"/>
      <w:r>
        <w:rPr>
          <w:sz w:val="28"/>
          <w:szCs w:val="28"/>
        </w:rPr>
        <w:t>space?</w:t>
      </w:r>
      <w:proofErr w:type="gramEnd"/>
    </w:p>
    <w:p w14:paraId="1165F827" w14:textId="321102DF" w:rsidR="00F06166" w:rsidRDefault="009C3520" w:rsidP="009C35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Talking about Social Consensus broadly seems like good usage of space</w:t>
      </w:r>
    </w:p>
    <w:p w14:paraId="31CC86B1" w14:textId="587B2939" w:rsidR="009C3520" w:rsidRDefault="009C3520" w:rsidP="009C352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case we make here is – social consensus strongly affects belief change and formation</w:t>
      </w:r>
      <w:r w:rsidR="00845EBF">
        <w:rPr>
          <w:sz w:val="28"/>
          <w:szCs w:val="28"/>
        </w:rPr>
        <w:t>. However – social consensus can be used to propagate misinformation</w:t>
      </w:r>
      <w:r w:rsidR="00CB7985">
        <w:rPr>
          <w:sz w:val="28"/>
          <w:szCs w:val="28"/>
        </w:rPr>
        <w:t>. One of the most effective motivators of misinformation is social consensus.</w:t>
      </w:r>
    </w:p>
    <w:p w14:paraId="1811C264" w14:textId="5CC06F67" w:rsidR="00341D1D" w:rsidRDefault="00CB7985" w:rsidP="00341D1D">
      <w:pPr>
        <w:pStyle w:val="ListParagraph"/>
        <w:numPr>
          <w:ilvl w:val="1"/>
          <w:numId w:val="5"/>
        </w:numPr>
        <w:rPr>
          <w:sz w:val="28"/>
          <w:szCs w:val="28"/>
          <w:highlight w:val="yellow"/>
        </w:rPr>
      </w:pPr>
      <w:proofErr w:type="gramStart"/>
      <w:r w:rsidRPr="00CB7985">
        <w:rPr>
          <w:sz w:val="28"/>
          <w:szCs w:val="28"/>
          <w:highlight w:val="yellow"/>
        </w:rPr>
        <w:t>THUS</w:t>
      </w:r>
      <w:proofErr w:type="gramEnd"/>
      <w:r w:rsidRPr="00CB7985">
        <w:rPr>
          <w:sz w:val="28"/>
          <w:szCs w:val="28"/>
          <w:highlight w:val="yellow"/>
        </w:rPr>
        <w:t xml:space="preserve"> we must acknowledge the direct effect of manipulation of social consensus on forming/changing polarized beliefs (make this case and make it strong – it DIRECTLY addresses our research question).</w:t>
      </w:r>
    </w:p>
    <w:p w14:paraId="0D0E1619" w14:textId="0F74E90D" w:rsidR="005A188D" w:rsidRDefault="00341D1D" w:rsidP="005A188D">
      <w:pPr>
        <w:pStyle w:val="ListParagraph"/>
        <w:numPr>
          <w:ilvl w:val="2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We get close to addressing it – but we should make it blisteringly clear how it relates to our main research question.</w:t>
      </w:r>
    </w:p>
    <w:p w14:paraId="66C94A77" w14:textId="4E92165D" w:rsidR="005A188D" w:rsidRDefault="005A188D" w:rsidP="005A18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 we even need to bring up utilitarian and deontological orientation? It’s individual differences (can be segmented into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own area later?)</w:t>
      </w:r>
    </w:p>
    <w:p w14:paraId="534674C6" w14:textId="0728CD6F" w:rsidR="00744340" w:rsidRDefault="00744340" w:rsidP="0074434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paragraph or two that can be cut or moved?</w:t>
      </w:r>
      <w:r w:rsidR="00895EB8">
        <w:rPr>
          <w:sz w:val="28"/>
          <w:szCs w:val="28"/>
        </w:rPr>
        <w:t xml:space="preserve"> Emphasize it as an ‘individual differences’ section – not a utilitarian/deontological orientation section</w:t>
      </w:r>
      <w:r w:rsidR="00823433">
        <w:rPr>
          <w:sz w:val="28"/>
          <w:szCs w:val="28"/>
        </w:rPr>
        <w:t>, we can also merge in some other material from bits/bobs around the paper into here.</w:t>
      </w:r>
    </w:p>
    <w:p w14:paraId="69BC50AC" w14:textId="30CCBC24" w:rsidR="00CD5EB4" w:rsidRDefault="00CD5EB4" w:rsidP="00CD5E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Segment out Moral Conviction NOT as an ‘individual difference’ but as an important element of my research – have it flow directly from the effects of social consensus, then also talk about how social consensus </w:t>
      </w:r>
      <w:r w:rsidR="00C919EA">
        <w:rPr>
          <w:sz w:val="28"/>
          <w:szCs w:val="28"/>
        </w:rPr>
        <w:t>is blocked by the effects of ‘moral conviction’</w:t>
      </w:r>
    </w:p>
    <w:p w14:paraId="19E77161" w14:textId="1C8C423D" w:rsidR="001B4784" w:rsidRDefault="001B4784" w:rsidP="001B478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Focus on how moral conviction relates to </w:t>
      </w:r>
      <w:r w:rsidRPr="001B4784">
        <w:rPr>
          <w:sz w:val="28"/>
          <w:szCs w:val="28"/>
          <w:highlight w:val="yellow"/>
        </w:rPr>
        <w:t>polarized beliefs</w:t>
      </w:r>
      <w:r>
        <w:rPr>
          <w:sz w:val="28"/>
          <w:szCs w:val="28"/>
        </w:rPr>
        <w:t>. Keep emphasizing on how polarized beliefs are the core tenet.</w:t>
      </w:r>
    </w:p>
    <w:p w14:paraId="326C3A9C" w14:textId="6BFE3A72" w:rsidR="00BB0AD6" w:rsidRDefault="00E875C9" w:rsidP="00BB0AD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Segment on moral conviction is a bit clunky here and there – could definitely rewrite it in order to coherently show that moral conviction affects belief change.</w:t>
      </w:r>
    </w:p>
    <w:p w14:paraId="2F4A1669" w14:textId="201920FD" w:rsidR="00424450" w:rsidRDefault="005E3B12" w:rsidP="004244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Emphasize how moral conviction inoculation happens earlier – perhaps give it a whole paragraph and note it as a research point of interest?</w:t>
      </w:r>
    </w:p>
    <w:p w14:paraId="22C77260" w14:textId="13EA50C0" w:rsidR="00424450" w:rsidRDefault="00424450" w:rsidP="00424450">
      <w:pPr>
        <w:rPr>
          <w:sz w:val="28"/>
          <w:szCs w:val="28"/>
        </w:rPr>
      </w:pPr>
    </w:p>
    <w:p w14:paraId="7341AF6D" w14:textId="7E84CF43" w:rsidR="00424450" w:rsidRDefault="00424450" w:rsidP="004244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Doing some basic rewrites on the study 3 proposal – and inserting a little graphic action</w:t>
      </w:r>
    </w:p>
    <w:p w14:paraId="32FBC4E6" w14:textId="77777777" w:rsidR="00424450" w:rsidRDefault="00424450" w:rsidP="00424450">
      <w:pPr>
        <w:rPr>
          <w:sz w:val="28"/>
          <w:szCs w:val="28"/>
        </w:rPr>
      </w:pPr>
    </w:p>
    <w:p w14:paraId="721222F1" w14:textId="35E1C667" w:rsidR="00D76B0F" w:rsidRPr="00D76B0F" w:rsidRDefault="00D76B0F" w:rsidP="00D76B0F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sectPr w:rsidR="00D76B0F" w:rsidRPr="00D7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45339"/>
    <w:multiLevelType w:val="hybridMultilevel"/>
    <w:tmpl w:val="8F7AE43A"/>
    <w:lvl w:ilvl="0" w:tplc="0EC29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94E74"/>
    <w:multiLevelType w:val="hybridMultilevel"/>
    <w:tmpl w:val="677ED198"/>
    <w:lvl w:ilvl="0" w:tplc="86366C3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5694A4A"/>
    <w:multiLevelType w:val="hybridMultilevel"/>
    <w:tmpl w:val="274CDDD2"/>
    <w:lvl w:ilvl="0" w:tplc="A39E9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0242"/>
    <w:multiLevelType w:val="hybridMultilevel"/>
    <w:tmpl w:val="C6624FA2"/>
    <w:lvl w:ilvl="0" w:tplc="FE603F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3B4904"/>
    <w:multiLevelType w:val="hybridMultilevel"/>
    <w:tmpl w:val="F8962DE0"/>
    <w:lvl w:ilvl="0" w:tplc="BB4E4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77927">
    <w:abstractNumId w:val="1"/>
  </w:num>
  <w:num w:numId="2" w16cid:durableId="888152565">
    <w:abstractNumId w:val="4"/>
  </w:num>
  <w:num w:numId="3" w16cid:durableId="47651137">
    <w:abstractNumId w:val="0"/>
  </w:num>
  <w:num w:numId="4" w16cid:durableId="72823006">
    <w:abstractNumId w:val="3"/>
  </w:num>
  <w:num w:numId="5" w16cid:durableId="148033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1"/>
    <w:rsid w:val="00046F32"/>
    <w:rsid w:val="000B7943"/>
    <w:rsid w:val="001415EB"/>
    <w:rsid w:val="00167376"/>
    <w:rsid w:val="001B4784"/>
    <w:rsid w:val="00230D1F"/>
    <w:rsid w:val="002A2673"/>
    <w:rsid w:val="002A2CB4"/>
    <w:rsid w:val="002E5827"/>
    <w:rsid w:val="00304947"/>
    <w:rsid w:val="003173EA"/>
    <w:rsid w:val="00341D1D"/>
    <w:rsid w:val="0037721B"/>
    <w:rsid w:val="0041425E"/>
    <w:rsid w:val="00415921"/>
    <w:rsid w:val="00424450"/>
    <w:rsid w:val="00443740"/>
    <w:rsid w:val="004551B9"/>
    <w:rsid w:val="00493383"/>
    <w:rsid w:val="004971EC"/>
    <w:rsid w:val="00510B14"/>
    <w:rsid w:val="00526A7D"/>
    <w:rsid w:val="005A188D"/>
    <w:rsid w:val="005E3B12"/>
    <w:rsid w:val="006D2604"/>
    <w:rsid w:val="006D5447"/>
    <w:rsid w:val="00717419"/>
    <w:rsid w:val="00744340"/>
    <w:rsid w:val="007D0E2A"/>
    <w:rsid w:val="00823433"/>
    <w:rsid w:val="00845EBF"/>
    <w:rsid w:val="00895EB8"/>
    <w:rsid w:val="008A1BED"/>
    <w:rsid w:val="008B42CA"/>
    <w:rsid w:val="00921AF6"/>
    <w:rsid w:val="009C3520"/>
    <w:rsid w:val="009C4603"/>
    <w:rsid w:val="00AC0410"/>
    <w:rsid w:val="00B408B3"/>
    <w:rsid w:val="00B757C8"/>
    <w:rsid w:val="00BB0AD6"/>
    <w:rsid w:val="00BF35DB"/>
    <w:rsid w:val="00BF5C9B"/>
    <w:rsid w:val="00C45C4C"/>
    <w:rsid w:val="00C919EA"/>
    <w:rsid w:val="00CB3AAE"/>
    <w:rsid w:val="00CB7985"/>
    <w:rsid w:val="00CD5EB4"/>
    <w:rsid w:val="00D01759"/>
    <w:rsid w:val="00D76B0F"/>
    <w:rsid w:val="00DC675E"/>
    <w:rsid w:val="00DD09D0"/>
    <w:rsid w:val="00DD6894"/>
    <w:rsid w:val="00E875C9"/>
    <w:rsid w:val="00EA487F"/>
    <w:rsid w:val="00EA6696"/>
    <w:rsid w:val="00EB02A9"/>
    <w:rsid w:val="00EF0351"/>
    <w:rsid w:val="00F06166"/>
    <w:rsid w:val="00F24090"/>
    <w:rsid w:val="00F67003"/>
    <w:rsid w:val="00F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E738"/>
  <w15:chartTrackingRefBased/>
  <w15:docId w15:val="{02F132A6-AB1A-274C-8361-65961907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Victoria A.</dc:creator>
  <cp:keywords/>
  <dc:description/>
  <cp:lastModifiedBy>Duan, Sean (MU-Student)</cp:lastModifiedBy>
  <cp:revision>55</cp:revision>
  <dcterms:created xsi:type="dcterms:W3CDTF">2023-11-29T17:12:00Z</dcterms:created>
  <dcterms:modified xsi:type="dcterms:W3CDTF">2024-12-02T17:36:00Z</dcterms:modified>
</cp:coreProperties>
</file>