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D5F2CA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关于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V2.8.5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版本</w:t>
      </w:r>
    </w:p>
    <w:p w14:paraId="00CFFD2A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本版本基于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 V2.8.4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及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“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五层买入框架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整合修订而来。核心升级在于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新增个股质量评分模块与情绪温度计模块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，将框架从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“ETF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择时系统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升级为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“ETF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与个股统一决策的全资产配置框架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。</w:t>
      </w:r>
    </w:p>
    <w:p w14:paraId="462FD633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V2.8.5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的核心变化：</w:t>
      </w:r>
    </w:p>
    <w:p w14:paraId="3439473C" w14:textId="77777777" w:rsidR="005E11FD" w:rsidRPr="005E11FD" w:rsidRDefault="005E11FD" w:rsidP="005E11FD">
      <w:pPr>
        <w:widowControl/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新增模块：个股质量评分（满分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10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分）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 ——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解决中望软件、寒武纪、北方华创等个股的独立判断问题，低于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6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分禁止买入。</w:t>
      </w:r>
    </w:p>
    <w:p w14:paraId="146E8C89" w14:textId="77777777" w:rsidR="005E11FD" w:rsidRPr="005E11FD" w:rsidRDefault="005E11FD" w:rsidP="005E11FD">
      <w:pPr>
        <w:widowControl/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新增模块：情绪温度计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 ——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从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“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冰点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到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“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狂热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五档，解决半导体、机器人何时停止追高的问题，与估值冷却条款合并管理。</w:t>
      </w:r>
    </w:p>
    <w:p w14:paraId="70121F09" w14:textId="77777777" w:rsidR="005E11FD" w:rsidRPr="005E11FD" w:rsidRDefault="005E11FD" w:rsidP="005E11FD">
      <w:pPr>
        <w:widowControl/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评分系统标准化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——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行业纯度、龙头覆盖度、流动性、资金认可、规模稳定性五项，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≥8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分为核心候选。</w:t>
      </w:r>
    </w:p>
    <w:p w14:paraId="023D901D" w14:textId="77777777" w:rsidR="005E11FD" w:rsidRPr="005E11FD" w:rsidRDefault="005E11FD" w:rsidP="005E11FD">
      <w:pPr>
        <w:widowControl/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全资产穿透仓位管理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——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统一统计证券账户、基金账户、现金账户，所有决策以全资产穿透仓位为准。</w:t>
      </w:r>
    </w:p>
    <w:p w14:paraId="0ECE54F9" w14:textId="77777777" w:rsidR="005E11FD" w:rsidRPr="005E11FD" w:rsidRDefault="005E11FD" w:rsidP="005E11FD">
      <w:pPr>
        <w:widowControl/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个股与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统一决策流程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——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买点过滤器同样适用于个股，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4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信号拒绝清单扩展至个股场景。</w:t>
      </w:r>
    </w:p>
    <w:p w14:paraId="1C9E7CEC" w14:textId="77777777" w:rsidR="005E11FD" w:rsidRPr="005E11FD" w:rsidRDefault="005E11FD" w:rsidP="005E11FD">
      <w:pPr>
        <w:widowControl/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设计哲学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V2.8.5 = V2.8.4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个股质量评分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情绪温度计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全资产穿透。目标从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“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找买点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升级为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“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找主线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找好资产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找好买点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控制情绪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。</w:t>
      </w:r>
    </w:p>
    <w:p w14:paraId="072B3784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4862D442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1FFD64E6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框架底层信条（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V2.8.5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）</w:t>
      </w:r>
    </w:p>
    <w:p w14:paraId="571489E5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逻辑是舵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：所有投资决策必须来自第一性原理追问，而非短期情绪、媒体热度或单日涨跌。</w:t>
      </w:r>
    </w:p>
    <w:p w14:paraId="49FAF4D3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lastRenderedPageBreak/>
        <w:t>大盘是锚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：任何产业利好都不能凌驾于系统性风险之上。双锚系统是仓位安全阀。</w:t>
      </w:r>
    </w:p>
    <w:p w14:paraId="3B8F2C4D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风控是压舱石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：风控不是事后补救，而是买入前的前置条件。每笔交易必须提前写明买入理由、仓位目标、证伪条件、退出规则、最大可承受损失。</w:t>
      </w:r>
    </w:p>
    <w:p w14:paraId="7EA36427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敏捷是引擎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：每月进行一次产业审视，每季度进行一次框架减法。</w:t>
      </w:r>
    </w:p>
    <w:p w14:paraId="5D4638BB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战略性耐心是罗盘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：主动放弃短期平庸机会，专注长期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10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倍潜力方向。不因单日暴涨产生错过焦虑，不因短期回撤动摇长期逻辑。</w:t>
      </w:r>
    </w:p>
    <w:p w14:paraId="69FB54D8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成长主线优先于择时，但买点纪律高于冲动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：方向比节奏重要，但买点决定风险收益比。看对方向不等于可以买，产业正确不等于价格合理。</w:t>
      </w:r>
    </w:p>
    <w:p w14:paraId="69F2C66C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行为纪律不可妥协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：禁止亏损后重新解释买入逻辑、战术仓亏损后升级为核心仓、核心个股亏损后降级为战术仓以逃避止损、临时放宽仓位上限。</w:t>
      </w:r>
    </w:p>
    <w:p w14:paraId="21B302EA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创新药必须基于硬数据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：临床终点、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OS/PFS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数据、海外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BD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首付款、商业化收入、现金储备、医保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/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商保支付路径优先于任何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“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故事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或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“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赛道想象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。</w:t>
      </w:r>
    </w:p>
    <w:p w14:paraId="6B839123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半导体设备必须基于订单与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Capex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：晶圆厂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Capex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、国产化导入阶段、订单质量、合同负债、毛利率趋势、核心零部件自主化、出口管制风险优先于宏大叙事。</w:t>
      </w:r>
    </w:p>
    <w:p w14:paraId="3163EC85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AI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是增强器，不是万能药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AI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会增强部分资产，也会替代部分资产。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AI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增强不等于利润增强。</w:t>
      </w:r>
    </w:p>
    <w:p w14:paraId="61756715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双绿不等于买点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：双锚绿灯只开放建仓权限，不代表目标标的可以买。若标的出现高开低走、放量滞涨、放量下跌、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份额大额净赎回、核心龙头放量破位、次日大幅回吐，即使方向正确，也判定为方向绿灯、买点红灯。</w:t>
      </w:r>
    </w:p>
    <w:p w14:paraId="70007661" w14:textId="77777777" w:rsidR="005E11FD" w:rsidRPr="005E11FD" w:rsidRDefault="005E11FD" w:rsidP="005E11FD">
      <w:pPr>
        <w:widowControl/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个股与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统一质量标准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：任何标的进入核心观察池前，必须通过资产质量评分（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ETF≥8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分、个股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≥8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分可建仓）。</w:t>
      </w:r>
    </w:p>
    <w:p w14:paraId="5CCA5AB4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48A64179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5A0681C8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lastRenderedPageBreak/>
        <w:t>第一部分：核心决策框架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——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三层逻辑驱动</w:t>
      </w:r>
    </w:p>
    <w:p w14:paraId="46ADC00E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任何一笔交易至少需要获得三层逻辑中两层以上支持。核心仓必须三层逻辑均通过。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795"/>
        <w:gridCol w:w="2839"/>
        <w:gridCol w:w="2418"/>
      </w:tblGrid>
      <w:tr w:rsidR="005E11FD" w:rsidRPr="005E11FD" w14:paraId="60A273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B03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决策层级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846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B1DE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分析工具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69AE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第一性原理追问</w:t>
            </w:r>
          </w:p>
        </w:tc>
      </w:tr>
      <w:tr w:rsidR="005E11FD" w:rsidRPr="005E11FD" w14:paraId="0B31A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53DC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第一层：宏观与政策逻辑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0BD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钱为什么来？市场主线在哪？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2AC9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十五五规划、产业政策、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DR007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MLF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、信用脉冲、国家队动向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4F2C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这项政策背后的物理规律、社会规律或产业规律是什么？</w:t>
            </w:r>
          </w:p>
        </w:tc>
      </w:tr>
      <w:tr w:rsidR="005E11FD" w:rsidRPr="005E11FD" w14:paraId="17DDDE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820D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第二层：产业与资金逻辑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073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这只资产凭什么被选中？利润归谁？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0695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景气度、订单、业绩、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Capex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、供给格局、资金流、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份额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5411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产业增长的本质信号是什么？利润是被龙头截留，还是被竞争吞噬？</w:t>
            </w:r>
          </w:p>
        </w:tc>
      </w:tr>
      <w:tr w:rsidR="005E11FD" w:rsidRPr="005E11FD" w14:paraId="34B15C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321A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第三层：结构与技术逻辑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DC6B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当前是博弈还是趋势？买点在哪里？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C971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筹码结构、支撑阻力、量价关系、估值安全边际、买点过滤器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E4EC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当前价格相对内在价值是否有足够安全边际？</w:t>
            </w:r>
          </w:p>
        </w:tc>
      </w:tr>
    </w:tbl>
    <w:p w14:paraId="133C07E0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212FEBF9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0106DF5D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第二部分：十五五核心成长主线与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AI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冲击分类</w:t>
      </w:r>
    </w:p>
    <w:p w14:paraId="7FB3B518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2.1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四大核心成长主线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250"/>
        <w:gridCol w:w="1439"/>
        <w:gridCol w:w="1417"/>
        <w:gridCol w:w="1769"/>
      </w:tblGrid>
      <w:tr w:rsidR="005E11FD" w:rsidRPr="005E11FD" w14:paraId="0F11E2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7506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主线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805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代表工具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872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影响分类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6469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V2.8.5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定位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013B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当前策略</w:t>
            </w:r>
          </w:p>
        </w:tc>
      </w:tr>
      <w:tr w:rsidR="005E11FD" w:rsidRPr="005E11FD" w14:paraId="1A990A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F7C4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半导体设备与国产芯片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F305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159516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516350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、北方华创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D77A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基建瓶颈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5296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第一核心候选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20A1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等买点过滤器通过后分批建仓</w:t>
            </w:r>
          </w:p>
        </w:tc>
      </w:tr>
      <w:tr w:rsidR="005E11FD" w:rsidRPr="005E11FD" w14:paraId="6EED6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5CF8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算力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光模块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基础设施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660F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159819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159381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、中际旭创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2496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基建瓶颈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7E42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第二核心候选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90BF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已有仓持有，不追高</w:t>
            </w:r>
          </w:p>
        </w:tc>
      </w:tr>
      <w:tr w:rsidR="005E11FD" w:rsidRPr="005E11FD" w14:paraId="636A6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ED2F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机器人与工业自动化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F944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562500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、汇川技术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9BF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增强，长周期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337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核心持有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E22D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持有不加，等待新确认</w:t>
            </w:r>
          </w:p>
        </w:tc>
      </w:tr>
      <w:tr w:rsidR="005E11FD" w:rsidRPr="005E11FD" w14:paraId="699D91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FD1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创新药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D5D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588700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、恒瑞医药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77B9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效率增强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10B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核心观察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A084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价格提醒，不自动挂单</w:t>
            </w:r>
          </w:p>
        </w:tc>
      </w:tr>
    </w:tbl>
    <w:p w14:paraId="5CE943B4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2.2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明确不作为核心仓的方向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4942"/>
        <w:gridCol w:w="2880"/>
      </w:tblGrid>
      <w:tr w:rsidR="005E11FD" w:rsidRPr="005E11FD" w14:paraId="135379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254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33A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FF76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处理</w:t>
            </w:r>
          </w:p>
        </w:tc>
      </w:tr>
      <w:tr w:rsidR="005E11FD" w:rsidRPr="005E11FD" w14:paraId="1F1444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3FF8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光伏主链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E21C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供给过剩、内卷未解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38DD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不作核心</w:t>
            </w:r>
          </w:p>
        </w:tc>
      </w:tr>
      <w:tr w:rsidR="005E11FD" w:rsidRPr="005E11FD" w14:paraId="58F927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DDCD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低空经济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441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利润兑现路径不清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4ABA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观察或战术</w:t>
            </w:r>
          </w:p>
        </w:tc>
      </w:tr>
      <w:tr w:rsidR="005E11FD" w:rsidRPr="005E11FD" w14:paraId="3DE6D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E03F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商业航天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1C8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长周期、兑现慢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171C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观察</w:t>
            </w:r>
          </w:p>
        </w:tc>
      </w:tr>
      <w:tr w:rsidR="005E11FD" w:rsidRPr="005E11FD" w14:paraId="577A99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F0E8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纯主题军工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D369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估值和订单不透明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35D9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小仓或不参与</w:t>
            </w:r>
          </w:p>
        </w:tc>
      </w:tr>
      <w:tr w:rsidR="005E11FD" w:rsidRPr="005E11FD" w14:paraId="4D22F0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681A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低端软件外包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7CC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替代风险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765A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降级或剔除</w:t>
            </w:r>
          </w:p>
        </w:tc>
      </w:tr>
      <w:tr w:rsidR="005E11FD" w:rsidRPr="005E11FD" w14:paraId="6058A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DCFF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普通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应用概念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750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竞争激烈、利润不确定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90F3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战术或观察</w:t>
            </w:r>
          </w:p>
        </w:tc>
      </w:tr>
    </w:tbl>
    <w:p w14:paraId="43AB3995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156333BB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1ACCF1BB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第三部分：资产质量评分系统（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V2.8.5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核心新增）</w:t>
      </w:r>
    </w:p>
    <w:p w14:paraId="43625C4A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3.1 ETF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质量评分（满分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10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分）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179"/>
        <w:gridCol w:w="8351"/>
      </w:tblGrid>
      <w:tr w:rsidR="005E11FD" w:rsidRPr="005E11FD" w14:paraId="16F9B1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B560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评分维度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1226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1ED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评分标准</w:t>
            </w:r>
          </w:p>
        </w:tc>
      </w:tr>
      <w:tr w:rsidR="005E11FD" w:rsidRPr="005E11FD" w14:paraId="35B8C1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90E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行业纯度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9659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B989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纯主线工具；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主题相关；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宽泛包含；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无关</w:t>
            </w:r>
          </w:p>
        </w:tc>
      </w:tr>
      <w:tr w:rsidR="005E11FD" w:rsidRPr="005E11FD" w14:paraId="33FFD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148C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龙头覆盖度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15CB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DFC2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前十大含核心龙头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≥3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家；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含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1-2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家；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不含</w:t>
            </w:r>
          </w:p>
        </w:tc>
      </w:tr>
      <w:tr w:rsidR="005E11FD" w:rsidRPr="005E11FD" w14:paraId="2404C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B8D0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流动性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2A4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5B7B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日均成交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&gt;5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亿；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=1-5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亿；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=&lt;1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亿</w:t>
            </w:r>
          </w:p>
        </w:tc>
      </w:tr>
      <w:tr w:rsidR="005E11FD" w:rsidRPr="005E11FD" w14:paraId="22CDA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8C4A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资金认可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D544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6C2D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连续净流入；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持平；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持续净流出</w:t>
            </w:r>
          </w:p>
        </w:tc>
      </w:tr>
      <w:tr w:rsidR="005E11FD" w:rsidRPr="005E11FD" w14:paraId="016943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BAE9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规模稳定性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4B3B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022F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规模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&gt;50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亿且稳定；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规模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&lt;50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亿或持续萎缩</w:t>
            </w:r>
          </w:p>
        </w:tc>
      </w:tr>
    </w:tbl>
    <w:p w14:paraId="3E59128A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执行规则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8843"/>
      </w:tblGrid>
      <w:tr w:rsidR="005E11FD" w:rsidRPr="005E11FD" w14:paraId="30EDAC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004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F91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</w:t>
            </w:r>
          </w:p>
        </w:tc>
      </w:tr>
      <w:tr w:rsidR="005E11FD" w:rsidRPr="005E11FD" w14:paraId="49F9CE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E56C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≥8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2F7D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核心候选，可建仓</w:t>
            </w:r>
          </w:p>
        </w:tc>
      </w:tr>
      <w:tr w:rsidR="005E11FD" w:rsidRPr="005E11FD" w14:paraId="31696B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AC92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42E8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观察候选，小仓或不买</w:t>
            </w:r>
          </w:p>
        </w:tc>
      </w:tr>
      <w:tr w:rsidR="005E11FD" w:rsidRPr="005E11FD" w14:paraId="4D0C5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F770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&lt;6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7120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禁止配置</w:t>
            </w:r>
          </w:p>
        </w:tc>
      </w:tr>
    </w:tbl>
    <w:p w14:paraId="6EA0B5A1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lastRenderedPageBreak/>
        <w:t xml:space="preserve">3.2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个股质量评分（满分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10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分）（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V2.8.5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核心新增）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093"/>
        <w:gridCol w:w="8565"/>
      </w:tblGrid>
      <w:tr w:rsidR="005E11FD" w:rsidRPr="005E11FD" w14:paraId="6E5B73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D4C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评分维度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4AB4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C288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评分标准</w:t>
            </w:r>
          </w:p>
        </w:tc>
      </w:tr>
      <w:tr w:rsidR="005E11FD" w:rsidRPr="005E11FD" w14:paraId="5FE8E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A63F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龙头性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8C55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70AD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行业绝对龙头；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前五龙头；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细分龙头；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边缘</w:t>
            </w:r>
          </w:p>
        </w:tc>
      </w:tr>
      <w:tr w:rsidR="005E11FD" w:rsidRPr="005E11FD" w14:paraId="701C3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8547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盈利能力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C242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2DED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=ROE&gt;15%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且利润增长；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=ROE 5-15%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亏损或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ROE&lt;5%</w:t>
            </w:r>
          </w:p>
        </w:tc>
      </w:tr>
      <w:tr w:rsidR="005E11FD" w:rsidRPr="005E11FD" w14:paraId="5F3B76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E6DC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景气度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5281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066F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行业订单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收入加速；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平稳；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下滑</w:t>
            </w:r>
          </w:p>
        </w:tc>
      </w:tr>
      <w:tr w:rsidR="005E11FD" w:rsidRPr="005E11FD" w14:paraId="004E1D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D61F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估值合理性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32DC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0BD6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=PE&lt;30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PEG&lt;1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=PE 30-50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=PE&gt;50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或亏损</w:t>
            </w:r>
          </w:p>
        </w:tc>
      </w:tr>
      <w:tr w:rsidR="005E11FD" w:rsidRPr="005E11FD" w14:paraId="0F8E3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BCFB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机构认可度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C47D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DF43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多家机构覆盖且评级积极；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无覆盖或评级消极</w:t>
            </w:r>
          </w:p>
        </w:tc>
      </w:tr>
    </w:tbl>
    <w:p w14:paraId="5F2A4F62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执行规则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8184"/>
      </w:tblGrid>
      <w:tr w:rsidR="005E11FD" w:rsidRPr="005E11FD" w14:paraId="66FA49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4400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868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</w:t>
            </w:r>
          </w:p>
        </w:tc>
      </w:tr>
      <w:tr w:rsidR="005E11FD" w:rsidRPr="005E11FD" w14:paraId="025BDB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CBB9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≥8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65F8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可建仓核心个股</w:t>
            </w:r>
          </w:p>
        </w:tc>
      </w:tr>
      <w:tr w:rsidR="005E11FD" w:rsidRPr="005E11FD" w14:paraId="3144F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E16F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253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小仓观察</w:t>
            </w:r>
          </w:p>
        </w:tc>
      </w:tr>
      <w:tr w:rsidR="005E11FD" w:rsidRPr="005E11FD" w14:paraId="59DAB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7CF5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&lt;6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994B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禁止买入</w:t>
            </w:r>
          </w:p>
        </w:tc>
      </w:tr>
    </w:tbl>
    <w:p w14:paraId="366090A2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应用案例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</w:t>
      </w:r>
    </w:p>
    <w:p w14:paraId="319979AF" w14:textId="77777777" w:rsidR="005E11FD" w:rsidRPr="005E11FD" w:rsidRDefault="005E11FD" w:rsidP="005E11FD">
      <w:pPr>
        <w:widowControl/>
        <w:numPr>
          <w:ilvl w:val="0"/>
          <w:numId w:val="3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寒武纪：龙头性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3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盈利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0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景气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2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估值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0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机构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1 = 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6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分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 →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观察仓</w:t>
      </w:r>
    </w:p>
    <w:p w14:paraId="67DDF874" w14:textId="77777777" w:rsidR="005E11FD" w:rsidRPr="005E11FD" w:rsidRDefault="005E11FD" w:rsidP="005E11FD">
      <w:pPr>
        <w:widowControl/>
        <w:numPr>
          <w:ilvl w:val="0"/>
          <w:numId w:val="3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北方华创：龙头性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3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盈利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2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景气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2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估值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1 +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机构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1 = 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9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分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 → 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核心个股</w:t>
      </w:r>
    </w:p>
    <w:p w14:paraId="499157BA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5F84C826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7DF4F63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lastRenderedPageBreak/>
        <w:t>第四部分：分层仓位体系与全资产穿透</w:t>
      </w:r>
    </w:p>
    <w:p w14:paraId="7CF57A7A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4.1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五层资产结构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3550"/>
        <w:gridCol w:w="2145"/>
        <w:gridCol w:w="1420"/>
      </w:tblGrid>
      <w:tr w:rsidR="005E11FD" w:rsidRPr="005E11FD" w14:paraId="039F95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8A1A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EC1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包含标的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619C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是否计入现金安全垫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7936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定位</w:t>
            </w:r>
          </w:p>
        </w:tc>
      </w:tr>
      <w:tr w:rsidR="005E11FD" w:rsidRPr="005E11FD" w14:paraId="1FE8A6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6F94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纯防御层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5759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现金、货币基金、国债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、逆回购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7A5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Apple Color Emoji" w:eastAsia="宋体" w:hAnsi="Apple Color Emoji" w:cs="Apple Color Emoji"/>
                <w:kern w:val="0"/>
                <w:sz w:val="23"/>
                <w:szCs w:val="23"/>
                <w14:ligatures w14:val="none"/>
              </w:rPr>
              <w:t>✅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F4C8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防守与流动性</w:t>
            </w:r>
          </w:p>
        </w:tc>
      </w:tr>
      <w:tr w:rsidR="005E11FD" w:rsidRPr="005E11FD" w14:paraId="24FCE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2781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低波权益层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65A2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A500ETF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、红利低波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C984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Apple Color Emoji" w:eastAsia="宋体" w:hAnsi="Apple Color Emoji" w:cs="Apple Color Emoji"/>
                <w:kern w:val="0"/>
                <w:sz w:val="23"/>
                <w:szCs w:val="23"/>
                <w14:ligatures w14:val="none"/>
              </w:rPr>
              <w:t>❌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AB20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权益底仓</w:t>
            </w:r>
          </w:p>
        </w:tc>
      </w:tr>
      <w:tr w:rsidR="005E11FD" w:rsidRPr="005E11FD" w14:paraId="289E20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BC8C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弹性低波层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3588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可转债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74C9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Apple Color Emoji" w:eastAsia="宋体" w:hAnsi="Apple Color Emoji" w:cs="Apple Color Emoji"/>
                <w:kern w:val="0"/>
                <w:sz w:val="23"/>
                <w:szCs w:val="23"/>
                <w14:ligatures w14:val="none"/>
              </w:rPr>
              <w:t>❌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317A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类权益增强</w:t>
            </w:r>
          </w:p>
        </w:tc>
      </w:tr>
      <w:tr w:rsidR="005E11FD" w:rsidRPr="005E11FD" w14:paraId="1A13B1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023B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核心成长层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7045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半导体、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、机器人、创新药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F384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Apple Color Emoji" w:eastAsia="宋体" w:hAnsi="Apple Color Emoji" w:cs="Apple Color Emoji"/>
                <w:kern w:val="0"/>
                <w:sz w:val="23"/>
                <w:szCs w:val="23"/>
                <w14:ligatures w14:val="none"/>
              </w:rPr>
              <w:t>❌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FDDF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收益来源</w:t>
            </w:r>
          </w:p>
        </w:tc>
      </w:tr>
      <w:tr w:rsidR="005E11FD" w:rsidRPr="005E11FD" w14:paraId="57C372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4315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战术仓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431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高弹性个股、主题波段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CF3C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Apple Color Emoji" w:eastAsia="宋体" w:hAnsi="Apple Color Emoji" w:cs="Apple Color Emoji"/>
                <w:kern w:val="0"/>
                <w:sz w:val="23"/>
                <w:szCs w:val="23"/>
                <w14:ligatures w14:val="none"/>
              </w:rPr>
              <w:t>❌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0CD5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超额收益增强</w:t>
            </w:r>
          </w:p>
        </w:tc>
      </w:tr>
    </w:tbl>
    <w:p w14:paraId="000113AE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重要纪律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：中证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A500ETF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、红利低波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、可转债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都不是现金等价物。计算现金安全垫时，只计入现金、货币基金、国债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、逆回购。</w:t>
      </w:r>
    </w:p>
    <w:p w14:paraId="445CA512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4.2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产业链总仓位上限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1498"/>
        <w:gridCol w:w="6258"/>
      </w:tblGrid>
      <w:tr w:rsidR="005E11FD" w:rsidRPr="005E11FD" w14:paraId="7E81B1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5797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产业链簇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2587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E0C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包含</w:t>
            </w:r>
          </w:p>
        </w:tc>
      </w:tr>
      <w:tr w:rsidR="005E11FD" w:rsidRPr="005E11FD" w14:paraId="217EB4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BE83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半导体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芯片设备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66D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≤18%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F00C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159516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516350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、北方华创、中微公司等</w:t>
            </w:r>
          </w:p>
        </w:tc>
      </w:tr>
      <w:tr w:rsidR="005E11FD" w:rsidRPr="005E11FD" w14:paraId="260792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E9DC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算力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云计算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71BD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≤15%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373A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159819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159381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516630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、中际旭创等</w:t>
            </w:r>
          </w:p>
        </w:tc>
      </w:tr>
      <w:tr w:rsidR="005E11FD" w:rsidRPr="005E11FD" w14:paraId="3D619C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3566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机器人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工控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自动化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987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≤18%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4E2E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562500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、汇川技术等</w:t>
            </w:r>
          </w:p>
        </w:tc>
      </w:tr>
      <w:tr w:rsidR="005E11FD" w:rsidRPr="005E11FD" w14:paraId="025A81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F7E8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科技成长总仓位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5C87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≤45%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7C19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半导体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AI + 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机器人</w:t>
            </w:r>
          </w:p>
        </w:tc>
      </w:tr>
      <w:tr w:rsidR="005E11FD" w:rsidRPr="005E11FD" w14:paraId="3D88D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C002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新能源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绿电簇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DFA6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≤25%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D5C4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比亚迪、绿电、储能、电池等</w:t>
            </w:r>
          </w:p>
        </w:tc>
      </w:tr>
      <w:tr w:rsidR="005E11FD" w:rsidRPr="005E11FD" w14:paraId="704A23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A912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创新药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生物医药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FE26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≤15%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E7E8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588700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、恒瑞、百利天恒等</w:t>
            </w:r>
          </w:p>
        </w:tc>
      </w:tr>
      <w:tr w:rsidR="005E11FD" w:rsidRPr="005E11FD" w14:paraId="360B7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72A4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天字系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E4A8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≤8%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ECBC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航空航天、通用航空等</w:t>
            </w:r>
          </w:p>
        </w:tc>
      </w:tr>
    </w:tbl>
    <w:p w14:paraId="71FB61C4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4.3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全资产穿透仓位管理</w:t>
      </w:r>
    </w:p>
    <w:p w14:paraId="53E28DF2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必须同时看两个口径：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6630"/>
      </w:tblGrid>
      <w:tr w:rsidR="005E11FD" w:rsidRPr="005E11FD" w14:paraId="50FB12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C4C6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口径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C4DA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作用</w:t>
            </w:r>
          </w:p>
        </w:tc>
      </w:tr>
      <w:tr w:rsidR="005E11FD" w:rsidRPr="005E11FD" w14:paraId="536BF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1796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证券账户口径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AB05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控制交易账户集中度</w:t>
            </w:r>
          </w:p>
        </w:tc>
      </w:tr>
      <w:tr w:rsidR="005E11FD" w:rsidRPr="005E11FD" w14:paraId="56654B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9BBC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全资产口径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5A2D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控制整体财富风险</w:t>
            </w:r>
          </w:p>
        </w:tc>
      </w:tr>
    </w:tbl>
    <w:p w14:paraId="07160F63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所有仓位决策以全资产穿透仓位为准。证券账户可以更进攻，但不得让全资产失去安全垫。</w:t>
      </w:r>
    </w:p>
    <w:p w14:paraId="7458F804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0C4122DD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142FB45B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第五部分：大盘安全阀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——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双锚系统</w:t>
      </w:r>
    </w:p>
    <w:p w14:paraId="0526C720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5.1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双锚定义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6285"/>
        <w:gridCol w:w="3451"/>
      </w:tblGrid>
      <w:tr w:rsidR="005E11FD" w:rsidRPr="005E11FD" w14:paraId="312D0D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1D5B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锚点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A51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可选指标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8A5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作用</w:t>
            </w:r>
          </w:p>
        </w:tc>
      </w:tr>
      <w:tr w:rsidR="005E11FD" w:rsidRPr="005E11FD" w14:paraId="46617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D2A1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总量锚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5A99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中证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A500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、沪深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300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、上证综指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73CB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判断市场整体风险</w:t>
            </w:r>
          </w:p>
        </w:tc>
      </w:tr>
      <w:tr w:rsidR="005E11FD" w:rsidRPr="005E11FD" w14:paraId="51C653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F17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成长锚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411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科创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、创业板指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CC17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判断成长风格权限</w:t>
            </w:r>
          </w:p>
        </w:tc>
      </w:tr>
    </w:tbl>
    <w:p w14:paraId="4075F0C2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5.2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三大基础条件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8417"/>
      </w:tblGrid>
      <w:tr w:rsidR="005E11FD" w:rsidRPr="005E11FD" w14:paraId="617C50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2292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0AAF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量化标准</w:t>
            </w:r>
          </w:p>
        </w:tc>
      </w:tr>
      <w:tr w:rsidR="005E11FD" w:rsidRPr="005E11FD" w14:paraId="27985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3A3D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总量锚连续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日不创新低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1DFE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收盘价连续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日站在阶段低点上方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0.5%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以上，或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日收盘抬高且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日均线走平</w:t>
            </w:r>
          </w:p>
        </w:tc>
      </w:tr>
      <w:tr w:rsidR="005E11FD" w:rsidRPr="005E11FD" w14:paraId="70196A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AF69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两市成交额稳定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00E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单日缩量不超过前一日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20%</w:t>
            </w:r>
          </w:p>
        </w:tc>
      </w:tr>
      <w:tr w:rsidR="005E11FD" w:rsidRPr="005E11FD" w14:paraId="7E92C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2D58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目标板块止跌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63F2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板块指数连续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日不创新低，且市值前三龙头至少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只连续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日不创新低</w:t>
            </w:r>
          </w:p>
        </w:tc>
      </w:tr>
    </w:tbl>
    <w:p w14:paraId="61230122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5.3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灯号与首批建仓比例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170"/>
        <w:gridCol w:w="1400"/>
        <w:gridCol w:w="4184"/>
      </w:tblGrid>
      <w:tr w:rsidR="005E11FD" w:rsidRPr="005E11FD" w14:paraId="48A934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F651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总量锚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536B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成长锚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0AF6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综合灯号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68AD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首批比例</w:t>
            </w:r>
          </w:p>
        </w:tc>
      </w:tr>
      <w:tr w:rsidR="005E11FD" w:rsidRPr="005E11FD" w14:paraId="0EA4F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8FBF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115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E05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双绿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24A3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目标仓位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40%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，但必须通过买点过滤器</w:t>
            </w:r>
          </w:p>
        </w:tc>
      </w:tr>
      <w:tr w:rsidR="005E11FD" w:rsidRPr="005E11FD" w14:paraId="5B1DC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5E58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3CF1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BF3F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黄绿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BA32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目标仓位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20%-30%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，仅试探</w:t>
            </w:r>
          </w:p>
        </w:tc>
      </w:tr>
      <w:tr w:rsidR="005E11FD" w:rsidRPr="005E11FD" w14:paraId="1F81F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AED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A28E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0D62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红绿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3752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，仅观察</w:t>
            </w:r>
          </w:p>
        </w:tc>
      </w:tr>
      <w:tr w:rsidR="005E11FD" w:rsidRPr="005E11FD" w14:paraId="40E2D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1FE6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任意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7EA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03F2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成长红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2F37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，全面冻结</w:t>
            </w:r>
          </w:p>
        </w:tc>
      </w:tr>
    </w:tbl>
    <w:p w14:paraId="5944191E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1C84662E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484893D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lastRenderedPageBreak/>
        <w:t>第六部分：买点过滤器</w:t>
      </w:r>
    </w:p>
    <w:p w14:paraId="0B91ADDF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6.1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核心原则</w:t>
      </w:r>
    </w:p>
    <w:p w14:paraId="6EC80D24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双锚绿灯只开放建仓权限。目标标的（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或个股）必须通过买点过滤器，才能执行标准首批建仓。</w:t>
      </w:r>
    </w:p>
    <w:p w14:paraId="0BAD02B6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标准规则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：至少通过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4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项，且不得出现一票否决项。</w:t>
      </w:r>
    </w:p>
    <w:p w14:paraId="074DB180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6.2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买点过滤器六项检查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238"/>
        <w:gridCol w:w="3185"/>
        <w:gridCol w:w="3317"/>
      </w:tblGrid>
      <w:tr w:rsidR="005E11FD" w:rsidRPr="005E11FD" w14:paraId="6E4F87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238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2324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FB7E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绿灯信号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877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红灯信号</w:t>
            </w:r>
          </w:p>
        </w:tc>
      </w:tr>
      <w:tr w:rsidR="005E11FD" w:rsidRPr="005E11FD" w14:paraId="544A2C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EDA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B50E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分时结构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C24F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收盘不接近日内低位，全天或大部分时间运行在均线上方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29FD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高开冲高后单边回落，接近日内最低</w:t>
            </w:r>
          </w:p>
        </w:tc>
      </w:tr>
      <w:tr w:rsidR="005E11FD" w:rsidRPr="005E11FD" w14:paraId="691E5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5BBC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2363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量价关系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76D5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放量上涨或缩量企稳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9AE3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巨量成交但价格走弱，放量滞涨或放量下跌</w:t>
            </w:r>
          </w:p>
        </w:tc>
      </w:tr>
      <w:tr w:rsidR="005E11FD" w:rsidRPr="005E11FD" w14:paraId="470E2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C194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28BD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份额</w:t>
            </w: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筹码变动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A8E4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无连续大额净赎回；个股无大股东连续减持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1A40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前一日净赎回超过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，或连续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日净赎回；个股大股东连续减持</w:t>
            </w:r>
          </w:p>
        </w:tc>
      </w:tr>
      <w:tr w:rsidR="005E11FD" w:rsidRPr="005E11FD" w14:paraId="080DF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0A46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EE47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折溢价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0AC0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IOPV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折价或轻微溢价，溢价率小于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3BAB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溢价率过高，无安全垫</w:t>
            </w:r>
          </w:p>
        </w:tc>
      </w:tr>
      <w:tr w:rsidR="005E11FD" w:rsidRPr="005E11FD" w14:paraId="28E26A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46E8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091B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龙头同步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342E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核心龙头同步走强，无集体破位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A191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核心龙头放量下跌或破位</w:t>
            </w:r>
          </w:p>
        </w:tc>
      </w:tr>
      <w:tr w:rsidR="005E11FD" w:rsidRPr="005E11FD" w14:paraId="7FDBC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EC38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648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次日验证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CFE8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当日走强后次日不大幅回吐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E8F4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次日大幅低开或快速跌穿前日低点</w:t>
            </w:r>
          </w:p>
        </w:tc>
      </w:tr>
    </w:tbl>
    <w:p w14:paraId="2E66484A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6.3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一票否决项</w:t>
      </w:r>
    </w:p>
    <w:p w14:paraId="24F014AD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出现以下任一情况，即使其他项目通过，也不得执行标准首批建仓：</w:t>
      </w:r>
    </w:p>
    <w:p w14:paraId="295609DD" w14:textId="77777777" w:rsidR="005E11FD" w:rsidRPr="005E11FD" w:rsidRDefault="005E11FD" w:rsidP="005E11FD">
      <w:pPr>
        <w:widowControl/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高开冲高后接近日内最低收盘；</w:t>
      </w:r>
    </w:p>
    <w:p w14:paraId="64C53508" w14:textId="77777777" w:rsidR="005E11FD" w:rsidRPr="005E11FD" w:rsidRDefault="005E11FD" w:rsidP="005E11FD">
      <w:pPr>
        <w:widowControl/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放量下跌且成交额显著放大；</w:t>
      </w:r>
    </w:p>
    <w:p w14:paraId="7C905443" w14:textId="77777777" w:rsidR="005E11FD" w:rsidRPr="005E11FD" w:rsidRDefault="005E11FD" w:rsidP="005E11FD">
      <w:pPr>
        <w:widowControl/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前一日净赎回超过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2%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；</w:t>
      </w:r>
    </w:p>
    <w:p w14:paraId="47FD7ECF" w14:textId="77777777" w:rsidR="005E11FD" w:rsidRPr="005E11FD" w:rsidRDefault="005E11FD" w:rsidP="005E11FD">
      <w:pPr>
        <w:widowControl/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连续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3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日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份额净赎回；</w:t>
      </w:r>
    </w:p>
    <w:p w14:paraId="62F69766" w14:textId="77777777" w:rsidR="005E11FD" w:rsidRPr="005E11FD" w:rsidRDefault="005E11FD" w:rsidP="005E11FD">
      <w:pPr>
        <w:widowControl/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核心龙头放量破位；</w:t>
      </w:r>
    </w:p>
    <w:p w14:paraId="291B19D8" w14:textId="77777777" w:rsidR="005E11FD" w:rsidRPr="005E11FD" w:rsidRDefault="005E11FD" w:rsidP="005E11FD">
      <w:pPr>
        <w:widowControl/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次日跌穿前日低点；</w:t>
      </w:r>
    </w:p>
    <w:p w14:paraId="0FBB3BA1" w14:textId="77777777" w:rsidR="005E11FD" w:rsidRPr="005E11FD" w:rsidRDefault="005E11FD" w:rsidP="005E11FD">
      <w:pPr>
        <w:widowControl/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板块出现利好不涨、放量滞涨；</w:t>
      </w:r>
    </w:p>
    <w:p w14:paraId="1CEB3FE5" w14:textId="77777777" w:rsidR="005E11FD" w:rsidRPr="005E11FD" w:rsidRDefault="005E11FD" w:rsidP="005E11FD">
      <w:pPr>
        <w:widowControl/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买入前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4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信号拒绝清单未通过。</w:t>
      </w:r>
    </w:p>
    <w:p w14:paraId="07FEF4B5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6.4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买点过滤器执行结果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3"/>
        <w:gridCol w:w="5407"/>
      </w:tblGrid>
      <w:tr w:rsidR="005E11FD" w:rsidRPr="005E11FD" w14:paraId="56F4DD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E864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2AA1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</w:t>
            </w:r>
          </w:p>
        </w:tc>
      </w:tr>
      <w:tr w:rsidR="005E11FD" w:rsidRPr="005E11FD" w14:paraId="57E43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7A08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通过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项以上，无一票否决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57C0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可执行标准首批</w:t>
            </w:r>
          </w:p>
        </w:tc>
      </w:tr>
      <w:tr w:rsidR="005E11FD" w:rsidRPr="005E11FD" w14:paraId="1620F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E7C0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通过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项，无一票否决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9EFC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可执行半额首批</w:t>
            </w:r>
          </w:p>
        </w:tc>
      </w:tr>
      <w:tr w:rsidR="005E11FD" w:rsidRPr="005E11FD" w14:paraId="74A4D8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6200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通过不足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8154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不买</w:t>
            </w:r>
          </w:p>
        </w:tc>
      </w:tr>
      <w:tr w:rsidR="005E11FD" w:rsidRPr="005E11FD" w14:paraId="5AB81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8376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出现一票否决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1BE2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不买</w:t>
            </w:r>
          </w:p>
        </w:tc>
      </w:tr>
      <w:tr w:rsidR="005E11FD" w:rsidRPr="005E11FD" w14:paraId="03117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9564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方向绿灯但买点红灯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D6D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仅观察，不挂自动成交单</w:t>
            </w:r>
          </w:p>
        </w:tc>
      </w:tr>
    </w:tbl>
    <w:p w14:paraId="504B9F61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61ADA25F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02E2F60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第七部分：反馈状态识别器</w:t>
      </w:r>
    </w:p>
    <w:p w14:paraId="06DC25E8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7.1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五种反馈状态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5637"/>
        <w:gridCol w:w="4019"/>
      </w:tblGrid>
      <w:tr w:rsidR="005E11FD" w:rsidRPr="005E11FD" w14:paraId="0D141E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F95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77DF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识别条件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77C3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操作权限</w:t>
            </w:r>
          </w:p>
        </w:tc>
      </w:tr>
      <w:tr w:rsidR="005E11FD" w:rsidRPr="005E11FD" w14:paraId="6C0497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084D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启动期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478C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少数龙头上涨，板块刚突破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A5A3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允许建仓</w:t>
            </w:r>
          </w:p>
        </w:tc>
      </w:tr>
      <w:tr w:rsidR="005E11FD" w:rsidRPr="005E11FD" w14:paraId="4E3BD3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32B6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成长期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46C0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机构持续流入，龙头突破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1141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允许加仓</w:t>
            </w:r>
          </w:p>
        </w:tc>
      </w:tr>
      <w:tr w:rsidR="005E11FD" w:rsidRPr="005E11FD" w14:paraId="26152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FE4C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加速期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80A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板块普涨，媒体关注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C891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允许持有，暂停追高</w:t>
            </w:r>
          </w:p>
        </w:tc>
      </w:tr>
      <w:tr w:rsidR="005E11FD" w:rsidRPr="005E11FD" w14:paraId="309B94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15DA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一致期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C5C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全民讨论，利好不涨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E1AE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禁止新增</w:t>
            </w:r>
          </w:p>
        </w:tc>
      </w:tr>
      <w:tr w:rsidR="005E11FD" w:rsidRPr="005E11FD" w14:paraId="53742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202E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退潮期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557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龙头补跌，资金流出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19A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开始减仓</w:t>
            </w:r>
          </w:p>
        </w:tc>
      </w:tr>
    </w:tbl>
    <w:p w14:paraId="291169C3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7.2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与双锚系统的协同</w:t>
      </w:r>
    </w:p>
    <w:p w14:paraId="1C131B95" w14:textId="77777777" w:rsidR="005E11FD" w:rsidRPr="005E11FD" w:rsidRDefault="005E11FD" w:rsidP="005E11FD">
      <w:pPr>
        <w:widowControl/>
        <w:numPr>
          <w:ilvl w:val="0"/>
          <w:numId w:val="5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双锚系统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决定是否允许开新仓。</w:t>
      </w:r>
    </w:p>
    <w:p w14:paraId="2415F062" w14:textId="77777777" w:rsidR="005E11FD" w:rsidRPr="005E11FD" w:rsidRDefault="005E11FD" w:rsidP="005E11FD">
      <w:pPr>
        <w:widowControl/>
        <w:numPr>
          <w:ilvl w:val="0"/>
          <w:numId w:val="5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反馈状态识别器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决定该方向是加、持、减、清。</w:t>
      </w:r>
    </w:p>
    <w:p w14:paraId="78B39D7D" w14:textId="77777777" w:rsidR="005E11FD" w:rsidRPr="005E11FD" w:rsidRDefault="005E11FD" w:rsidP="005E11FD">
      <w:pPr>
        <w:widowControl/>
        <w:numPr>
          <w:ilvl w:val="0"/>
          <w:numId w:val="5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优先级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：双锚红灯时，即使反馈状态为启动，也不得开新仓。</w:t>
      </w:r>
    </w:p>
    <w:p w14:paraId="1DADC5F7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6F27A515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E904A75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第八部分：情绪温度计（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V2.8.5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核心新增）</w:t>
      </w:r>
    </w:p>
    <w:p w14:paraId="7085270B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lastRenderedPageBreak/>
        <w:t xml:space="preserve">8.1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五档情绪温度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940"/>
        <w:gridCol w:w="3930"/>
        <w:gridCol w:w="2080"/>
      </w:tblGrid>
      <w:tr w:rsidR="005E11FD" w:rsidRPr="005E11FD" w14:paraId="21D8FA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7C83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温度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872C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B1E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FB2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</w:t>
            </w:r>
          </w:p>
        </w:tc>
      </w:tr>
      <w:tr w:rsidR="005E11FD" w:rsidRPr="005E11FD" w14:paraId="385BCF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58FD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169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C4F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无人关注，成交冷清，媒体无报道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752A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允许重视，可建仓</w:t>
            </w:r>
          </w:p>
        </w:tc>
      </w:tr>
      <w:tr w:rsidR="005E11FD" w:rsidRPr="005E11FD" w14:paraId="3DF4A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D957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CE3A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回暖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788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资金进入，龙头开始走强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B8ED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允许建仓</w:t>
            </w:r>
          </w:p>
        </w:tc>
      </w:tr>
      <w:tr w:rsidR="005E11FD" w:rsidRPr="005E11FD" w14:paraId="20B75C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6AA8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A0F8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温热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B21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主线形成，机构持续流入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4380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允许持有</w:t>
            </w:r>
          </w:p>
        </w:tc>
      </w:tr>
      <w:tr w:rsidR="005E11FD" w:rsidRPr="005E11FD" w14:paraId="68087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75A0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57CC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火热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E8D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媒体刷屏，群里都在讨论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F540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暂停新增</w:t>
            </w:r>
          </w:p>
        </w:tc>
      </w:tr>
      <w:tr w:rsidR="005E11FD" w:rsidRPr="005E11FD" w14:paraId="3B965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F9B4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016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狂热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D97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全民讨论，一致性高潮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E051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减仓</w:t>
            </w:r>
          </w:p>
        </w:tc>
      </w:tr>
    </w:tbl>
    <w:p w14:paraId="11F4D0BB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8.2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情绪观测指标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6630"/>
      </w:tblGrid>
      <w:tr w:rsidR="005E11FD" w:rsidRPr="005E11FD" w14:paraId="72A67E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85D1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910C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数据来源</w:t>
            </w:r>
          </w:p>
        </w:tc>
      </w:tr>
      <w:tr w:rsidR="005E11FD" w:rsidRPr="005E11FD" w14:paraId="36DA1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4F7D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财经媒体热度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285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财联社、华尔街见闻</w:t>
            </w:r>
          </w:p>
        </w:tc>
      </w:tr>
      <w:tr w:rsidR="005E11FD" w:rsidRPr="005E11FD" w14:paraId="0FBA1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A36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社区讨论热度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FCD7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东方财富热榜、股吧</w:t>
            </w:r>
          </w:p>
        </w:tc>
      </w:tr>
      <w:tr w:rsidR="005E11FD" w:rsidRPr="005E11FD" w14:paraId="6F32C4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F6A7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申购数据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4829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份额变化、净申赎</w:t>
            </w:r>
          </w:p>
        </w:tc>
      </w:tr>
      <w:tr w:rsidR="005E11FD" w:rsidRPr="005E11FD" w14:paraId="213E3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C46E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融资余额变化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9877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两融数据</w:t>
            </w:r>
          </w:p>
        </w:tc>
      </w:tr>
      <w:tr w:rsidR="005E11FD" w:rsidRPr="005E11FD" w14:paraId="60406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FCC3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涨停家数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B5DF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板块内涨停数量</w:t>
            </w:r>
          </w:p>
        </w:tc>
      </w:tr>
    </w:tbl>
    <w:p w14:paraId="22D721B5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8.3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情绪温度计执行规则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9485"/>
      </w:tblGrid>
      <w:tr w:rsidR="005E11FD" w:rsidRPr="005E11FD" w14:paraId="182A13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4E58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温度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5946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对买点过滤器的影响</w:t>
            </w:r>
          </w:p>
        </w:tc>
      </w:tr>
      <w:tr w:rsidR="005E11FD" w:rsidRPr="005E11FD" w14:paraId="75B84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D5E5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8F8A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正常执行买点过滤器</w:t>
            </w:r>
          </w:p>
        </w:tc>
      </w:tr>
      <w:tr w:rsidR="005E11FD" w:rsidRPr="005E11FD" w14:paraId="21884F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779E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B4D7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正常执行，但需额外确认不是追高</w:t>
            </w:r>
          </w:p>
        </w:tc>
      </w:tr>
      <w:tr w:rsidR="005E11FD" w:rsidRPr="005E11FD" w14:paraId="3701AA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14A6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FC1F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暂停新增，等待温度回落至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以下</w:t>
            </w:r>
          </w:p>
        </w:tc>
      </w:tr>
      <w:tr w:rsidR="005E11FD" w:rsidRPr="005E11FD" w14:paraId="44A12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1155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B770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启动减仓流程</w:t>
            </w:r>
          </w:p>
        </w:tc>
      </w:tr>
    </w:tbl>
    <w:p w14:paraId="7627458E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8.4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与估值冷却条款的合并</w:t>
      </w:r>
    </w:p>
    <w:p w14:paraId="5BA448AD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当以下任一条件触发时，暂停新增：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  <w:gridCol w:w="5583"/>
      </w:tblGrid>
      <w:tr w:rsidR="005E11FD" w:rsidRPr="005E11FD" w14:paraId="67276B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50AD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E76F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5E11FD" w:rsidRPr="005E11FD" w14:paraId="618872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5314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 20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日涨幅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&gt;20%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04F2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短期过热</w:t>
            </w:r>
          </w:p>
        </w:tc>
      </w:tr>
      <w:tr w:rsidR="005E11FD" w:rsidRPr="005E11FD" w14:paraId="49F735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A716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情绪温度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≥4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C76D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媒体热度过高</w:t>
            </w:r>
          </w:p>
        </w:tc>
      </w:tr>
      <w:tr w:rsidR="005E11FD" w:rsidRPr="005E11FD" w14:paraId="005F92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48AB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利好不涨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连续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B3E3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反馈状态进入一致期</w:t>
            </w:r>
          </w:p>
        </w:tc>
      </w:tr>
    </w:tbl>
    <w:p w14:paraId="6D79ED19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43D8E52D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989C819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第九部分：核心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ETF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分级退出机制</w:t>
      </w:r>
    </w:p>
    <w:p w14:paraId="35CE6470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9.1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核心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ETF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不使用单一价格止损</w:t>
      </w:r>
    </w:p>
    <w:p w14:paraId="49EFF22E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核心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没有机械止损，但必须有分级响应。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6231"/>
      </w:tblGrid>
      <w:tr w:rsidR="005E11FD" w:rsidRPr="005E11FD" w14:paraId="067158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AB23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触发条件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CA3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动作</w:t>
            </w:r>
          </w:p>
        </w:tc>
      </w:tr>
      <w:tr w:rsidR="005E11FD" w:rsidRPr="005E11FD" w14:paraId="21FF4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C188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买点过滤器转红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52B6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暂停加仓</w:t>
            </w:r>
          </w:p>
        </w:tc>
      </w:tr>
      <w:tr w:rsidR="005E11FD" w:rsidRPr="005E11FD" w14:paraId="1D30F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5E20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成长锚转红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C86E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暂停所有成长新买入</w:t>
            </w:r>
          </w:p>
        </w:tc>
      </w:tr>
      <w:tr w:rsidR="005E11FD" w:rsidRPr="005E11FD" w14:paraId="70FBBD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3B32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自高点回撤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BD4B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强制复审</w:t>
            </w:r>
          </w:p>
        </w:tc>
      </w:tr>
      <w:tr w:rsidR="005E11FD" w:rsidRPr="005E11FD" w14:paraId="0653C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FF09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回撤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且板块龙头走弱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DCED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减少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1/3</w:t>
            </w:r>
          </w:p>
        </w:tc>
      </w:tr>
      <w:tr w:rsidR="005E11FD" w:rsidRPr="005E11FD" w14:paraId="450FC7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5BE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回撤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且成长锚红灯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1A2C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减少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1/2</w:t>
            </w:r>
          </w:p>
        </w:tc>
      </w:tr>
      <w:tr w:rsidR="005E11FD" w:rsidRPr="005E11FD" w14:paraId="004FB0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3ACB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回撤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25%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且产业逻辑恶化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51E1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降级或退出</w:t>
            </w:r>
          </w:p>
        </w:tc>
      </w:tr>
      <w:tr w:rsidR="005E11FD" w:rsidRPr="005E11FD" w14:paraId="7CF2E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3F8E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产业逻辑明确证伪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5AB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不等价格，直接退出或大幅减仓</w:t>
            </w:r>
          </w:p>
        </w:tc>
      </w:tr>
    </w:tbl>
    <w:p w14:paraId="0D9BBB33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9.2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核心个股退出规则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7142"/>
      </w:tblGrid>
      <w:tr w:rsidR="005E11FD" w:rsidRPr="005E11FD" w14:paraId="237546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9496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1BEE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动作</w:t>
            </w:r>
          </w:p>
        </w:tc>
      </w:tr>
      <w:tr w:rsidR="005E11FD" w:rsidRPr="005E11FD" w14:paraId="016DC9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16D1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买入逻辑被证伪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3995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无条件减仓或清仓</w:t>
            </w:r>
          </w:p>
        </w:tc>
      </w:tr>
      <w:tr w:rsidR="005E11FD" w:rsidRPr="005E11FD" w14:paraId="481F0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8CC4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亏损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1ED0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强制复审</w:t>
            </w:r>
          </w:p>
        </w:tc>
      </w:tr>
      <w:tr w:rsidR="005E11FD" w:rsidRPr="005E11FD" w14:paraId="38D382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DD37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亏损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6309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至少减半</w:t>
            </w:r>
          </w:p>
        </w:tc>
      </w:tr>
      <w:tr w:rsidR="005E11FD" w:rsidRPr="005E11FD" w14:paraId="2CCD2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99A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亏损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549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原则上退出，除非前一日已有备案且逻辑未变</w:t>
            </w:r>
          </w:p>
        </w:tc>
      </w:tr>
      <w:tr w:rsidR="005E11FD" w:rsidRPr="005E11FD" w14:paraId="57370D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02E7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单只个股穿透后超过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2C2C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禁止新增</w:t>
            </w:r>
          </w:p>
        </w:tc>
      </w:tr>
      <w:tr w:rsidR="005E11FD" w:rsidRPr="005E11FD" w14:paraId="6265D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742D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单只个股穿透后超过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BADC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强制减持或换仓</w:t>
            </w:r>
          </w:p>
        </w:tc>
      </w:tr>
    </w:tbl>
    <w:p w14:paraId="77FBA751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9.3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战术仓止损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8063"/>
      </w:tblGrid>
      <w:tr w:rsidR="005E11FD" w:rsidRPr="005E11FD" w14:paraId="7BF916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B87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EE8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止损规则</w:t>
            </w:r>
          </w:p>
        </w:tc>
      </w:tr>
      <w:tr w:rsidR="005E11FD" w:rsidRPr="005E11FD" w14:paraId="44E3D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1BA9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战术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1123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-15%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止损或强制复审</w:t>
            </w:r>
          </w:p>
        </w:tc>
      </w:tr>
      <w:tr w:rsidR="005E11FD" w:rsidRPr="005E11FD" w14:paraId="25325F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850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个股轻仓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BEEB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-20%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复审，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-25%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退出</w:t>
            </w:r>
          </w:p>
        </w:tc>
      </w:tr>
      <w:tr w:rsidR="005E11FD" w:rsidRPr="005E11FD" w14:paraId="0595F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28D5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个股重仓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5608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-15%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复审，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-20%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至少减半</w:t>
            </w:r>
          </w:p>
        </w:tc>
      </w:tr>
      <w:tr w:rsidR="005E11FD" w:rsidRPr="005E11FD" w14:paraId="408F20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C0AF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逻辑证伪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EA22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不等价格，立即处理</w:t>
            </w:r>
          </w:p>
        </w:tc>
      </w:tr>
    </w:tbl>
    <w:p w14:paraId="4DD2947F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0415128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297BBC8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第十部分：创新药专属分析框架</w:t>
      </w:r>
    </w:p>
    <w:p w14:paraId="320BB3DC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10.1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创新药四证据模型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932"/>
        <w:gridCol w:w="3670"/>
        <w:gridCol w:w="2326"/>
      </w:tblGrid>
      <w:tr w:rsidR="005E11FD" w:rsidRPr="005E11FD" w14:paraId="1EF5CA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FCE5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证据维度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F47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362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好信号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433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风险信号</w:t>
            </w:r>
          </w:p>
        </w:tc>
      </w:tr>
      <w:tr w:rsidR="005E11FD" w:rsidRPr="005E11FD" w14:paraId="5A07ED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A818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政策支付证据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84DD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3E1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进入医保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商保，医院准入明确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0D92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支付路径不清，同质化严重</w:t>
            </w:r>
          </w:p>
        </w:tc>
      </w:tr>
      <w:tr w:rsidR="005E11FD" w:rsidRPr="005E11FD" w14:paraId="752A6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AF7F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临床价值证据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7896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044E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全球多中心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III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期，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OS/PFS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显著，头对头胜出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0737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I/II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期小样本，无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OS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</w:t>
            </w:r>
          </w:p>
        </w:tc>
      </w:tr>
      <w:tr w:rsidR="005E11FD" w:rsidRPr="005E11FD" w14:paraId="5697AB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FB8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BD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现金证据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B787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8324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高首付款，大药企承担开发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DECF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框架协议，里程碑高度不确定</w:t>
            </w:r>
          </w:p>
        </w:tc>
      </w:tr>
      <w:tr w:rsidR="005E11FD" w:rsidRPr="005E11FD" w14:paraId="79905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A61F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商业化利润证据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BDD5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884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创新药收入占比提升，现金流改善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6DE7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获批后卖不动，单管线依赖</w:t>
            </w:r>
          </w:p>
        </w:tc>
      </w:tr>
    </w:tbl>
    <w:p w14:paraId="313DBD91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lastRenderedPageBreak/>
        <w:t>评分标准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：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≥80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分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→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核心观察；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70-79→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战术小仓；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60-69→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观察池；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&lt;60→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剔除。</w:t>
      </w:r>
    </w:p>
    <w:p w14:paraId="289E3460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10.2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创新药买入流程</w:t>
      </w:r>
    </w:p>
    <w:p w14:paraId="584C1267" w14:textId="77777777" w:rsidR="005E11FD" w:rsidRPr="005E11FD" w:rsidRDefault="005E11FD" w:rsidP="005E11FD">
      <w:pPr>
        <w:widowControl/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定公司类型（早期概念剔除）；</w:t>
      </w:r>
    </w:p>
    <w:p w14:paraId="796AD6DA" w14:textId="77777777" w:rsidR="005E11FD" w:rsidRPr="005E11FD" w:rsidRDefault="005E11FD" w:rsidP="005E11FD">
      <w:pPr>
        <w:widowControl/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四证据打分，低于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70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不买；</w:t>
      </w:r>
    </w:p>
    <w:p w14:paraId="12C15672" w14:textId="77777777" w:rsidR="005E11FD" w:rsidRPr="005E11FD" w:rsidRDefault="005E11FD" w:rsidP="005E11FD">
      <w:pPr>
        <w:widowControl/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检查估值安全边际；</w:t>
      </w:r>
    </w:p>
    <w:p w14:paraId="1E1E0073" w14:textId="77777777" w:rsidR="005E11FD" w:rsidRPr="005E11FD" w:rsidRDefault="005E11FD" w:rsidP="005E11FD">
      <w:pPr>
        <w:widowControl/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检查双锚与医药反馈状态；</w:t>
      </w:r>
    </w:p>
    <w:p w14:paraId="0003F5A0" w14:textId="77777777" w:rsidR="005E11FD" w:rsidRPr="005E11FD" w:rsidRDefault="005E11FD" w:rsidP="005E11FD">
      <w:pPr>
        <w:widowControl/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设置价格提醒，不保留自动成交挂单；</w:t>
      </w:r>
    </w:p>
    <w:p w14:paraId="32F2B74B" w14:textId="77777777" w:rsidR="005E11FD" w:rsidRPr="005E11FD" w:rsidRDefault="005E11FD" w:rsidP="005E11FD">
      <w:pPr>
        <w:widowControl/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价格提醒触发后，必须二次确认资金与证据。</w:t>
      </w:r>
    </w:p>
    <w:p w14:paraId="246E8C9E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142F703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0155EEE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第十一部分：半导体设备专属分析框架</w:t>
      </w:r>
    </w:p>
    <w:p w14:paraId="0EE7A446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11.1 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六维分析框架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140"/>
        <w:gridCol w:w="2646"/>
        <w:gridCol w:w="2015"/>
      </w:tblGrid>
      <w:tr w:rsidR="005E11FD" w:rsidRPr="005E11FD" w14:paraId="57638C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5B81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4401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AB3B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绿灯信号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C17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红灯信号</w:t>
            </w:r>
          </w:p>
        </w:tc>
      </w:tr>
      <w:tr w:rsidR="005E11FD" w:rsidRPr="005E11FD" w14:paraId="075284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EEEC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下游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B687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晶圆厂是否真实扩产？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6A9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中芯、长存等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Capex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9DAF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Capex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连续下修</w:t>
            </w:r>
          </w:p>
        </w:tc>
      </w:tr>
      <w:tr w:rsidR="005E11FD" w:rsidRPr="005E11FD" w14:paraId="068D90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33BD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国产化率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B3FD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是否进入批量导入？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CA5F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多客户复购、批量采购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801E4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永远在验证</w:t>
            </w:r>
          </w:p>
        </w:tc>
      </w:tr>
      <w:tr w:rsidR="005E11FD" w:rsidRPr="005E11FD" w14:paraId="6D7DD5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EDEA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平台宽度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1CF3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单一设备还是多品类？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7638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多产品、多客户、零部件收入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2C14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单设备或单客户依赖</w:t>
            </w:r>
          </w:p>
        </w:tc>
      </w:tr>
      <w:tr w:rsidR="005E11FD" w:rsidRPr="005E11FD" w14:paraId="190245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24B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订单质量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61D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订单是否真实高质量？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5FA4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先进制程、预收款、复购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063D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成熟制程一次性订单</w:t>
            </w:r>
          </w:p>
        </w:tc>
      </w:tr>
      <w:tr w:rsidR="005E11FD" w:rsidRPr="005E11FD" w14:paraId="560864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DCE5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毛利率与费用率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2219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盈利质量如何？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A85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毛利率稳定，合同负债增长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9456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收入增但存货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应收暴增</w:t>
            </w:r>
          </w:p>
        </w:tc>
      </w:tr>
      <w:tr w:rsidR="005E11FD" w:rsidRPr="005E11FD" w14:paraId="0FC250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AF5A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出口管制风险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FA38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核心零部件是否受限？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01B1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关键零部件国产化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B7CD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核心部件被卡脖子</w:t>
            </w:r>
          </w:p>
        </w:tc>
      </w:tr>
    </w:tbl>
    <w:p w14:paraId="2C87CE3D" w14:textId="77777777" w:rsidR="005E11FD" w:rsidRPr="005E11FD" w:rsidRDefault="005E11FD" w:rsidP="005E11FD">
      <w:pPr>
        <w:widowControl/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11.2 ETF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选择指南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701"/>
        <w:gridCol w:w="1400"/>
        <w:gridCol w:w="1850"/>
      </w:tblGrid>
      <w:tr w:rsidR="005E11FD" w:rsidRPr="005E11FD" w14:paraId="389D38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FB70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排序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67B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3ED4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设备纯度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20101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场景</w:t>
            </w:r>
          </w:p>
        </w:tc>
      </w:tr>
      <w:tr w:rsidR="005E11FD" w:rsidRPr="005E11FD" w14:paraId="7624E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8646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117D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半导体设备材料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159516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C6B12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48BD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核心配置</w:t>
            </w:r>
          </w:p>
        </w:tc>
      </w:tr>
      <w:tr w:rsidR="005E11FD" w:rsidRPr="005E11FD" w14:paraId="1437A1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B93B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C44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科创芯片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588200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046B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6A43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弹性增强</w:t>
            </w:r>
          </w:p>
        </w:tc>
      </w:tr>
      <w:tr w:rsidR="005E11FD" w:rsidRPr="005E11FD" w14:paraId="19EC92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6212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2FA7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芯片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516350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4F2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CF76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宽泛覆盖</w:t>
            </w:r>
          </w:p>
        </w:tc>
      </w:tr>
      <w:tr w:rsidR="005E11FD" w:rsidRPr="005E11FD" w14:paraId="763733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493C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F0D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科创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50ETF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2725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9F0A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广义硬科技</w:t>
            </w:r>
          </w:p>
        </w:tc>
      </w:tr>
      <w:tr w:rsidR="005E11FD" w:rsidRPr="005E11FD" w14:paraId="53F7A0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5F850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3FBA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信创</w:t>
            </w: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ETF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98F9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极低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6FCA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不作为设备工具</w:t>
            </w:r>
          </w:p>
        </w:tc>
      </w:tr>
    </w:tbl>
    <w:p w14:paraId="5DD84F04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6C915EF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E5C32F4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第十二部分：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4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信号拒绝清单</w:t>
      </w:r>
    </w:p>
    <w:p w14:paraId="421BA710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每次买入前必须回答四个问题：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831"/>
        <w:gridCol w:w="2433"/>
      </w:tblGrid>
      <w:tr w:rsidR="005E11FD" w:rsidRPr="005E11FD" w14:paraId="7246A7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4E44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信号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855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5EC4B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若不通过</w:t>
            </w:r>
          </w:p>
        </w:tc>
      </w:tr>
      <w:tr w:rsidR="005E11FD" w:rsidRPr="005E11FD" w14:paraId="646C8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98FA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兴奋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9E8F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我是否因为上涨而兴奋？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4D56C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不买</w:t>
            </w:r>
          </w:p>
        </w:tc>
      </w:tr>
      <w:tr w:rsidR="005E11FD" w:rsidRPr="005E11FD" w14:paraId="6C29C2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5F2B6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0BAE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这笔交易是否对三年目标重要？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5EAB5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不买</w:t>
            </w:r>
          </w:p>
        </w:tc>
      </w:tr>
      <w:tr w:rsidR="005E11FD" w:rsidRPr="005E11FD" w14:paraId="193CB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0A0D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E5C47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我是否理解它的利润来源？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6FB8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不买</w:t>
            </w:r>
          </w:p>
        </w:tc>
      </w:tr>
      <w:tr w:rsidR="005E11FD" w:rsidRPr="005E11FD" w14:paraId="0385F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97303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不为方便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E1C19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我是否只是因为手里有现金而买？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8B508" w14:textId="77777777" w:rsidR="005E11FD" w:rsidRPr="005E11FD" w:rsidRDefault="005E11FD" w:rsidP="005E11F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E11F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不买</w:t>
            </w:r>
          </w:p>
        </w:tc>
      </w:tr>
    </w:tbl>
    <w:p w14:paraId="468DB55A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四项中任一不通过，当日禁止买入。</w:t>
      </w:r>
    </w:p>
    <w:p w14:paraId="45730939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665EB0F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935AD24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第十三部分：每日操作数量限制</w:t>
      </w:r>
    </w:p>
    <w:p w14:paraId="4B402B53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正常市场中，单日最多执行三类动作：</w:t>
      </w:r>
    </w:p>
    <w:p w14:paraId="77CAE28B" w14:textId="77777777" w:rsidR="005E11FD" w:rsidRPr="005E11FD" w:rsidRDefault="005E11FD" w:rsidP="005E11FD">
      <w:pPr>
        <w:widowControl/>
        <w:numPr>
          <w:ilvl w:val="0"/>
          <w:numId w:val="7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一个买入方向；</w:t>
      </w:r>
    </w:p>
    <w:p w14:paraId="3D61F511" w14:textId="77777777" w:rsidR="005E11FD" w:rsidRPr="005E11FD" w:rsidRDefault="005E11FD" w:rsidP="005E11FD">
      <w:pPr>
        <w:widowControl/>
        <w:numPr>
          <w:ilvl w:val="0"/>
          <w:numId w:val="7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两个卖出或减仓方向。</w:t>
      </w:r>
    </w:p>
    <w:p w14:paraId="72036FB4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不得同一天同时买入多个方向。</w:t>
      </w:r>
    </w:p>
    <w:p w14:paraId="08E14720" w14:textId="77777777" w:rsidR="005E11FD" w:rsidRPr="005E11FD" w:rsidRDefault="005E11FD" w:rsidP="005E11FD">
      <w:pPr>
        <w:widowControl/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极端市场例外：若出现系统性风险，当天只执行风控动作，不执行新买入。</w:t>
      </w:r>
    </w:p>
    <w:p w14:paraId="45725E55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2170DD5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F99B633" w14:textId="77777777" w:rsidR="005E11FD" w:rsidRPr="005E11FD" w:rsidRDefault="005E11FD" w:rsidP="005E11FD">
      <w:pPr>
        <w:widowControl/>
        <w:shd w:val="clear" w:color="auto" w:fill="151517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第十四部分：核心纪律总则（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V2.8.5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33"/>
          <w:szCs w:val="33"/>
          <w14:ligatures w14:val="none"/>
        </w:rPr>
        <w:t>）</w:t>
      </w:r>
    </w:p>
    <w:p w14:paraId="56EF9BC4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核心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无机械止损，但有分级响应。</w:t>
      </w:r>
    </w:p>
    <w:p w14:paraId="413794DB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核心个股亏损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-15%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复审，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-20%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至少减半。</w:t>
      </w:r>
    </w:p>
    <w:p w14:paraId="0C56698F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战术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亏损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-15%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止损或强制复审。</w:t>
      </w:r>
    </w:p>
    <w:p w14:paraId="6A1C37D0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战术个股亏损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-20%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复审，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-25%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退出。</w:t>
      </w:r>
    </w:p>
    <w:p w14:paraId="57960E7D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lastRenderedPageBreak/>
        <w:t>逻辑证伪优先于价格止损。</w:t>
      </w:r>
    </w:p>
    <w:p w14:paraId="32B6A8C7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双锚红灯时，不开新仓。</w:t>
      </w:r>
    </w:p>
    <w:p w14:paraId="2475AC31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成长锚红灯时，不买成长资产。</w:t>
      </w:r>
    </w:p>
    <w:p w14:paraId="515B9BBB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双绿后仍需买点过滤器通过。</w:t>
      </w:r>
    </w:p>
    <w:p w14:paraId="42723D29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买点过滤器出现一票否决，不买。</w:t>
      </w:r>
    </w:p>
    <w:p w14:paraId="33A11AC6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半导体设备强主线高位过热时，触发估值冷却。</w:t>
      </w:r>
    </w:p>
    <w:p w14:paraId="468CDF58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创新药只设价格提醒，不设自动成交挂单。</w:t>
      </w:r>
    </w:p>
    <w:p w14:paraId="2560FC67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价格提醒触发后，必须二次确认。</w:t>
      </w:r>
    </w:p>
    <w:p w14:paraId="14BFAF32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A500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、红利低波、可转债不计入现金安全垫。</w:t>
      </w:r>
    </w:p>
    <w:p w14:paraId="18B0D859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现金安全垫只包括现金、货基、国债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、逆回购。</w:t>
      </w:r>
    </w:p>
    <w:p w14:paraId="5368973D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买入前必须通过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4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信号拒绝清单。</w:t>
      </w:r>
    </w:p>
    <w:p w14:paraId="6E7ECEE2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ETF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质量评分低于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6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分禁止配置。</w:t>
      </w:r>
    </w:p>
    <w:p w14:paraId="11D39822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个股质量评分低于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6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分禁止买入。</w:t>
      </w:r>
    </w:p>
    <w:p w14:paraId="7D8016B5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情绪温度达到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4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级时暂停新增。</w:t>
      </w:r>
    </w:p>
    <w:p w14:paraId="35F40D19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买入即锁定证伪条件。</w:t>
      </w:r>
    </w:p>
    <w:p w14:paraId="6EA74EC6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禁止亏损后重新分类。</w:t>
      </w:r>
    </w:p>
    <w:p w14:paraId="2385E1D7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禁止为了方便而交易。</w:t>
      </w:r>
    </w:p>
    <w:p w14:paraId="6235BBC3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单日最多执行三类动作。</w:t>
      </w:r>
    </w:p>
    <w:p w14:paraId="42710CB2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每季度删除一个冗余指标。</w:t>
      </w:r>
    </w:p>
    <w:p w14:paraId="0600CEE0" w14:textId="77777777" w:rsidR="005E11FD" w:rsidRPr="005E11FD" w:rsidRDefault="005E11FD" w:rsidP="005E11FD">
      <w:pPr>
        <w:widowControl/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全资产穿透仓位为最终风控依据。</w:t>
      </w:r>
    </w:p>
    <w:p w14:paraId="680D226B" w14:textId="77777777" w:rsidR="005E11FD" w:rsidRPr="005E11FD" w:rsidRDefault="009E547F" w:rsidP="005E11F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E547F">
        <w:rPr>
          <w:rFonts w:ascii="宋体" w:eastAsia="宋体" w:hAnsi="宋体" w:cs="宋体"/>
          <w:noProof/>
          <w:kern w:val="0"/>
          <w:sz w:val="24"/>
        </w:rPr>
        <w:pict w14:anchorId="5971F2A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AEE41CE" w14:textId="77777777" w:rsidR="005E11FD" w:rsidRPr="005E11FD" w:rsidRDefault="005E11FD" w:rsidP="005E11FD">
      <w:pPr>
        <w:widowControl/>
        <w:shd w:val="clear" w:color="auto" w:fill="151517"/>
        <w:spacing w:before="240" w:after="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lastRenderedPageBreak/>
        <w:t>文档版本：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V2.8.5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br/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更新日期：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2026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年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6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月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18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日</w:t>
      </w:r>
      <w:r w:rsidRPr="005E11FD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br/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核心升级：新增个股质量评分（满分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10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分）、情绪温度计（五档）、全资产穿透仓位管理，框架从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“ETF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择时系统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升级为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“ETF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与个股统一决策的全资产配置框架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”</w:t>
      </w:r>
      <w:r w:rsidRPr="005E11FD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。</w:t>
      </w:r>
    </w:p>
    <w:p w14:paraId="1D29C020" w14:textId="77777777" w:rsidR="007E444A" w:rsidRPr="005E11FD" w:rsidRDefault="007E444A"/>
    <w:sectPr w:rsidR="007E444A" w:rsidRPr="005E11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87BE0"/>
    <w:multiLevelType w:val="multilevel"/>
    <w:tmpl w:val="207A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048E7"/>
    <w:multiLevelType w:val="multilevel"/>
    <w:tmpl w:val="0168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8314D"/>
    <w:multiLevelType w:val="multilevel"/>
    <w:tmpl w:val="3EE2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E2DDE"/>
    <w:multiLevelType w:val="multilevel"/>
    <w:tmpl w:val="9962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450C8"/>
    <w:multiLevelType w:val="multilevel"/>
    <w:tmpl w:val="8908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F5CC0"/>
    <w:multiLevelType w:val="multilevel"/>
    <w:tmpl w:val="E60A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66461"/>
    <w:multiLevelType w:val="multilevel"/>
    <w:tmpl w:val="45C2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22B1A"/>
    <w:multiLevelType w:val="multilevel"/>
    <w:tmpl w:val="73F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7493">
    <w:abstractNumId w:val="3"/>
  </w:num>
  <w:num w:numId="2" w16cid:durableId="1378236093">
    <w:abstractNumId w:val="5"/>
  </w:num>
  <w:num w:numId="3" w16cid:durableId="2126801310">
    <w:abstractNumId w:val="7"/>
  </w:num>
  <w:num w:numId="4" w16cid:durableId="1574394431">
    <w:abstractNumId w:val="2"/>
  </w:num>
  <w:num w:numId="5" w16cid:durableId="635449916">
    <w:abstractNumId w:val="6"/>
  </w:num>
  <w:num w:numId="6" w16cid:durableId="1451630149">
    <w:abstractNumId w:val="4"/>
  </w:num>
  <w:num w:numId="7" w16cid:durableId="1418095736">
    <w:abstractNumId w:val="0"/>
  </w:num>
  <w:num w:numId="8" w16cid:durableId="82111951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FD"/>
    <w:rsid w:val="00280401"/>
    <w:rsid w:val="00356138"/>
    <w:rsid w:val="005E11FD"/>
    <w:rsid w:val="007E444A"/>
    <w:rsid w:val="009E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BD74"/>
  <w15:chartTrackingRefBased/>
  <w15:docId w15:val="{D399D8D6-9E01-A849-83CF-2A4496D3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11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11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1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1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1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1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1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1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11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E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1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1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11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11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11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11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11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1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1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1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1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1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1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11F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5E11F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5E11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1040</Words>
  <Characters>5930</Characters>
  <Application>Microsoft Office Word</Application>
  <DocSecurity>0</DocSecurity>
  <Lines>49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Yao</dc:creator>
  <cp:keywords/>
  <dc:description/>
  <cp:lastModifiedBy>Sean Yao</cp:lastModifiedBy>
  <cp:revision>1</cp:revision>
  <dcterms:created xsi:type="dcterms:W3CDTF">2026-06-18T13:31:00Z</dcterms:created>
  <dcterms:modified xsi:type="dcterms:W3CDTF">2026-06-18T13:31:00Z</dcterms:modified>
</cp:coreProperties>
</file>