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3114376c1488aa6ffaeb08641f89586654a304"/>
    <w:p>
      <w:pPr>
        <w:pStyle w:val="Heading1"/>
      </w:pPr>
      <w:r>
        <w:t xml:space="preserve">Project Plan: Accounts Payable Invoice Intake Prototype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U.S. Immigration and Customs Enforcement, Office of the Chief Financial Officer, Office of Financial Management (OFM)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Guidehouse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for discussion, version 0.1, October 2026.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ICE OFM’s accounts payable team receives vendor invoices as attachments in a shared mailbox. Technicians review each one for the data elements of a proper invoice and create a record in FileOnQ. That intake step is the team’s largest bottleneck. Earlier automation has struggled because every vendor formats invoices differently.</w:t>
      </w:r>
    </w:p>
    <w:p>
      <w:pPr>
        <w:pStyle w:val="BodyText"/>
      </w:pPr>
      <w:r>
        <w:t xml:space="preserve">This project builds and evaluates a prototype that reads invoices from a mailbox, extracts and checks the required data, gives a technician a ready-to-approve record, and produces a FileOnQ-ready record with the invoice attached. A technician reviews every record. The prototype will show measured results, not promised ones, so ICE can decide on a pilot with evidence.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 technician effort at intake.</w:t>
      </w:r>
      <w:r>
        <w:t xml:space="preserve"> </w:t>
      </w:r>
      <w:r>
        <w:t xml:space="preserve">Show that extraction and validation can turn manual data entry into review and approval, and measure the minutes saved per invoice.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Handle vendor variety.</w:t>
      </w:r>
      <w:r>
        <w:t xml:space="preserve"> </w:t>
      </w:r>
      <w:r>
        <w:t xml:space="preserve">Show accuracy on invoice layouts the system has never seen, not only on layouts it was tuned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Catch improper invoices early.</w:t>
      </w:r>
      <w:r>
        <w:t xml:space="preserve"> </w:t>
      </w:r>
      <w:r>
        <w:t xml:space="preserve">Flag missing required data elements with specific reasons before a record is created.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people in control.</w:t>
      </w:r>
      <w:r>
        <w:t xml:space="preserve"> </w:t>
      </w:r>
      <w:r>
        <w:t xml:space="preserve">No record is created without technician approval. Every extraction, edit and decision is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Give ICE a decision basis.</w:t>
      </w:r>
      <w:r>
        <w:t xml:space="preserve"> </w:t>
      </w:r>
      <w:r>
        <w:t xml:space="preserve">Deliver a metrics report and a pilot recommendation at the end of the prototype.</w:t>
      </w:r>
    </w:p>
    <w:bookmarkEnd w:id="21"/>
    <w:bookmarkStart w:id="24" w:name="scope"/>
    <w:p>
      <w:pPr>
        <w:pStyle w:val="Heading2"/>
      </w:pPr>
      <w:r>
        <w:t xml:space="preserve">3. Scope</w:t>
      </w:r>
    </w:p>
    <w:bookmarkStart w:id="22" w:name="in-scope"/>
    <w:p>
      <w:pPr>
        <w:pStyle w:val="Heading3"/>
      </w:pPr>
      <w: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Ingesting invoice emails and PDF attachments from a</w:t>
      </w:r>
      <w:r>
        <w:t xml:space="preserve"> </w:t>
      </w:r>
      <w:r>
        <w:rPr>
          <w:bCs/>
          <w:b/>
        </w:rPr>
        <w:t xml:space="preserve">test mailbox</w:t>
      </w:r>
      <w:r>
        <w:t xml:space="preserve"> </w:t>
      </w:r>
      <w:r>
        <w:t xml:space="preserve">(prototype) and identifying which attachments are invoices.</w:t>
      </w:r>
    </w:p>
    <w:p>
      <w:pPr>
        <w:numPr>
          <w:ilvl w:val="0"/>
          <w:numId w:val="1002"/>
        </w:numPr>
        <w:pStyle w:val="Compact"/>
      </w:pPr>
      <w:r>
        <w:t xml:space="preserve">Extracting invoice data fields from varied vendor layouts.</w:t>
      </w:r>
    </w:p>
    <w:p>
      <w:pPr>
        <w:numPr>
          <w:ilvl w:val="0"/>
          <w:numId w:val="1002"/>
        </w:numPr>
        <w:pStyle w:val="Compact"/>
      </w:pPr>
      <w:r>
        <w:t xml:space="preserve">A confidence score for each field and an overall status for each invoice:</w:t>
      </w:r>
      <w:r>
        <w:t xml:space="preserve"> </w:t>
      </w:r>
      <w:r>
        <w:rPr>
          <w:iCs/>
          <w:i/>
        </w:rPr>
        <w:t xml:space="preserve">Ready for review</w:t>
      </w:r>
      <w:r>
        <w:t xml:space="preserve">,</w:t>
      </w:r>
      <w:r>
        <w:t xml:space="preserve"> </w:t>
      </w:r>
      <w:r>
        <w:rPr>
          <w:iCs/>
          <w:i/>
        </w:rPr>
        <w:t xml:space="preserve">Needs attention</w:t>
      </w:r>
      <w:r>
        <w:t xml:space="preserve">, or</w:t>
      </w:r>
      <w:r>
        <w:t xml:space="preserve"> </w:t>
      </w:r>
      <w:r>
        <w:rPr>
          <w:iCs/>
          <w:i/>
        </w:rPr>
        <w:t xml:space="preserve">Likely improper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Validation against ICE’s required data elements, plus arithmetic and format checks.</w:t>
      </w:r>
    </w:p>
    <w:p>
      <w:pPr>
        <w:numPr>
          <w:ilvl w:val="0"/>
          <w:numId w:val="1002"/>
        </w:numPr>
        <w:pStyle w:val="Compact"/>
      </w:pPr>
      <w:r>
        <w:t xml:space="preserve">A technician review screen: the invoice beside the extracted data, with approve, correct and reject actions and reason codes.</w:t>
      </w:r>
    </w:p>
    <w:p>
      <w:pPr>
        <w:numPr>
          <w:ilvl w:val="0"/>
          <w:numId w:val="1002"/>
        </w:numPr>
        <w:pStyle w:val="Compact"/>
      </w:pPr>
      <w:r>
        <w:t xml:space="preserve">Creating a</w:t>
      </w:r>
      <w:r>
        <w:t xml:space="preserve"> </w:t>
      </w:r>
      <w:r>
        <w:rPr>
          <w:bCs/>
          <w:b/>
        </w:rPr>
        <w:t xml:space="preserve">FileOnQ-ready record</w:t>
      </w:r>
      <w:r>
        <w:t xml:space="preserve"> </w:t>
      </w:r>
      <w:r>
        <w:t xml:space="preserve">with the PDF attached, through a mock FileOnQ interface in the prototype.</w:t>
      </w:r>
    </w:p>
    <w:p>
      <w:pPr>
        <w:numPr>
          <w:ilvl w:val="0"/>
          <w:numId w:val="1002"/>
        </w:numPr>
        <w:pStyle w:val="Compact"/>
      </w:pPr>
      <w:r>
        <w:t xml:space="preserve">Drafted rejection notices listing the missing elements. Notices are drafted only, not sent.</w:t>
      </w:r>
    </w:p>
    <w:p>
      <w:pPr>
        <w:numPr>
          <w:ilvl w:val="0"/>
          <w:numId w:val="1002"/>
        </w:numPr>
        <w:pStyle w:val="Compact"/>
      </w:pPr>
      <w:r>
        <w:t xml:space="preserve">A server-side audit log and a metrics report.</w:t>
      </w:r>
    </w:p>
    <w:p>
      <w:pPr>
        <w:numPr>
          <w:ilvl w:val="0"/>
          <w:numId w:val="1002"/>
        </w:numPr>
        <w:pStyle w:val="Compact"/>
      </w:pPr>
      <w:r>
        <w:t xml:space="preserve">Discovery and documentation of FileOnQ integration options, for the pilot.</w:t>
      </w:r>
    </w:p>
    <w:bookmarkEnd w:id="22"/>
    <w:bookmarkStart w:id="23" w:name="out-of-scope-this-phase"/>
    <w:p>
      <w:pPr>
        <w:pStyle w:val="Heading3"/>
      </w:pPr>
      <w:r>
        <w:t xml:space="preserve">Out of scope (this phase)</w:t>
      </w:r>
    </w:p>
    <w:p>
      <w:pPr>
        <w:numPr>
          <w:ilvl w:val="0"/>
          <w:numId w:val="1003"/>
        </w:numPr>
        <w:pStyle w:val="Compact"/>
      </w:pPr>
      <w:r>
        <w:t xml:space="preserve">Connecting to ICE’s production mailbox, FileOnQ, FFMS or other ICE systems during the prototype.</w:t>
      </w:r>
    </w:p>
    <w:p>
      <w:pPr>
        <w:numPr>
          <w:ilvl w:val="0"/>
          <w:numId w:val="1003"/>
        </w:numPr>
        <w:pStyle w:val="Compact"/>
      </w:pPr>
      <w:r>
        <w:t xml:space="preserve">Field approval (receiving and acceptance by the contracting officer’s representative), certification, and Treasury payment. These steps are unchanged.</w:t>
      </w:r>
    </w:p>
    <w:p>
      <w:pPr>
        <w:numPr>
          <w:ilvl w:val="0"/>
          <w:numId w:val="1003"/>
        </w:numPr>
        <w:pStyle w:val="Compact"/>
      </w:pPr>
      <w:r>
        <w:t xml:space="preserve">Processing without technician review.</w:t>
      </w:r>
    </w:p>
    <w:p>
      <w:pPr>
        <w:numPr>
          <w:ilvl w:val="0"/>
          <w:numId w:val="1003"/>
        </w:numPr>
        <w:pStyle w:val="Compact"/>
      </w:pPr>
      <w:r>
        <w:t xml:space="preserve">SAP S/4HANA integration and replacing FileOnQ. Both are addressed as future options in the CONOPS.</w:t>
      </w:r>
    </w:p>
    <w:p>
      <w:pPr>
        <w:numPr>
          <w:ilvl w:val="0"/>
          <w:numId w:val="1003"/>
        </w:numPr>
        <w:pStyle w:val="Compact"/>
      </w:pPr>
      <w:r>
        <w:t xml:space="preserve">Use of real ICE invoice data, unless ICE approves it in writing and provides an approved environment.</w:t>
      </w:r>
    </w:p>
    <w:bookmarkEnd w:id="23"/>
    <w:bookmarkEnd w:id="24"/>
    <w:bookmarkStart w:id="25" w:name="approach-and-phases"/>
    <w:p>
      <w:pPr>
        <w:pStyle w:val="Heading2"/>
      </w:pPr>
      <w:r>
        <w:t xml:space="preserve">4. Approach and phases</w:t>
      </w:r>
    </w:p>
    <w:p>
      <w:pPr>
        <w:pStyle w:val="FirstParagraph"/>
      </w:pPr>
      <w:r>
        <w:t xml:space="preserve">The work runs in phases with a decision point before any pilot. Durations are ranges measured from contract award. They depend on the assumptions in §8.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8"/>
        <w:gridCol w:w="1476"/>
        <w:gridCol w:w="2684"/>
        <w:gridCol w:w="255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 (deliverables)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Discovery and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current process and the proper-invoice checklist. Learn FileOnQ’s interface options. Agree success targets. Measure baseline technician time. Agree the prototype environment and data rules with the CIO’s office. Re-baseline this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report; agreed validation checklist; success targets; updated plan and CONOPS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Prototype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intake flow on</w:t>
            </w:r>
            <w:r>
              <w:t xml:space="preserve"> </w:t>
            </w:r>
            <w:r>
              <w:rPr>
                <w:bCs/>
                <w:b/>
              </w:rPr>
              <w:t xml:space="preserve">synthetic invoices</w:t>
            </w:r>
            <w:r>
              <w:t xml:space="preserve"> </w:t>
            </w:r>
            <w:r>
              <w:t xml:space="preserve">(fictional vendors, 8–12 layouts, edge cases). Compare at least two extraction approaches on the same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prototype; interim accuracy results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Prototype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 sessions with ICE technicians. Measure accuracy on held-out layouts. Make one improvement cycle from technician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report; pilot recommendation; draft pilot plan and estimate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decides whether to proceed to a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or no-go from ICE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Pilot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 weeks, plus ICE authorization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an ICE-authorized environment on live invoices in</w:t>
            </w:r>
            <w:r>
              <w:t xml:space="preserve"> </w:t>
            </w:r>
            <w:r>
              <w:rPr>
                <w:iCs/>
                <w:i/>
              </w:rPr>
              <w:t xml:space="preserve">shadow mode</w:t>
            </w:r>
            <w:r>
              <w:t xml:space="preserve">: the system processes alongside technicians without replacing their work. Build a FileOnQ integration if a viable interface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results; production recommendation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for Phases 0 to 2: about 8 to 14 weeks from award.</w:t>
      </w:r>
    </w:p>
    <w:bookmarkEnd w:id="25"/>
    <w:bookmarkStart w:id="26" w:name="deliverables"/>
    <w:p>
      <w:pPr>
        <w:pStyle w:val="Heading2"/>
      </w:pPr>
      <w:r>
        <w:t xml:space="preserve">5.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3828"/>
        <w:gridCol w:w="1056"/>
        <w:gridCol w:w="2508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report: current-state process, validation checklist, FileOnQ interface findings, baseline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process owners confirm accuracy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project plan and CONOPS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approval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targets and 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approval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invoice test set with known correct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agreed layouts and edge cases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prototype: ingestion, extraction, validation, review screen, mock FileOnQ record,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demonstration on invoices not used in development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and data-handling summary for the CIO’s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by the CIO’s office for the prototype environment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report: field accuracy, rate of invoices wrongly marked ready, technician minutes per invoice, improper-invoice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D3 targets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recommendation, with a draft pilot plan and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ICE’s go or no-go decision</w:t>
            </w:r>
          </w:p>
        </w:tc>
      </w:tr>
    </w:tbl>
    <w:bookmarkEnd w:id="26"/>
    <w:bookmarkStart w:id="29" w:name="team-and-responsibilities"/>
    <w:p>
      <w:pPr>
        <w:pStyle w:val="Heading2"/>
      </w:pPr>
      <w:r>
        <w:t xml:space="preserve">6. Team and responsibilities</w:t>
      </w:r>
    </w:p>
    <w:bookmarkStart w:id="27" w:name="guidehouse"/>
    <w:p>
      <w:pPr>
        <w:pStyle w:val="Heading3"/>
      </w:pPr>
      <w:r>
        <w:t xml:space="preserve">Guidehouse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8"/>
        <w:gridCol w:w="5412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delivery, ICE coordination, decision points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integration options, environment, FileOnQ discovery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Extraction, confidence scoring, accuracy measurement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Full-stack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Ingestion, review screen, audit log, mock FileOnQ interface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process 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Current-state process, validation checklist, test data design, technician sessions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Security and compliance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handling, CIO’s office engagement, pilot authorization path</w:t>
            </w:r>
          </w:p>
        </w:tc>
      </w:tr>
    </w:tbl>
    <w:bookmarkEnd w:id="27"/>
    <w:bookmarkStart w:id="28" w:name="ice"/>
    <w:p>
      <w:pPr>
        <w:pStyle w:val="Heading3"/>
      </w:pPr>
      <w:r>
        <w:t xml:space="preserve">ICE</w:t>
      </w:r>
    </w:p>
    <w:p>
      <w:pPr>
        <w:pStyle w:val="FirstParagraph"/>
      </w:pPr>
      <w:r>
        <w:t xml:space="preserve">Hours are estimates, to confirm in Phase 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564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Executive sponsors (David Dalenberg, Beth Baden)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Direction; decisions at each phase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reviews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Process owners (Traci Billings, Laurie Nadeau)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and checklist validation; prioritization; review of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 per week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technicians (3–5)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timing (Phase 0); timed review sessions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4–8 hours each across Phases 0 and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FileOnQ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options; test environment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2–6 hours in Phase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CIO’s office / 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environment and data rules; pilot authorization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2–4 hours in Phase 0, more for a pilot</w:t>
            </w:r>
          </w:p>
        </w:tc>
      </w:tr>
    </w:tbl>
    <w:bookmarkEnd w:id="28"/>
    <w:bookmarkEnd w:id="29"/>
    <w:bookmarkStart w:id="30" w:name="governance"/>
    <w:p>
      <w:pPr>
        <w:pStyle w:val="Heading2"/>
      </w:pPr>
      <w:r>
        <w:t xml:space="preserve">7. Governance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Weekly working session</w:t>
      </w:r>
      <w:r>
        <w:t xml:space="preserve"> </w:t>
      </w:r>
      <w:r>
        <w:t xml:space="preserve">with the process owners.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Phase-gate reviews</w:t>
      </w:r>
      <w:r>
        <w:t xml:space="preserve"> </w:t>
      </w:r>
      <w:r>
        <w:t xml:space="preserve">with the executive sponsors at the end of Phases 0 and 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Change control.</w:t>
      </w:r>
      <w:r>
        <w:t xml:space="preserve"> </w:t>
      </w:r>
      <w:r>
        <w:t xml:space="preserve">If Phase 0 findings materially change scope, schedule or cost (§8), Guidehouse proposes the change in writing before acting on it.</w:t>
      </w:r>
    </w:p>
    <w:bookmarkEnd w:id="30"/>
    <w:bookmarkStart w:id="31" w:name="assumptions"/>
    <w:p>
      <w:pPr>
        <w:pStyle w:val="Heading2"/>
      </w:pPr>
      <w:r>
        <w:t xml:space="preserve">8. Assumptions</w:t>
      </w:r>
    </w:p>
    <w:p>
      <w:pPr>
        <w:pStyle w:val="FirstParagraph"/>
      </w:pPr>
      <w:r>
        <w:t xml:space="preserve">This plan was prepared before discovery. It rests on the assumptions below, each of which Phase 0 will confirm or correct.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3696"/>
        <w:gridCol w:w="3696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 is wrong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invoices arrive as PDF attachments, and a meaningful share are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scanned or image-only invoices may lower accuracy and add OCR work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can provide its proper-invoice checklist in 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Guidehouse drafts one from FAR 32.905(b) for ICE to confirm, which adds 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prototype uses synthetic data and a Guidehouse-provided environment with no connection to ICE systems, and the CIO’s office agrees this needs no 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ICE-hosted prototype or the use of real data adds authorization 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staff are available at the levels in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0 and 2 extend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FileOnQ’s interface options can be learned from ICE staff and documentation in 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FileOnQ integration in the pilot may need a different approach, such as bulk import or the existing OFM automation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success targets are set in Phase 0 from baseline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scope, schedule and cost are estimated at the end of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key-risks"/>
    <w:p>
      <w:pPr>
        <w:pStyle w:val="Heading2"/>
      </w:pPr>
      <w:r>
        <w:t xml:space="preserve">9. Key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462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Accuracy on ICE’s real invoices is lower than on synthetic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layouts are designed with ICE’s input in Phase 0. The pilot runs in shadow mode first, and the technician reviews every record throughout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FileOnQ has no practical integration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Investigated in Phase 0. The prototype uses a separate interface layer, so the destination system can change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Authorization lead time for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the CIO’s office in Phase 0. Prefer services ICE has already authorized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ICE staff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asks small and scheduled in advance (§6)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The S/4HANA transition changes the target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keeps intake separate from the destination system (see CONOPS §9)</w:t>
            </w:r>
          </w:p>
        </w:tc>
      </w:tr>
    </w:tbl>
    <w:bookmarkEnd w:id="32"/>
    <w:bookmarkStart w:id="33" w:name="schedule-relative-to-award"/>
    <w:p>
      <w:pPr>
        <w:pStyle w:val="Heading2"/>
      </w:pPr>
      <w:r>
        <w:t xml:space="preserve">10. Schedule (relative to award)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award; kickoff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report (D1); updated plan and CONOPS (D2); targets (D3); Phase 0 gate 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prototype demonstration (D5)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report (D7); pilot recommendation (D8); Phase 2 gate review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</w:rPr>
      <w:tcPr>
        <w:vAlign w:val="bottom"/>
        <w:shd w:color="auto" w:fill="DCE3E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5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2026-10-09T11:09:28Z</dcterms:created>
  <dcterms:modified xsi:type="dcterms:W3CDTF">2026-10-09T11:09:28Z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