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28"/>
          <w:szCs w:val="28"/>
        </w:rPr>
        <w:t xml:space="preserve">FY26 Q3 Execution Report — Operation and Maintenance (O&amp;M)</w:t>
      </w:r>
    </w:p>
    <w:p>
      <w:pPr>
        <w:spacing w:before="0" w:after="40"/>
      </w:pPr>
      <w:r>
        <w:rPr>
          <w:sz w:val="18"/>
          <w:szCs w:val="18"/>
        </w:rPr>
        <w:t xml:space="preserve">Demonstration Directorate · Cumulative fiscal year to date through 30 June 2026 · Dollars in thousands ($K)</w:t>
      </w:r>
    </w:p>
    <w:p>
      <w:pPr>
        <w:spacing w:before="0" w:after="120"/>
      </w:pPr>
      <w:r>
        <w:rPr>
          <w:b/>
          <w:sz w:val="18"/>
          <w:szCs w:val="18"/>
        </w:rPr>
        <w:t xml:space="preserve">SYNTHETIC DEMONSTRATION DATA — not real NSA, DoD, vendor, personnel or program information</w:t>
      </w:r>
    </w:p>
    <w:tbl>
      <w:tblPr>
        <w:tblW w:w="145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50" w:type="dxa"/>
          <w:right w:w="50" w:type="dxa"/>
        </w:tblCellMar>
      </w:tblPr>
      <w:tblGrid>
        <w:gridCol w:w="760"/>
        <w:gridCol w:w="200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3300"/>
      </w:tblGrid>
      <w:tr>
        <w:trPr>
          <w:tblHeader/>
        </w:trPr>
        <w:tc>
          <w:tcPr>
            <w:tcW w:w="76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Code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Program / activity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FY26 annual plan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Q3 obligation plan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Obligations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Obligation variance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Obligation variance %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Q3 expenditure plan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Expenditures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Expenditure variance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Expenditure variance %</w:t>
            </w:r>
          </w:p>
        </w:tc>
        <w:tc>
          <w:tcPr>
            <w:tcW w:w="330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Remarks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SYN-101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Workforce Training &amp; Certification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3,540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-1.7%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2,860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-1.4%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SYN-102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Enterprise Help Desk Services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-80.0%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-1,300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-65.0%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Follow-on contract award slipped from Mar to Aug (source selection delay); incumbent continuing on reduced-scope bridge.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SYN-103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Facilities Sustainment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50.0%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13.0%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Received $1,800K on 14 May via below-threshold reprogramming for roof and HVAC repairs; spend plan not yet rebaselined.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SYN-104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Utilities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3,960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1.5%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3,880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-0.5%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Seasonal cooling load slightly above estimate.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SYN-105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Network Operations Support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-2.1%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Two contractor positions vacant in May.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SYN-106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Data Center Operations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4,860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3,760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-1.1%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SYN-107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End-User Device Refresh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2,100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3,100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147.6%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28.1%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One-time purchase of 1,150 replacement workstations (end of life), approved by resource board 2 Jun; unit cost below expense/investment threshold.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SYN-108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Software Licenses &amp; Maintenance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3,750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1,250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50.0%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0.5%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Document SYN-26-0447 ($1,250K annual license renewal) posted 12 May and again 13 May.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SYN-109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Mission Support Services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5,360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-0.7%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4,100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-63.4%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Task order obligated on schedule; contractor invoices for Apr–Jun not yet received.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SYN-110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Cybersecurity Tools Sustainment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4,150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3,240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-1.8%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SYN-111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Travel — Mission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1,150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SYN-112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Travel — Training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-4.8%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-5.3%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SYN-113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Supplies &amp; Materials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3.3%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2.6%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SYN-114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Printing &amp; Reproduction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225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-6.7%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-5.0%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SYN-115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Telecommunications Services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3,040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1.3%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2,690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-0.4%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SYN-116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Equipment Maintenance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1,760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1,350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1,330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-1.5%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SYN-117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Records Management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675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SYN-118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Logistics &amp; Warehousing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1,470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1,180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SYN-119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Security Operations Support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2,430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1,920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1.1%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SYN-120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Analytic Tools &amp; Data Services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3,180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-3.6%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2,430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-70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-2.8%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Annual license true-up deferred to Jul.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SYN-121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Studies &amp; Analysis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SYN-122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Financial Systems Support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1,950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1,970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1,490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-0.7%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SYN-123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Professional Development &amp; Conferences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-6.7%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-7.7%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SYN-124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Environmental &amp; Safety Compliance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890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-1.1%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SYN-125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Transportation of Things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525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2.9%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470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2.2%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b/>
                <w:sz w:val="14"/>
                <w:szCs w:val="14"/>
              </w:rPr>
              <w:t xml:space="preserve"/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b/>
                <w:sz w:val="14"/>
                <w:szCs w:val="14"/>
              </w:rPr>
              <w:t xml:space="preserve">Total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85,000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63,495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64,460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965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1.5%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48,460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44,880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-3,580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-7.4%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b/>
                <w:sz w:val="14"/>
                <w:szCs w:val="14"/>
              </w:rPr>
              <w:t xml:space="preserve"/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i/>
          <w:sz w:val="16"/>
          <w:szCs w:val="16"/>
        </w:rPr>
        <w:t xml:space="preserve">Notes: Variance = actual minus plan; negative means below plan. Plan = original FY26 spend plan, cumulative through Q3. Expenditures = disbursements recorded through 30 June.</w:t>
      </w:r>
    </w:p>
    <w:p>
      <w:pPr>
        <w:spacing w:before="0" w:after="0"/>
      </w:pPr>
      <w:r>
        <w:rPr>
          <w:i/>
          <w:sz w:val="16"/>
          <w:szCs w:val="16"/>
        </w:rPr>
        <w:t xml:space="preserve">Prepared for training use only.</w:t>
      </w:r>
    </w:p>
    <w:sectPr>
      <w:pgSz w:w="15840" w:h="12240" w:orient="landscape"/>
      <w:pgMar w:top="720" w:right="660" w:bottom="720" w:left="66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8"/>
        <w:szCs w:val="18"/>
        <w:lang w:val="en-US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FY26 Q3 Execution Report — Operation and Maintenance (O&amp;M) (Synthetic demonstration data)</dc:title>
  <dc:creator>Synthetic demonstration data</dc:creator>
  <dcterms:created xsi:type="dcterms:W3CDTF">2026-07-10T00:00:00Z</dcterms:created>
</cp:coreProperties>
</file>