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SEAPATH - Second TSC Meeting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4989175</wp:posOffset>
            </wp:positionH>
            <wp:positionV relativeFrom="paragraph">
              <wp:posOffset>0</wp:posOffset>
            </wp:positionV>
            <wp:extent cx="1849775" cy="562975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9775" cy="56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Thursday, Jan 7, 2020 [60 minutes]</w:t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40" w:lineRule="auto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Attendees(expected):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 Robin Massink, Aurelien Watare, Christian Guibout, </w:t>
        <w:br w:type="textWrapping"/>
        <w:t xml:space="preserve">John Mertic, &amp; Lindsay Mays, Eloi Bail, Christophe Villemer</w:t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Agenda (proposal):</w:t>
      </w:r>
    </w:p>
    <w:p w:rsidR="00000000" w:rsidDel="00000000" w:rsidP="00000000" w:rsidRDefault="00000000" w:rsidRPr="00000000" w14:paraId="00000006">
      <w:pPr>
        <w:pageBreakBefore w:val="0"/>
        <w:widowControl w:val="0"/>
        <w:numPr>
          <w:ilvl w:val="0"/>
          <w:numId w:val="2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Welcome/Introductions</w:t>
      </w:r>
    </w:p>
    <w:p w:rsidR="00000000" w:rsidDel="00000000" w:rsidP="00000000" w:rsidRDefault="00000000" w:rsidRPr="00000000" w14:paraId="00000007">
      <w:pPr>
        <w:pageBreakBefore w:val="0"/>
        <w:widowControl w:val="0"/>
        <w:numPr>
          <w:ilvl w:val="1"/>
          <w:numId w:val="2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Note-taker - Rotate responsibility by meeting - Robin Massink</w:t>
      </w:r>
    </w:p>
    <w:p w:rsidR="00000000" w:rsidDel="00000000" w:rsidP="00000000" w:rsidRDefault="00000000" w:rsidRPr="00000000" w14:paraId="00000008">
      <w:pPr>
        <w:pageBreakBefore w:val="0"/>
        <w:widowControl w:val="0"/>
        <w:numPr>
          <w:ilvl w:val="1"/>
          <w:numId w:val="2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Welcome to Savoir-Faire Linux - </w:t>
      </w: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Savoir-faire Linux | Leader in Open Source Technologies and Free 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numPr>
          <w:ilvl w:val="1"/>
          <w:numId w:val="2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Approve that Eloi from Savoir-Faire Linux join the TSC - Welcome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Action items from last meeting:</w:t>
      </w:r>
    </w:p>
    <w:p w:rsidR="00000000" w:rsidDel="00000000" w:rsidP="00000000" w:rsidRDefault="00000000" w:rsidRPr="00000000" w14:paraId="0000000B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</w:rPr>
      </w:pPr>
      <w:hyperlink r:id="rId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Approve Charter (TSC)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2"/>
          <w:numId w:val="2"/>
        </w:numPr>
        <w:ind w:left="216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Voting: Unanimously approved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highlight w:val="green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highlight w:val="green"/>
          <w:rtl w:val="0"/>
        </w:rPr>
        <w:t xml:space="preserve">Check DCO settings (John)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TAC Representative - Eloi Bail, but will be reviewed in the meeting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Revisit TSC chair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Feature Roadmap</w:t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What’s done</w:t>
      </w:r>
    </w:p>
    <w:p w:rsidR="00000000" w:rsidDel="00000000" w:rsidP="00000000" w:rsidRDefault="00000000" w:rsidRPr="00000000" w14:paraId="00000012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Rte contribution Roadmap proposal for 2021</w:t>
      </w:r>
    </w:p>
    <w:p w:rsidR="00000000" w:rsidDel="00000000" w:rsidP="00000000" w:rsidRDefault="00000000" w:rsidRPr="00000000" w14:paraId="00000013">
      <w:pPr>
        <w:pageBreakBefore w:val="0"/>
        <w:numPr>
          <w:ilvl w:val="2"/>
          <w:numId w:val="2"/>
        </w:numPr>
        <w:ind w:left="216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Add Roadmap to Wiki Page: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https://wiki.lfenergy.org/display/HOME/SEAPATH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CI infrastructure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Rules to push code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Human review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Automatic review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Build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TSC meeting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Frequency 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Next date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i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i w:val="1"/>
          <w:sz w:val="20"/>
          <w:szCs w:val="20"/>
          <w:rtl w:val="0"/>
        </w:rPr>
        <w:t xml:space="preserve">Proposal subjects for the following TSC meeting: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i w:val="1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i w:val="1"/>
          <w:sz w:val="20"/>
          <w:szCs w:val="20"/>
          <w:rtl w:val="0"/>
        </w:rPr>
        <w:t xml:space="preserve">Documentation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i w:val="1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i w:val="1"/>
          <w:sz w:val="20"/>
          <w:szCs w:val="20"/>
          <w:rtl w:val="0"/>
        </w:rPr>
        <w:t xml:space="preserve">Feature development update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2"/>
        </w:numPr>
        <w:ind w:left="1440" w:hanging="360"/>
        <w:rPr>
          <w:rFonts w:ascii="Nunito" w:cs="Nunito" w:eastAsia="Nunito" w:hAnsi="Nunito"/>
          <w:i w:val="1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i w:val="1"/>
          <w:sz w:val="20"/>
          <w:szCs w:val="20"/>
          <w:rtl w:val="0"/>
        </w:rPr>
        <w:t xml:space="preserve">Ouistiti (IEC61850 Goose &amp; MMS  python library for testing and prototyping purpose)</w:t>
      </w:r>
    </w:p>
    <w:p w:rsidR="00000000" w:rsidDel="00000000" w:rsidP="00000000" w:rsidRDefault="00000000" w:rsidRPr="00000000" w14:paraId="00000020">
      <w:pPr>
        <w:pageBreakBefore w:val="0"/>
        <w:widowControl w:val="0"/>
        <w:shd w:fill="ffffff" w:val="clear"/>
        <w:spacing w:after="200" w:before="200" w:line="240" w:lineRule="auto"/>
        <w:rPr>
          <w:rFonts w:ascii="Nunito" w:cs="Nunito" w:eastAsia="Nunito" w:hAnsi="Nunito"/>
          <w:b w:val="1"/>
          <w:color w:val="222222"/>
          <w:sz w:val="20"/>
          <w:szCs w:val="20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u w:val="single"/>
          <w:rtl w:val="0"/>
        </w:rPr>
        <w:t xml:space="preserve">Quick Links:</w:t>
      </w:r>
    </w:p>
    <w:p w:rsidR="00000000" w:rsidDel="00000000" w:rsidP="00000000" w:rsidRDefault="00000000" w:rsidRPr="00000000" w14:paraId="00000021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Welcome Banner on LFE Homepage: </w:t>
      </w:r>
      <w:hyperlink r:id="rId11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Landing Page: </w:t>
      </w:r>
      <w:hyperlink r:id="rId1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https://www.lfenergy.org/projects/seapath/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GitHub: </w:t>
      </w:r>
      <w:hyperlink r:id="rId1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highlight w:val="white"/>
            <w:u w:val="single"/>
            <w:rtl w:val="0"/>
          </w:rPr>
          <w:t xml:space="preserve">https://github.com/seapath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Project Logos: </w:t>
      </w:r>
      <w:hyperlink r:id="rId14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https://github.com/lf-energy/artwork/blob/main/projects/index.md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5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https://deploy-preview-1--lf-energy-artwork.netlify.app/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Mailing Lists:</w:t>
      </w:r>
    </w:p>
    <w:p w:rsidR="00000000" w:rsidDel="00000000" w:rsidP="00000000" w:rsidRDefault="00000000" w:rsidRPr="00000000" w14:paraId="00000027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General: </w:t>
      </w:r>
      <w:hyperlink r:id="rId1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TSC: </w:t>
      </w:r>
      <w:hyperlink r:id="rId1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https://lists.lfenergy.org/g/SEAPATH-TSC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Link to SEAPATH Project Proposal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9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Slide related to this presentation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20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Cybersecurity recommendation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Notes:</w:t>
      </w:r>
    </w:p>
    <w:p w:rsidR="00000000" w:rsidDel="00000000" w:rsidP="00000000" w:rsidRDefault="00000000" w:rsidRPr="00000000" w14:paraId="0000002F">
      <w:pPr>
        <w:pageBreakBefore w:val="0"/>
        <w:ind w:left="0" w:firstLine="0"/>
        <w:rPr>
          <w:rFonts w:ascii="Nunito" w:cs="Nunito" w:eastAsia="Nunito" w:hAnsi="Nunito"/>
          <w:sz w:val="20"/>
          <w:szCs w:val="20"/>
        </w:rPr>
      </w:pPr>
      <w:hyperlink r:id="rId21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Approve Charter (TSC)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0">
      <w:pPr>
        <w:pageBreakBefore w:val="0"/>
        <w:ind w:left="72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Section 7.1: License is Apache 2.0</w:t>
      </w:r>
    </w:p>
    <w:p w:rsidR="00000000" w:rsidDel="00000000" w:rsidP="00000000" w:rsidRDefault="00000000" w:rsidRPr="00000000" w14:paraId="00000031">
      <w:pPr>
        <w:pageBreakBefore w:val="0"/>
        <w:ind w:left="72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Section 7.5: Data: will fall under the same license</w:t>
      </w:r>
    </w:p>
    <w:p w:rsidR="00000000" w:rsidDel="00000000" w:rsidP="00000000" w:rsidRDefault="00000000" w:rsidRPr="00000000" w14:paraId="00000032">
      <w:pPr>
        <w:pageBreakBefore w:val="0"/>
        <w:ind w:left="0" w:firstLine="0"/>
        <w:rPr>
          <w:rFonts w:ascii="Nunito" w:cs="Nunito" w:eastAsia="Nunito" w:hAnsi="Nunito"/>
          <w:sz w:val="20"/>
          <w:szCs w:val="20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Check DCO settings (John)</w:t>
      </w:r>
    </w:p>
    <w:p w:rsidR="00000000" w:rsidDel="00000000" w:rsidP="00000000" w:rsidRDefault="00000000" w:rsidRPr="00000000" w14:paraId="00000034">
      <w:pPr>
        <w:pageBreakBefore w:val="0"/>
        <w:ind w:left="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ab/>
        <w:t xml:space="preserve">Has been done in the background</w:t>
      </w:r>
    </w:p>
    <w:p w:rsidR="00000000" w:rsidDel="00000000" w:rsidP="00000000" w:rsidRDefault="00000000" w:rsidRPr="00000000" w14:paraId="00000035">
      <w:pPr>
        <w:pageBreakBefore w:val="0"/>
        <w:ind w:left="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TAC Representative</w:t>
      </w:r>
    </w:p>
    <w:p w:rsidR="00000000" w:rsidDel="00000000" w:rsidP="00000000" w:rsidRDefault="00000000" w:rsidRPr="00000000" w14:paraId="00000037">
      <w:pPr>
        <w:pageBreakBefore w:val="0"/>
        <w:ind w:left="0" w:firstLine="72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Eloi Bail, but will be reviewed in the meeting</w:t>
      </w:r>
    </w:p>
    <w:p w:rsidR="00000000" w:rsidDel="00000000" w:rsidP="00000000" w:rsidRDefault="00000000" w:rsidRPr="00000000" w14:paraId="00000038">
      <w:pPr>
        <w:pageBreakBefore w:val="0"/>
        <w:ind w:left="720" w:firstLine="0"/>
        <w:rPr>
          <w:rFonts w:ascii="Nunito" w:cs="Nunito" w:eastAsia="Nunito" w:hAnsi="Nunito"/>
          <w:i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i w:val="1"/>
          <w:sz w:val="20"/>
          <w:szCs w:val="20"/>
          <w:rtl w:val="0"/>
        </w:rPr>
        <w:t xml:space="preserve">Future Action &lt;if needed&gt;: If representative changes, please email </w:t>
      </w:r>
      <w:hyperlink r:id="rId22">
        <w:r w:rsidDel="00000000" w:rsidR="00000000" w:rsidRPr="00000000">
          <w:rPr>
            <w:rFonts w:ascii="Nunito" w:cs="Nunito" w:eastAsia="Nunito" w:hAnsi="Nunito"/>
            <w:i w:val="1"/>
            <w:color w:val="1155cc"/>
            <w:sz w:val="20"/>
            <w:szCs w:val="20"/>
            <w:u w:val="single"/>
            <w:rtl w:val="0"/>
          </w:rPr>
          <w:t xml:space="preserve">operations@lfenergy.org</w:t>
        </w:r>
      </w:hyperlink>
      <w:r w:rsidDel="00000000" w:rsidR="00000000" w:rsidRPr="00000000">
        <w:rPr>
          <w:rFonts w:ascii="Nunito" w:cs="Nunito" w:eastAsia="Nunito" w:hAnsi="Nunito"/>
          <w:i w:val="1"/>
          <w:sz w:val="20"/>
          <w:szCs w:val="20"/>
          <w:rtl w:val="0"/>
        </w:rPr>
        <w:t xml:space="preserve"> to update TAC calendar invite and mailing list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Revisit TSC chair</w:t>
      </w:r>
    </w:p>
    <w:p w:rsidR="00000000" w:rsidDel="00000000" w:rsidP="00000000" w:rsidRDefault="00000000" w:rsidRPr="00000000" w14:paraId="0000003B">
      <w:pPr>
        <w:pageBreakBefore w:val="0"/>
        <w:ind w:left="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ab/>
        <w:t xml:space="preserve">No further comments</w:t>
      </w:r>
    </w:p>
    <w:p w:rsidR="00000000" w:rsidDel="00000000" w:rsidP="00000000" w:rsidRDefault="00000000" w:rsidRPr="00000000" w14:paraId="0000003C">
      <w:pPr>
        <w:pageBreakBefore w:val="0"/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Feature Roadmap</w:t>
      </w:r>
    </w:p>
    <w:p w:rsidR="00000000" w:rsidDel="00000000" w:rsidP="00000000" w:rsidRDefault="00000000" w:rsidRPr="00000000" w14:paraId="0000003E">
      <w:pPr>
        <w:pageBreakBefore w:val="0"/>
        <w:ind w:left="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ab/>
        <w:t xml:space="preserve">Secure boot is researched regarding potential impact</w:t>
      </w:r>
    </w:p>
    <w:p w:rsidR="00000000" w:rsidDel="00000000" w:rsidP="00000000" w:rsidRDefault="00000000" w:rsidRPr="00000000" w14:paraId="0000003F">
      <w:pPr>
        <w:pageBreakBefore w:val="0"/>
        <w:ind w:left="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ab/>
        <w:t xml:space="preserve">CICD - have a slack-channel to discuss about this in more detail</w:t>
      </w:r>
    </w:p>
    <w:p w:rsidR="00000000" w:rsidDel="00000000" w:rsidP="00000000" w:rsidRDefault="00000000" w:rsidRPr="00000000" w14:paraId="00000040">
      <w:pPr>
        <w:pageBreakBefore w:val="0"/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Decisions:</w:t>
      </w:r>
    </w:p>
    <w:p w:rsidR="00000000" w:rsidDel="00000000" w:rsidP="00000000" w:rsidRDefault="00000000" w:rsidRPr="00000000" w14:paraId="00000042">
      <w:pPr>
        <w:pageBreakBefore w:val="0"/>
        <w:ind w:left="0" w:firstLine="0"/>
        <w:rPr>
          <w:rFonts w:ascii="Nunito" w:cs="Nunito" w:eastAsia="Nunito" w:hAnsi="Nunito"/>
          <w:sz w:val="20"/>
          <w:szCs w:val="20"/>
        </w:rPr>
      </w:pPr>
      <w:hyperlink r:id="rId2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Approve Charter (TSC)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3">
      <w:pPr>
        <w:pageBreakBefore w:val="0"/>
        <w:numPr>
          <w:ilvl w:val="2"/>
          <w:numId w:val="2"/>
        </w:numPr>
        <w:ind w:left="2160" w:hanging="36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Voting: Unanimously approved</w:t>
      </w:r>
    </w:p>
    <w:p w:rsidR="00000000" w:rsidDel="00000000" w:rsidP="00000000" w:rsidRDefault="00000000" w:rsidRPr="00000000" w14:paraId="00000044">
      <w:pPr>
        <w:pageBreakBefore w:val="0"/>
        <w:ind w:left="216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TSC Meeting frequency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"/>
        </w:numPr>
        <w:ind w:left="216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Thursday, biweekly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3"/>
        </w:numPr>
        <w:ind w:left="216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Lindsay to support scheduling of meetings</w:t>
      </w:r>
    </w:p>
    <w:p w:rsidR="00000000" w:rsidDel="00000000" w:rsidP="00000000" w:rsidRDefault="00000000" w:rsidRPr="00000000" w14:paraId="00000048">
      <w:pPr>
        <w:pageBreakBefore w:val="0"/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Action items:</w:t>
      </w:r>
    </w:p>
    <w:p w:rsidR="00000000" w:rsidDel="00000000" w:rsidP="00000000" w:rsidRDefault="00000000" w:rsidRPr="00000000" w14:paraId="0000004A">
      <w:pPr>
        <w:pageBreakBefore w:val="0"/>
        <w:widowControl w:val="0"/>
        <w:numPr>
          <w:ilvl w:val="0"/>
          <w:numId w:val="4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plan a knowledge sharing session between the parties involved, for discussion the current and potential contributions to this project. - Action holder: Robin Massink</w:t>
      </w:r>
    </w:p>
    <w:p w:rsidR="00000000" w:rsidDel="00000000" w:rsidP="00000000" w:rsidRDefault="00000000" w:rsidRPr="00000000" w14:paraId="0000004B">
      <w:pPr>
        <w:pageBreakBefore w:val="0"/>
        <w:widowControl w:val="0"/>
        <w:numPr>
          <w:ilvl w:val="0"/>
          <w:numId w:val="4"/>
        </w:numPr>
        <w:shd w:fill="ffffff" w:val="clear"/>
        <w:spacing w:after="20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Set up slack channel for discussion regarding CICD - Action holder: Aurelien Watare: done :)</w:t>
      </w: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Tahoma" w:cs="Tahoma" w:eastAsia="Tahoma" w:hAnsi="Tahoma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ssi.gouv.fr/uploads/2019/03/linux_configuration-en-v1.2.pdf" TargetMode="External"/><Relationship Id="rId11" Type="http://schemas.openxmlformats.org/officeDocument/2006/relationships/hyperlink" Target="https://www.lfenergy.org/" TargetMode="External"/><Relationship Id="rId22" Type="http://schemas.openxmlformats.org/officeDocument/2006/relationships/hyperlink" Target="mailto:operations@lfenergy.org" TargetMode="External"/><Relationship Id="rId10" Type="http://schemas.openxmlformats.org/officeDocument/2006/relationships/hyperlink" Target="https://wiki.lfenergy.org/display/HOME/SEAPATH" TargetMode="External"/><Relationship Id="rId21" Type="http://schemas.openxmlformats.org/officeDocument/2006/relationships/hyperlink" Target="https://docs.google.com/document/d/1pixcNFjhlbVi6osfgpywrDzsr6H0zoft/edit" TargetMode="External"/><Relationship Id="rId13" Type="http://schemas.openxmlformats.org/officeDocument/2006/relationships/hyperlink" Target="https://github.com/seapath" TargetMode="External"/><Relationship Id="rId24" Type="http://schemas.openxmlformats.org/officeDocument/2006/relationships/header" Target="header1.xml"/><Relationship Id="rId12" Type="http://schemas.openxmlformats.org/officeDocument/2006/relationships/hyperlink" Target="https://www.lfenergy.org/projects/seapath/" TargetMode="External"/><Relationship Id="rId23" Type="http://schemas.openxmlformats.org/officeDocument/2006/relationships/hyperlink" Target="https://docs.google.com/document/d/1pixcNFjhlbVi6osfgpywrDzsr6H0zoft/ed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apath" TargetMode="External"/><Relationship Id="rId15" Type="http://schemas.openxmlformats.org/officeDocument/2006/relationships/hyperlink" Target="https://deploy-preview-1--lf-energy-artwork.netlify.app/" TargetMode="External"/><Relationship Id="rId14" Type="http://schemas.openxmlformats.org/officeDocument/2006/relationships/hyperlink" Target="https://github.com/lf-energy/artwork/blob/main/projects/index.md" TargetMode="External"/><Relationship Id="rId17" Type="http://schemas.openxmlformats.org/officeDocument/2006/relationships/hyperlink" Target="https://lists.lfenergy.org/g/SEAPATH-TSC" TargetMode="External"/><Relationship Id="rId16" Type="http://schemas.openxmlformats.org/officeDocument/2006/relationships/hyperlink" Target="https://lists.lfenergy.org/g/SEAPATH" TargetMode="External"/><Relationship Id="rId5" Type="http://schemas.openxmlformats.org/officeDocument/2006/relationships/styles" Target="styles.xml"/><Relationship Id="rId19" Type="http://schemas.openxmlformats.org/officeDocument/2006/relationships/hyperlink" Target="https://docs.google.com/presentation/d/1jrn2JdfSO5hORKPcev-w3zTkOHf0C0EcHwjPvObVmSA/edit?usp=sharing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drive.google.com/file/d/1QIh4omTvwP08sM8xn8OtFUHTn1bgKIXW/view" TargetMode="External"/><Relationship Id="rId7" Type="http://schemas.openxmlformats.org/officeDocument/2006/relationships/hyperlink" Target="https://savoirfairelinux.com/en" TargetMode="External"/><Relationship Id="rId8" Type="http://schemas.openxmlformats.org/officeDocument/2006/relationships/hyperlink" Target="https://docs.google.com/document/d/1pixcNFjhlbVi6osfgpywrDzsr6H0zoft/ed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