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module9.R</w:t>
      </w:r>
    </w:p>
    <w:p>
      <w:pPr>
        <w:pStyle w:val="Author"/>
      </w:pPr>
      <w:r>
        <w:t xml:space="preserve">Justin</w:t>
      </w:r>
    </w:p>
    <w:p>
      <w:pPr>
        <w:pStyle w:val="Date"/>
      </w:pPr>
      <w:r>
        <w:t xml:space="preserve">2020-03-15</w:t>
      </w:r>
    </w:p>
    <w:p>
      <w:pPr>
        <w:pStyle w:val="SourceCode"/>
      </w:pPr>
      <w:r>
        <w:rPr>
          <w:rStyle w:val="NormalTok"/>
        </w:rPr>
        <w:t xml:space="preserve">florida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"florida.csv"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(florida)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9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xyplot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BUSH, florida, 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9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(florida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florida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BUSH,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 County Votes"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9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module9.R</dc:title>
  <dc:creator>Justin</dc:creator>
  <cp:keywords/>
  <dcterms:created xsi:type="dcterms:W3CDTF">2020-03-16T02:38:07Z</dcterms:created>
  <dcterms:modified xsi:type="dcterms:W3CDTF">2020-03-16T02:38:07Z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2020-03-15</vt:lpwstr>
  </property>
</Properties>
</file>