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D3D5B" w14:textId="77777777" w:rsidR="00462C7D" w:rsidRDefault="00000000">
      <w:pPr>
        <w:pStyle w:val="Title"/>
      </w:pPr>
      <w:r>
        <w:t>STAR511: HW 6</w:t>
      </w:r>
    </w:p>
    <w:p w14:paraId="6B5782FB" w14:textId="77777777" w:rsidR="00462C7D" w:rsidRDefault="00000000">
      <w:pPr>
        <w:pStyle w:val="Author"/>
      </w:pPr>
      <w:r>
        <w:t>Megan Sears</w:t>
      </w:r>
    </w:p>
    <w:p w14:paraId="1748B67F" w14:textId="77777777" w:rsidR="00462C7D" w:rsidRDefault="00000000">
      <w:pPr>
        <w:pStyle w:val="Heading1"/>
      </w:pPr>
      <w:bookmarkStart w:id="0" w:name="q1"/>
      <w:r>
        <w:t>Q1</w:t>
      </w:r>
    </w:p>
    <w:p w14:paraId="5B8DDB69" w14:textId="77777777" w:rsidR="00462C7D" w:rsidRDefault="00000000">
      <w:pPr>
        <w:pStyle w:val="FirstParagraph"/>
      </w:pPr>
      <w:r>
        <w:rPr>
          <w:noProof/>
        </w:rPr>
        <w:drawing>
          <wp:inline distT="0" distB="0" distL="0" distR="0" wp14:anchorId="5C8AFE49" wp14:editId="5B4A184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6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C272A9A" w14:textId="77777777" w:rsidR="00462C7D" w:rsidRDefault="00000000">
      <w:pPr>
        <w:pStyle w:val="BodyText"/>
      </w:pPr>
      <w:r>
        <w:t>Groups A and D seem to have similar mean yields. Group C seems to have produced a different mean yield than C, D, and A. However, Group B mean yield is likely most similar to group C.</w:t>
      </w:r>
    </w:p>
    <w:p w14:paraId="359A3F85" w14:textId="77777777" w:rsidR="00462C7D" w:rsidRDefault="00000000">
      <w:pPr>
        <w:pStyle w:val="Heading1"/>
      </w:pPr>
      <w:bookmarkStart w:id="1" w:name="q2"/>
      <w:bookmarkEnd w:id="0"/>
      <w:r>
        <w:t>Q2</w:t>
      </w:r>
    </w:p>
    <w:p w14:paraId="7983A89B" w14:textId="77777777" w:rsidR="00462C7D" w:rsidRDefault="00000000">
      <w:pPr>
        <w:pStyle w:val="FirstParagraph"/>
      </w:pPr>
      <w:r>
        <w:t>A. The null hypothesis is that the mean yields for the varieties are equal, and the alternative hypothesis is that one or more difference exists between the mean yield for the varieties.</w:t>
      </w:r>
    </w:p>
    <w:p w14:paraId="4AE8339A" w14:textId="77777777" w:rsidR="00462C7D" w:rsidRDefault="00000000">
      <w:pPr>
        <w:pStyle w:val="SourceCode"/>
      </w:pPr>
      <w:r>
        <w:rPr>
          <w:rStyle w:val="VerbatimChar"/>
        </w:rPr>
        <w:t>## Analysis of Variance Table</w:t>
      </w:r>
      <w:r>
        <w:br/>
      </w:r>
      <w:r>
        <w:rPr>
          <w:rStyle w:val="VerbatimChar"/>
        </w:rPr>
        <w:t xml:space="preserve">## </w:t>
      </w:r>
      <w:r>
        <w:br/>
      </w:r>
      <w:r>
        <w:rPr>
          <w:rStyle w:val="VerbatimChar"/>
        </w:rPr>
        <w:t>## Response: Yield</w:t>
      </w:r>
      <w:r>
        <w:br/>
      </w:r>
      <w:r>
        <w:rPr>
          <w:rStyle w:val="VerbatimChar"/>
        </w:rPr>
        <w:t xml:space="preserve">##           Df Sum Sq Mean Sq F value   Pr(&gt;F)    </w:t>
      </w:r>
      <w:r>
        <w:br/>
      </w:r>
      <w:r>
        <w:rPr>
          <w:rStyle w:val="VerbatimChar"/>
        </w:rPr>
        <w:t>## Variety    3 6.6209 2.20698  11.047 5.85e-05 ***</w:t>
      </w:r>
      <w:r>
        <w:br/>
      </w:r>
      <w:r>
        <w:rPr>
          <w:rStyle w:val="VerbatimChar"/>
        </w:rPr>
        <w:t xml:space="preserve">## Residuals 28 5.5938 0.19978                     </w:t>
      </w:r>
      <w:r>
        <w:br/>
      </w:r>
      <w:r>
        <w:rPr>
          <w:rStyle w:val="VerbatimChar"/>
        </w:rPr>
        <w:lastRenderedPageBreak/>
        <w:t>## ---</w:t>
      </w:r>
      <w:r>
        <w:br/>
      </w:r>
      <w:r>
        <w:rPr>
          <w:rStyle w:val="VerbatimChar"/>
        </w:rPr>
        <w:t>## Signif. codes:  0 '***' 0.001 '**' 0.01 '*' 0.05 '.' 0.1 ' ' 1</w:t>
      </w:r>
    </w:p>
    <w:p w14:paraId="491066FF" w14:textId="77777777" w:rsidR="00462C7D" w:rsidRDefault="00000000">
      <w:pPr>
        <w:pStyle w:val="FirstParagraph"/>
      </w:pPr>
      <w:r>
        <w:t>C. The p-value is 0.0000585. Here, we will reject the null hypothesis since the p-value is less than alpha. There is strong evidence indicating differences among the population-level mean yields for varieties.</w:t>
      </w:r>
    </w:p>
    <w:p w14:paraId="154C2C7E" w14:textId="77777777" w:rsidR="00462C7D" w:rsidRDefault="00000000">
      <w:pPr>
        <w:pStyle w:val="Heading1"/>
      </w:pPr>
      <w:bookmarkStart w:id="2" w:name="q3"/>
      <w:bookmarkEnd w:id="1"/>
      <w:r>
        <w:lastRenderedPageBreak/>
        <w:t>Q3</w:t>
      </w:r>
    </w:p>
    <w:p w14:paraId="265387CF" w14:textId="77777777" w:rsidR="00462C7D" w:rsidRDefault="00000000">
      <w:pPr>
        <w:pStyle w:val="FirstParagraph"/>
      </w:pPr>
      <w:r>
        <w:rPr>
          <w:noProof/>
        </w:rPr>
        <w:drawing>
          <wp:inline distT="0" distB="0" distL="0" distR="0" wp14:anchorId="44931D63" wp14:editId="5ADB298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W6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4D4A2E4" wp14:editId="0C79DAE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W6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D8DE637" w14:textId="77777777" w:rsidR="00462C7D" w:rsidRDefault="00000000">
      <w:pPr>
        <w:pStyle w:val="BodyText"/>
      </w:pPr>
      <w:r>
        <w:lastRenderedPageBreak/>
        <w:t>B. The residuals versus fitted plot is assessing the variance or equality of variance. If there is equality of variance, then in the plot we will see equal scatter among the points. This shows primarily equal variance in the residual diagnostic plot.</w:t>
      </w:r>
    </w:p>
    <w:p w14:paraId="77C5B9E6" w14:textId="77777777" w:rsidR="00462C7D" w:rsidRDefault="00000000">
      <w:pPr>
        <w:pStyle w:val="BodyText"/>
      </w:pPr>
      <w:r>
        <w:t>C. This plot is used to check the normality of the residuals. Here, the points follow closely along the line indicating the distribution is normal.</w:t>
      </w:r>
    </w:p>
    <w:p w14:paraId="77799860" w14:textId="77777777" w:rsidR="00462C7D" w:rsidRDefault="00000000">
      <w:pPr>
        <w:pStyle w:val="Heading1"/>
      </w:pPr>
      <w:bookmarkStart w:id="3" w:name="q4"/>
      <w:bookmarkEnd w:id="2"/>
      <w:r>
        <w:t>Q4</w:t>
      </w:r>
    </w:p>
    <w:p w14:paraId="0ED78367" w14:textId="77777777" w:rsidR="00462C7D" w:rsidRDefault="00000000">
      <w:pPr>
        <w:pStyle w:val="SourceCode"/>
      </w:pPr>
      <w:r>
        <w:rPr>
          <w:rStyle w:val="VerbatimChar"/>
        </w:rPr>
        <w:t>##  contrast estimate    SE df t.ratio p.value</w:t>
      </w:r>
      <w:r>
        <w:br/>
      </w:r>
      <w:r>
        <w:rPr>
          <w:rStyle w:val="VerbatimChar"/>
        </w:rPr>
        <w:t>##  A - B      -0.662 0.223 28  -2.964  0.0061</w:t>
      </w:r>
      <w:r>
        <w:br/>
      </w:r>
      <w:r>
        <w:rPr>
          <w:rStyle w:val="VerbatimChar"/>
        </w:rPr>
        <w:t>##  A - C      -0.938 0.223 28  -4.195  0.0002</w:t>
      </w:r>
      <w:r>
        <w:br/>
      </w:r>
      <w:r>
        <w:rPr>
          <w:rStyle w:val="VerbatimChar"/>
        </w:rPr>
        <w:t>##  A - D       0.163 0.223 28   0.727  0.4732</w:t>
      </w:r>
      <w:r>
        <w:br/>
      </w:r>
      <w:r>
        <w:rPr>
          <w:rStyle w:val="VerbatimChar"/>
        </w:rPr>
        <w:t>##  B - C      -0.275 0.223 28  -1.231  0.2287</w:t>
      </w:r>
      <w:r>
        <w:br/>
      </w:r>
      <w:r>
        <w:rPr>
          <w:rStyle w:val="VerbatimChar"/>
        </w:rPr>
        <w:t>##  B - D       0.825 0.223 28   3.692  0.0010</w:t>
      </w:r>
      <w:r>
        <w:br/>
      </w:r>
      <w:r>
        <w:rPr>
          <w:rStyle w:val="VerbatimChar"/>
        </w:rPr>
        <w:t>##  C - D       1.100 0.223 28   4.922  &lt;.0001</w:t>
      </w:r>
    </w:p>
    <w:p w14:paraId="7CD8C8E0" w14:textId="77777777" w:rsidR="00462C7D" w:rsidRDefault="00000000">
      <w:pPr>
        <w:pStyle w:val="FirstParagraph"/>
      </w:pPr>
      <w:r>
        <w:t>Groups B&amp;C and A&amp;D have p-values greater than 0.05, which indicates the null for those groups should not be rejected and the means are not significantly different. The other groups (A&amp;B, A&amp;C, B&amp;D, C&amp;D) have p-values less than 0.05, which indicates the null for those should be rejected and the means are significantly different.</w:t>
      </w:r>
    </w:p>
    <w:p w14:paraId="239F3E00" w14:textId="77777777" w:rsidR="00462C7D" w:rsidRDefault="00000000">
      <w:pPr>
        <w:pStyle w:val="Heading1"/>
      </w:pPr>
      <w:bookmarkStart w:id="4" w:name="q5"/>
      <w:bookmarkEnd w:id="3"/>
      <w:r>
        <w:t>Q5</w:t>
      </w:r>
    </w:p>
    <w:p w14:paraId="2F1A4CF5" w14:textId="77777777" w:rsidR="00462C7D" w:rsidRDefault="00000000">
      <w:pPr>
        <w:pStyle w:val="SourceCode"/>
      </w:pPr>
      <w:r>
        <w:rPr>
          <w:rStyle w:val="VerbatimChar"/>
        </w:rPr>
        <w:t>##  contrast estimate    SE df t.ratio p.value</w:t>
      </w:r>
      <w:r>
        <w:br/>
      </w:r>
      <w:r>
        <w:rPr>
          <w:rStyle w:val="VerbatimChar"/>
        </w:rPr>
        <w:t>##  A - B      -0.662 0.223 28  -2.964  0.0295</w:t>
      </w:r>
      <w:r>
        <w:br/>
      </w:r>
      <w:r>
        <w:rPr>
          <w:rStyle w:val="VerbatimChar"/>
        </w:rPr>
        <w:t>##  A - C      -0.938 0.223 28  -4.195  0.0013</w:t>
      </w:r>
      <w:r>
        <w:br/>
      </w:r>
      <w:r>
        <w:rPr>
          <w:rStyle w:val="VerbatimChar"/>
        </w:rPr>
        <w:t>##  A - D       0.163 0.223 28   0.727  0.8854</w:t>
      </w:r>
      <w:r>
        <w:br/>
      </w:r>
      <w:r>
        <w:rPr>
          <w:rStyle w:val="VerbatimChar"/>
        </w:rPr>
        <w:t>##  B - C      -0.275 0.223 28  -1.231  0.6132</w:t>
      </w:r>
      <w:r>
        <w:br/>
      </w:r>
      <w:r>
        <w:rPr>
          <w:rStyle w:val="VerbatimChar"/>
        </w:rPr>
        <w:t>##  B - D       0.825 0.223 28   3.692  0.0050</w:t>
      </w:r>
      <w:r>
        <w:br/>
      </w:r>
      <w:r>
        <w:rPr>
          <w:rStyle w:val="VerbatimChar"/>
        </w:rPr>
        <w:t>##  C - D       1.100 0.223 28   4.922  0.0002</w:t>
      </w:r>
      <w:r>
        <w:br/>
      </w:r>
      <w:r>
        <w:rPr>
          <w:rStyle w:val="VerbatimChar"/>
        </w:rPr>
        <w:t xml:space="preserve">## </w:t>
      </w:r>
      <w:r>
        <w:br/>
      </w:r>
      <w:r>
        <w:rPr>
          <w:rStyle w:val="VerbatimChar"/>
        </w:rPr>
        <w:t>## P value adjustment: tukey method for comparing a family of 4 estimates</w:t>
      </w:r>
    </w:p>
    <w:p w14:paraId="1F072D5F" w14:textId="77777777" w:rsidR="00462C7D" w:rsidRDefault="00000000">
      <w:pPr>
        <w:pStyle w:val="FirstParagraph"/>
      </w:pPr>
      <w:r>
        <w:t>This produced the same conclusions as above. Groups B&amp;C and A&amp;D have p-values greater than 0.05, which indicates the null for those groups should not be rejected and the means are not significantly different. The other groups (A&amp;B, A&amp;C, B&amp;D, C&amp;D) have p-values less than 0.05, which indicates the null for those should be rejected and the means are significantly different.</w:t>
      </w:r>
    </w:p>
    <w:p w14:paraId="71644B3C" w14:textId="77777777" w:rsidR="00462C7D" w:rsidRDefault="00000000">
      <w:pPr>
        <w:pStyle w:val="Heading1"/>
      </w:pPr>
      <w:bookmarkStart w:id="5" w:name="q6"/>
      <w:bookmarkEnd w:id="4"/>
      <w:r>
        <w:lastRenderedPageBreak/>
        <w:t>Q6</w:t>
      </w:r>
    </w:p>
    <w:p w14:paraId="2FA71FB4" w14:textId="77777777" w:rsidR="00462C7D" w:rsidRDefault="00000000">
      <w:pPr>
        <w:pStyle w:val="FirstParagraph"/>
      </w:pPr>
      <w:r>
        <w:rPr>
          <w:noProof/>
        </w:rPr>
        <w:drawing>
          <wp:inline distT="0" distB="0" distL="0" distR="0" wp14:anchorId="39D05E43" wp14:editId="09BCF19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W6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9780D3D" w14:textId="77777777" w:rsidR="00462C7D" w:rsidRDefault="00000000">
      <w:pPr>
        <w:pStyle w:val="Heading1"/>
      </w:pPr>
      <w:bookmarkStart w:id="6" w:name="q7"/>
      <w:bookmarkEnd w:id="5"/>
      <w:r>
        <w:lastRenderedPageBreak/>
        <w:t>Q7</w:t>
      </w:r>
    </w:p>
    <w:p w14:paraId="4DA0B6A0" w14:textId="77777777" w:rsidR="00462C7D" w:rsidRDefault="00000000">
      <w:pPr>
        <w:pStyle w:val="FirstParagraph"/>
      </w:pPr>
      <w:r>
        <w:rPr>
          <w:noProof/>
        </w:rPr>
        <w:drawing>
          <wp:inline distT="0" distB="0" distL="0" distR="0" wp14:anchorId="308D82CE" wp14:editId="3FDFD4D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6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98AED52" w14:textId="77777777" w:rsidR="00462C7D" w:rsidRDefault="00000000">
      <w:pPr>
        <w:pStyle w:val="BodyText"/>
      </w:pPr>
      <w:r>
        <w:t>When comparing the 2 plots, I am able to tell that the plot in Q7 has had a multiple comparisons adjustment because it has wider confidence intervals (length of blue bars) than the plot in Q6.</w:t>
      </w:r>
    </w:p>
    <w:p w14:paraId="51BF2A6B" w14:textId="77777777" w:rsidR="00462C7D" w:rsidRDefault="00000000">
      <w:pPr>
        <w:pStyle w:val="Heading1"/>
      </w:pPr>
      <w:bookmarkStart w:id="7" w:name="q8"/>
      <w:bookmarkEnd w:id="6"/>
      <w:r>
        <w:t>Q8</w:t>
      </w:r>
    </w:p>
    <w:p w14:paraId="2DCB3D96" w14:textId="77777777" w:rsidR="00462C7D" w:rsidRDefault="00000000">
      <w:pPr>
        <w:pStyle w:val="FirstParagraph"/>
      </w:pPr>
      <w:r>
        <w:t>In Q6, the unadjusted CIs, represents the interval that covers the mean 95% of the time under repeated sampling for each individual group. In Q7, the Tukey CIs, represents the family-wise or collection of the groups CI. Since the chances of making a type I error for a series of comparisons is greater than individual comparisons, Tukey’s methods adjusts the confidence level for each individual group so that the resulting family-wise confidence level is equal to the value specified. In other words, the individual error rates are lowered to meet the family error rate, which makes the CIs wider.</w:t>
      </w:r>
    </w:p>
    <w:p w14:paraId="690680DA" w14:textId="77777777" w:rsidR="00462C7D" w:rsidRDefault="00000000">
      <w:pPr>
        <w:pStyle w:val="Heading1"/>
      </w:pPr>
      <w:bookmarkStart w:id="8" w:name="q9"/>
      <w:bookmarkEnd w:id="7"/>
      <w:r>
        <w:lastRenderedPageBreak/>
        <w:t>Q9</w:t>
      </w:r>
    </w:p>
    <w:p w14:paraId="398A1179" w14:textId="77777777" w:rsidR="00462C7D" w:rsidRDefault="00000000">
      <w:pPr>
        <w:pStyle w:val="FirstParagraph"/>
      </w:pPr>
      <w:r>
        <w:rPr>
          <w:noProof/>
        </w:rPr>
        <w:drawing>
          <wp:inline distT="0" distB="0" distL="0" distR="0" wp14:anchorId="08F59BFF" wp14:editId="516E2F39">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W6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0CD267A" w14:textId="77777777" w:rsidR="00462C7D" w:rsidRDefault="00000000">
      <w:pPr>
        <w:pStyle w:val="Heading1"/>
      </w:pPr>
      <w:bookmarkStart w:id="9" w:name="q10"/>
      <w:bookmarkEnd w:id="8"/>
      <w:r>
        <w:t>Q10</w:t>
      </w:r>
    </w:p>
    <w:p w14:paraId="5949CFCA" w14:textId="77777777" w:rsidR="00462C7D" w:rsidRDefault="00000000">
      <w:pPr>
        <w:pStyle w:val="SourceCode"/>
      </w:pPr>
      <w:r>
        <w:rPr>
          <w:rStyle w:val="VerbatimChar"/>
        </w:rPr>
        <w:t>## Analysis of Variance Table</w:t>
      </w:r>
      <w:r>
        <w:br/>
      </w:r>
      <w:r>
        <w:rPr>
          <w:rStyle w:val="VerbatimChar"/>
        </w:rPr>
        <w:t xml:space="preserve">## </w:t>
      </w:r>
      <w:r>
        <w:br/>
      </w:r>
      <w:r>
        <w:rPr>
          <w:rStyle w:val="VerbatimChar"/>
        </w:rPr>
        <w:t>## Response: EDG</w:t>
      </w:r>
      <w:r>
        <w:br/>
      </w:r>
      <w:r>
        <w:rPr>
          <w:rStyle w:val="VerbatimChar"/>
        </w:rPr>
        <w:t xml:space="preserve">##           Df Sum Sq Mean Sq F value  Pr(&gt;F)  </w:t>
      </w:r>
      <w:r>
        <w:br/>
      </w:r>
      <w:r>
        <w:rPr>
          <w:rStyle w:val="VerbatimChar"/>
        </w:rPr>
        <w:t>## plant      6  58745  9790.9  2.6761 0.01912 *</w:t>
      </w:r>
      <w:r>
        <w:br/>
      </w:r>
      <w:r>
        <w:rPr>
          <w:rStyle w:val="VerbatimChar"/>
        </w:rPr>
        <w:t xml:space="preserve">## Residuals 96 351233  3658.7                  </w:t>
      </w:r>
      <w:r>
        <w:br/>
      </w:r>
      <w:r>
        <w:rPr>
          <w:rStyle w:val="VerbatimChar"/>
        </w:rPr>
        <w:t>## ---</w:t>
      </w:r>
      <w:r>
        <w:br/>
      </w:r>
      <w:r>
        <w:rPr>
          <w:rStyle w:val="VerbatimChar"/>
        </w:rPr>
        <w:t>## Signif. codes:  0 '***' 0.001 '**' 0.01 '*' 0.05 '.' 0.1 ' ' 1</w:t>
      </w:r>
    </w:p>
    <w:p w14:paraId="7FB55E6F" w14:textId="77777777" w:rsidR="00462C7D" w:rsidRDefault="00000000">
      <w:pPr>
        <w:pStyle w:val="Heading1"/>
      </w:pPr>
      <w:bookmarkStart w:id="10" w:name="q11"/>
      <w:bookmarkEnd w:id="9"/>
      <w:r>
        <w:lastRenderedPageBreak/>
        <w:t>Q11</w:t>
      </w:r>
    </w:p>
    <w:p w14:paraId="6BF4BCC3" w14:textId="77777777" w:rsidR="00462C7D" w:rsidRDefault="00000000">
      <w:pPr>
        <w:pStyle w:val="FirstParagraph"/>
      </w:pPr>
      <w:r>
        <w:rPr>
          <w:noProof/>
        </w:rPr>
        <w:drawing>
          <wp:inline distT="0" distB="0" distL="0" distR="0" wp14:anchorId="0B167048" wp14:editId="76DE3413">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W6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80A667" wp14:editId="737C8DA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W6_files/figure-docx/unnamed-chunk-10-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6FA692C" w14:textId="77777777" w:rsidR="00462C7D" w:rsidRDefault="00000000">
      <w:pPr>
        <w:pStyle w:val="BodyText"/>
      </w:pPr>
      <w:r>
        <w:lastRenderedPageBreak/>
        <w:t>The assumption of equality of variance has been violated since the scatter in the plot is not equal. For the lower fitted values, the residual range is smaller. Whereas, values 60 and greater have a larger residual range.</w:t>
      </w:r>
    </w:p>
    <w:p w14:paraId="6FA178D9" w14:textId="77777777" w:rsidR="00462C7D" w:rsidRDefault="00000000">
      <w:pPr>
        <w:pStyle w:val="BodyText"/>
      </w:pPr>
      <w:r>
        <w:t>The normality of residuals is violated in the second plot since the points are not on or near the line. The residuals are right skewed.</w:t>
      </w:r>
    </w:p>
    <w:p w14:paraId="20A6220F" w14:textId="77777777" w:rsidR="00462C7D" w:rsidRDefault="00000000">
      <w:pPr>
        <w:pStyle w:val="Heading1"/>
      </w:pPr>
      <w:bookmarkStart w:id="11" w:name="q12"/>
      <w:bookmarkEnd w:id="10"/>
      <w:r>
        <w:t>Q12</w:t>
      </w:r>
    </w:p>
    <w:p w14:paraId="20754B6E" w14:textId="77777777" w:rsidR="00462C7D" w:rsidRDefault="00000000">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EDG by plant</w:t>
      </w:r>
      <w:r>
        <w:br/>
      </w:r>
      <w:r>
        <w:rPr>
          <w:rStyle w:val="VerbatimChar"/>
        </w:rPr>
        <w:t>## Kruskal-Wallis chi-squared = 12.537, df = 6, p-value = 0.051</w:t>
      </w:r>
    </w:p>
    <w:p w14:paraId="4EDB745B" w14:textId="77777777" w:rsidR="00462C7D" w:rsidRDefault="00000000">
      <w:pPr>
        <w:pStyle w:val="FirstParagraph"/>
      </w:pPr>
      <w:r>
        <w:t>B. The p-value is greater than 0.05, which indicates we should fail to reject the null hypothesis. The null hypothesis is the medians are all equal and since we failed to reject the null, the medians are not significantly different.</w:t>
      </w:r>
    </w:p>
    <w:p w14:paraId="540BA624" w14:textId="77777777" w:rsidR="00462C7D" w:rsidRDefault="00000000">
      <w:pPr>
        <w:pStyle w:val="BodyText"/>
      </w:pPr>
      <w:r>
        <w:t>C. We can do a hypotheses test here even though the assumption are violated since the Kruskal-Wallis test is a non-parametric alternative to the one-way ANOVA F-test. This test does not require the assumption of normality and equality of variances.</w:t>
      </w:r>
    </w:p>
    <w:p w14:paraId="5DF1A02C" w14:textId="77777777" w:rsidR="00462C7D" w:rsidRDefault="00000000">
      <w:pPr>
        <w:pStyle w:val="Heading1"/>
      </w:pPr>
      <w:bookmarkStart w:id="12" w:name="appendix"/>
      <w:bookmarkEnd w:id="11"/>
      <w:r>
        <w:t>Appendix</w:t>
      </w:r>
    </w:p>
    <w:p w14:paraId="199AA3CF" w14:textId="77777777" w:rsidR="00462C7D" w:rsidRDefault="00000000">
      <w:pPr>
        <w:pStyle w:val="SourceCode"/>
      </w:pPr>
      <w:r>
        <w:rPr>
          <w:rStyle w:val="CommentTok"/>
        </w:rPr>
        <w:t>#Retain (and do not edit) this code chunk!!!</w:t>
      </w:r>
      <w:r>
        <w:br/>
      </w:r>
      <w:r>
        <w:rPr>
          <w:rStyle w:val="FunctionTok"/>
        </w:rPr>
        <w:t>library</w:t>
      </w:r>
      <w:r>
        <w:rPr>
          <w:rStyle w:val="NormalTok"/>
        </w:rPr>
        <w:t>(knitr)</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FALSE</w:t>
      </w:r>
      <w:r>
        <w:rPr>
          <w:rStyle w:val="NormalTok"/>
        </w:rPr>
        <w:t>)</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message =</w:t>
      </w:r>
      <w:r>
        <w:rPr>
          <w:rStyle w:val="NormalTok"/>
        </w:rPr>
        <w:t xml:space="preserve"> </w:t>
      </w:r>
      <w:r>
        <w:rPr>
          <w:rStyle w:val="ConstantTok"/>
        </w:rPr>
        <w:t>FALSE</w:t>
      </w:r>
      <w:r>
        <w:rPr>
          <w:rStyle w:val="NormalTok"/>
        </w:rPr>
        <w:t>)</w:t>
      </w:r>
      <w:r>
        <w:br/>
      </w:r>
      <w:r>
        <w:br/>
      </w:r>
      <w:r>
        <w:rPr>
          <w:rStyle w:val="FunctionTok"/>
        </w:rPr>
        <w:t>library</w:t>
      </w:r>
      <w:r>
        <w:rPr>
          <w:rStyle w:val="NormalTok"/>
        </w:rPr>
        <w:t>(tidyverse)</w:t>
      </w:r>
      <w:r>
        <w:br/>
      </w:r>
      <w:r>
        <w:rPr>
          <w:rStyle w:val="FunctionTok"/>
        </w:rPr>
        <w:t>library</w:t>
      </w:r>
      <w:r>
        <w:rPr>
          <w:rStyle w:val="NormalTok"/>
        </w:rPr>
        <w:t>(here)</w:t>
      </w:r>
      <w:r>
        <w:br/>
      </w:r>
      <w:r>
        <w:br/>
      </w:r>
      <w:r>
        <w:rPr>
          <w:rStyle w:val="CommentTok"/>
        </w:rPr>
        <w:t>#Q1</w:t>
      </w:r>
      <w:r>
        <w:br/>
      </w:r>
      <w:r>
        <w:rPr>
          <w:rStyle w:val="NormalTok"/>
        </w:rPr>
        <w:t xml:space="preserve">corn </w:t>
      </w:r>
      <w:r>
        <w:rPr>
          <w:rStyle w:val="OtherTok"/>
        </w:rPr>
        <w:t>&lt;-</w:t>
      </w:r>
      <w:r>
        <w:rPr>
          <w:rStyle w:val="NormalTok"/>
        </w:rPr>
        <w:t xml:space="preserve"> </w:t>
      </w:r>
      <w:r>
        <w:rPr>
          <w:rStyle w:val="FunctionTok"/>
        </w:rPr>
        <w:t>read_csv</w:t>
      </w:r>
      <w:r>
        <w:rPr>
          <w:rStyle w:val="NormalTok"/>
        </w:rPr>
        <w:t>(</w:t>
      </w:r>
      <w:r>
        <w:rPr>
          <w:rStyle w:val="FunctionTok"/>
        </w:rPr>
        <w:t>here</w:t>
      </w:r>
      <w:r>
        <w:rPr>
          <w:rStyle w:val="NormalTok"/>
        </w:rPr>
        <w:t>(</w:t>
      </w:r>
      <w:r>
        <w:rPr>
          <w:rStyle w:val="StringTok"/>
        </w:rPr>
        <w:t>'./HW6/CornYield.csv'</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Variety =</w:t>
      </w:r>
      <w:r>
        <w:rPr>
          <w:rStyle w:val="NormalTok"/>
        </w:rPr>
        <w:t xml:space="preserve"> </w:t>
      </w:r>
      <w:r>
        <w:rPr>
          <w:rStyle w:val="FunctionTok"/>
        </w:rPr>
        <w:t>as.factor</w:t>
      </w:r>
      <w:r>
        <w:rPr>
          <w:rStyle w:val="NormalTok"/>
        </w:rPr>
        <w:t>(Variety))</w:t>
      </w:r>
      <w:r>
        <w:br/>
      </w:r>
      <w:r>
        <w:br/>
      </w:r>
      <w:r>
        <w:rPr>
          <w:rStyle w:val="FunctionTok"/>
        </w:rPr>
        <w:t>ggplot</w:t>
      </w:r>
      <w:r>
        <w:rPr>
          <w:rStyle w:val="NormalTok"/>
        </w:rPr>
        <w:t xml:space="preserve">(corn, </w:t>
      </w:r>
      <w:r>
        <w:rPr>
          <w:rStyle w:val="FunctionTok"/>
        </w:rPr>
        <w:t>aes</w:t>
      </w:r>
      <w:r>
        <w:rPr>
          <w:rStyle w:val="NormalTok"/>
        </w:rPr>
        <w:t>(</w:t>
      </w:r>
      <w:r>
        <w:rPr>
          <w:rStyle w:val="AttributeTok"/>
        </w:rPr>
        <w:t>x=</w:t>
      </w:r>
      <w:r>
        <w:rPr>
          <w:rStyle w:val="NormalTok"/>
        </w:rPr>
        <w:t xml:space="preserve">Variety, </w:t>
      </w:r>
      <w:r>
        <w:rPr>
          <w:rStyle w:val="AttributeTok"/>
        </w:rPr>
        <w:t>y=</w:t>
      </w:r>
      <w:r>
        <w:rPr>
          <w:rStyle w:val="NormalTok"/>
        </w:rPr>
        <w:t xml:space="preserve">Yield)) </w:t>
      </w:r>
      <w:r>
        <w:rPr>
          <w:rStyle w:val="SpecialCharTok"/>
        </w:rPr>
        <w:t>+</w:t>
      </w:r>
      <w:r>
        <w:br/>
      </w:r>
      <w:r>
        <w:rPr>
          <w:rStyle w:val="NormalTok"/>
        </w:rPr>
        <w:t xml:space="preserve">  </w:t>
      </w:r>
      <w:r>
        <w:rPr>
          <w:rStyle w:val="FunctionTok"/>
        </w:rPr>
        <w:t>geom_boxplot</w:t>
      </w:r>
      <w:r>
        <w:rPr>
          <w:rStyle w:val="NormalTok"/>
        </w:rPr>
        <w:t>()</w:t>
      </w:r>
      <w:r>
        <w:br/>
      </w:r>
      <w:r>
        <w:rPr>
          <w:rStyle w:val="NormalTok"/>
        </w:rPr>
        <w:t xml:space="preserve">    </w:t>
      </w:r>
      <w:r>
        <w:br/>
      </w:r>
      <w:r>
        <w:rPr>
          <w:rStyle w:val="CommentTok"/>
        </w:rPr>
        <w:t>#Q2</w:t>
      </w:r>
      <w:r>
        <w:br/>
      </w:r>
      <w:r>
        <w:rPr>
          <w:rStyle w:val="NormalTok"/>
        </w:rPr>
        <w:t xml:space="preserve">corn_anov </w:t>
      </w:r>
      <w:r>
        <w:rPr>
          <w:rStyle w:val="OtherTok"/>
        </w:rPr>
        <w:t>&lt;-</w:t>
      </w:r>
      <w:r>
        <w:rPr>
          <w:rStyle w:val="NormalTok"/>
        </w:rPr>
        <w:t xml:space="preserve"> </w:t>
      </w:r>
      <w:r>
        <w:rPr>
          <w:rStyle w:val="FunctionTok"/>
        </w:rPr>
        <w:t>lm</w:t>
      </w:r>
      <w:r>
        <w:rPr>
          <w:rStyle w:val="NormalTok"/>
        </w:rPr>
        <w:t xml:space="preserve">(Yield </w:t>
      </w:r>
      <w:r>
        <w:rPr>
          <w:rStyle w:val="SpecialCharTok"/>
        </w:rPr>
        <w:t>~</w:t>
      </w:r>
      <w:r>
        <w:rPr>
          <w:rStyle w:val="NormalTok"/>
        </w:rPr>
        <w:t xml:space="preserve"> Variety, </w:t>
      </w:r>
      <w:r>
        <w:rPr>
          <w:rStyle w:val="AttributeTok"/>
        </w:rPr>
        <w:t>data =</w:t>
      </w:r>
      <w:r>
        <w:rPr>
          <w:rStyle w:val="NormalTok"/>
        </w:rPr>
        <w:t xml:space="preserve"> corn)</w:t>
      </w:r>
      <w:r>
        <w:br/>
      </w:r>
      <w:r>
        <w:br/>
      </w:r>
      <w:r>
        <w:rPr>
          <w:rStyle w:val="FunctionTok"/>
        </w:rPr>
        <w:t>anova</w:t>
      </w:r>
      <w:r>
        <w:rPr>
          <w:rStyle w:val="NormalTok"/>
        </w:rPr>
        <w:t>(corn_anov)</w:t>
      </w:r>
      <w:r>
        <w:br/>
      </w:r>
      <w:r>
        <w:br/>
      </w:r>
      <w:r>
        <w:rPr>
          <w:rStyle w:val="CommentTok"/>
        </w:rPr>
        <w:t>#Q3</w:t>
      </w:r>
      <w:r>
        <w:br/>
      </w:r>
      <w:r>
        <w:rPr>
          <w:rStyle w:val="FunctionTok"/>
        </w:rPr>
        <w:t>plot</w:t>
      </w:r>
      <w:r>
        <w:rPr>
          <w:rStyle w:val="NormalTok"/>
        </w:rPr>
        <w:t xml:space="preserve">(corn_anov, </w:t>
      </w:r>
      <w:r>
        <w:rPr>
          <w:rStyle w:val="DecValTok"/>
        </w:rPr>
        <w:t>1</w:t>
      </w:r>
      <w:r>
        <w:rPr>
          <w:rStyle w:val="NormalTok"/>
        </w:rPr>
        <w:t>)</w:t>
      </w:r>
      <w:r>
        <w:br/>
      </w:r>
      <w:r>
        <w:rPr>
          <w:rStyle w:val="FunctionTok"/>
        </w:rPr>
        <w:t>plot</w:t>
      </w:r>
      <w:r>
        <w:rPr>
          <w:rStyle w:val="NormalTok"/>
        </w:rPr>
        <w:t xml:space="preserve">(corn_anov, </w:t>
      </w:r>
      <w:r>
        <w:rPr>
          <w:rStyle w:val="DecValTok"/>
        </w:rPr>
        <w:t>2</w:t>
      </w:r>
      <w:r>
        <w:rPr>
          <w:rStyle w:val="NormalTok"/>
        </w:rPr>
        <w:t>)</w:t>
      </w:r>
      <w:r>
        <w:br/>
      </w:r>
      <w:r>
        <w:lastRenderedPageBreak/>
        <w:br/>
      </w:r>
      <w:r>
        <w:rPr>
          <w:rStyle w:val="FunctionTok"/>
        </w:rPr>
        <w:t>library</w:t>
      </w:r>
      <w:r>
        <w:rPr>
          <w:rStyle w:val="NormalTok"/>
        </w:rPr>
        <w:t>(</w:t>
      </w:r>
      <w:r>
        <w:rPr>
          <w:rStyle w:val="StringTok"/>
        </w:rPr>
        <w:t>'emmeans'</w:t>
      </w:r>
      <w:r>
        <w:rPr>
          <w:rStyle w:val="NormalTok"/>
        </w:rPr>
        <w:t>)</w:t>
      </w:r>
      <w:r>
        <w:br/>
      </w:r>
      <w:r>
        <w:br/>
      </w:r>
      <w:r>
        <w:rPr>
          <w:rStyle w:val="CommentTok"/>
        </w:rPr>
        <w:t>#Q4</w:t>
      </w:r>
      <w:r>
        <w:br/>
      </w:r>
      <w:r>
        <w:rPr>
          <w:rStyle w:val="NormalTok"/>
        </w:rPr>
        <w:t xml:space="preserve">lmfit </w:t>
      </w:r>
      <w:r>
        <w:rPr>
          <w:rStyle w:val="OtherTok"/>
        </w:rPr>
        <w:t>&lt;-</w:t>
      </w:r>
      <w:r>
        <w:rPr>
          <w:rStyle w:val="NormalTok"/>
        </w:rPr>
        <w:t xml:space="preserve"> </w:t>
      </w:r>
      <w:r>
        <w:rPr>
          <w:rStyle w:val="FunctionTok"/>
        </w:rPr>
        <w:t>lm</w:t>
      </w:r>
      <w:r>
        <w:rPr>
          <w:rStyle w:val="NormalTok"/>
        </w:rPr>
        <w:t xml:space="preserve">(Yield </w:t>
      </w:r>
      <w:r>
        <w:rPr>
          <w:rStyle w:val="SpecialCharTok"/>
        </w:rPr>
        <w:t>~</w:t>
      </w:r>
      <w:r>
        <w:rPr>
          <w:rStyle w:val="NormalTok"/>
        </w:rPr>
        <w:t xml:space="preserve"> Variety, </w:t>
      </w:r>
      <w:r>
        <w:rPr>
          <w:rStyle w:val="AttributeTok"/>
        </w:rPr>
        <w:t>data =</w:t>
      </w:r>
      <w:r>
        <w:rPr>
          <w:rStyle w:val="NormalTok"/>
        </w:rPr>
        <w:t xml:space="preserve"> corn)</w:t>
      </w:r>
      <w:r>
        <w:br/>
      </w:r>
      <w:r>
        <w:rPr>
          <w:rStyle w:val="NormalTok"/>
        </w:rPr>
        <w:t xml:space="preserve">emout </w:t>
      </w:r>
      <w:r>
        <w:rPr>
          <w:rStyle w:val="OtherTok"/>
        </w:rPr>
        <w:t>&lt;-</w:t>
      </w:r>
      <w:r>
        <w:rPr>
          <w:rStyle w:val="NormalTok"/>
        </w:rPr>
        <w:t xml:space="preserve"> </w:t>
      </w:r>
      <w:r>
        <w:rPr>
          <w:rStyle w:val="FunctionTok"/>
        </w:rPr>
        <w:t>emmeans</w:t>
      </w:r>
      <w:r>
        <w:rPr>
          <w:rStyle w:val="NormalTok"/>
        </w:rPr>
        <w:t xml:space="preserve">(lmfit, </w:t>
      </w:r>
      <w:r>
        <w:rPr>
          <w:rStyle w:val="SpecialCharTok"/>
        </w:rPr>
        <w:t>~</w:t>
      </w:r>
      <w:r>
        <w:rPr>
          <w:rStyle w:val="NormalTok"/>
        </w:rPr>
        <w:t xml:space="preserve"> Variety)</w:t>
      </w:r>
      <w:r>
        <w:br/>
      </w:r>
      <w:r>
        <w:rPr>
          <w:rStyle w:val="FunctionTok"/>
        </w:rPr>
        <w:t>pairs</w:t>
      </w:r>
      <w:r>
        <w:rPr>
          <w:rStyle w:val="NormalTok"/>
        </w:rPr>
        <w:t xml:space="preserve">(emout, </w:t>
      </w:r>
      <w:r>
        <w:rPr>
          <w:rStyle w:val="AttributeTok"/>
        </w:rPr>
        <w:t>adjust =</w:t>
      </w:r>
      <w:r>
        <w:rPr>
          <w:rStyle w:val="NormalTok"/>
        </w:rPr>
        <w:t xml:space="preserve"> </w:t>
      </w:r>
      <w:r>
        <w:rPr>
          <w:rStyle w:val="StringTok"/>
        </w:rPr>
        <w:t>'none'</w:t>
      </w:r>
      <w:r>
        <w:rPr>
          <w:rStyle w:val="NormalTok"/>
        </w:rPr>
        <w:t>)</w:t>
      </w:r>
      <w:r>
        <w:br/>
      </w:r>
      <w:r>
        <w:br/>
      </w:r>
      <w:r>
        <w:rPr>
          <w:rStyle w:val="CommentTok"/>
        </w:rPr>
        <w:t>#Q5</w:t>
      </w:r>
      <w:r>
        <w:br/>
      </w:r>
      <w:r>
        <w:rPr>
          <w:rStyle w:val="FunctionTok"/>
        </w:rPr>
        <w:t>pairs</w:t>
      </w:r>
      <w:r>
        <w:rPr>
          <w:rStyle w:val="NormalTok"/>
        </w:rPr>
        <w:t>(emout)</w:t>
      </w:r>
      <w:r>
        <w:br/>
      </w:r>
      <w:r>
        <w:br/>
      </w:r>
      <w:r>
        <w:rPr>
          <w:rStyle w:val="CommentTok"/>
        </w:rPr>
        <w:t>#Q6</w:t>
      </w:r>
      <w:r>
        <w:br/>
      </w:r>
      <w:r>
        <w:br/>
      </w:r>
      <w:r>
        <w:rPr>
          <w:rStyle w:val="FunctionTok"/>
        </w:rPr>
        <w:t>plot</w:t>
      </w:r>
      <w:r>
        <w:rPr>
          <w:rStyle w:val="NormalTok"/>
        </w:rPr>
        <w:t>(</w:t>
      </w:r>
      <w:r>
        <w:rPr>
          <w:rStyle w:val="FunctionTok"/>
        </w:rPr>
        <w:t>pairs</w:t>
      </w:r>
      <w:r>
        <w:rPr>
          <w:rStyle w:val="NormalTok"/>
        </w:rPr>
        <w:t xml:space="preserve">(emout, </w:t>
      </w:r>
      <w:r>
        <w:rPr>
          <w:rStyle w:val="AttributeTok"/>
        </w:rPr>
        <w:t>adjust =</w:t>
      </w:r>
      <w:r>
        <w:rPr>
          <w:rStyle w:val="NormalTok"/>
        </w:rPr>
        <w:t xml:space="preserve"> </w:t>
      </w:r>
      <w:r>
        <w:rPr>
          <w:rStyle w:val="StringTok"/>
        </w:rPr>
        <w:t>'none'</w:t>
      </w:r>
      <w:r>
        <w:rPr>
          <w:rStyle w:val="NormalTok"/>
        </w:rPr>
        <w:t xml:space="preserve">), </w:t>
      </w:r>
      <w:r>
        <w:rPr>
          <w:rStyle w:val="AttributeTok"/>
        </w:rPr>
        <w:t>horizontal =</w:t>
      </w:r>
      <w:r>
        <w:rPr>
          <w:rStyle w:val="NormalTok"/>
        </w:rPr>
        <w:t xml:space="preserve"> F)</w:t>
      </w:r>
      <w:r>
        <w:br/>
      </w:r>
      <w:r>
        <w:br/>
      </w:r>
      <w:r>
        <w:rPr>
          <w:rStyle w:val="CommentTok"/>
        </w:rPr>
        <w:t>#Q7</w:t>
      </w:r>
      <w:r>
        <w:br/>
      </w:r>
      <w:r>
        <w:rPr>
          <w:rStyle w:val="FunctionTok"/>
        </w:rPr>
        <w:t>plot</w:t>
      </w:r>
      <w:r>
        <w:rPr>
          <w:rStyle w:val="NormalTok"/>
        </w:rPr>
        <w:t>(</w:t>
      </w:r>
      <w:r>
        <w:rPr>
          <w:rStyle w:val="FunctionTok"/>
        </w:rPr>
        <w:t>pairs</w:t>
      </w:r>
      <w:r>
        <w:rPr>
          <w:rStyle w:val="NormalTok"/>
        </w:rPr>
        <w:t xml:space="preserve">(emout), </w:t>
      </w:r>
      <w:r>
        <w:rPr>
          <w:rStyle w:val="AttributeTok"/>
        </w:rPr>
        <w:t>horizontal =</w:t>
      </w:r>
      <w:r>
        <w:rPr>
          <w:rStyle w:val="NormalTok"/>
        </w:rPr>
        <w:t xml:space="preserve"> F)</w:t>
      </w:r>
      <w:r>
        <w:br/>
      </w:r>
      <w:r>
        <w:br/>
      </w:r>
      <w:r>
        <w:rPr>
          <w:rStyle w:val="CommentTok"/>
        </w:rPr>
        <w:t>#Q9</w:t>
      </w:r>
      <w:r>
        <w:br/>
      </w:r>
      <w:r>
        <w:rPr>
          <w:rStyle w:val="NormalTok"/>
        </w:rPr>
        <w:t xml:space="preserve">pp </w:t>
      </w:r>
      <w:r>
        <w:rPr>
          <w:rStyle w:val="OtherTok"/>
        </w:rPr>
        <w:t>&lt;-</w:t>
      </w:r>
      <w:r>
        <w:rPr>
          <w:rStyle w:val="NormalTok"/>
        </w:rPr>
        <w:t xml:space="preserve"> </w:t>
      </w:r>
      <w:r>
        <w:rPr>
          <w:rStyle w:val="FunctionTok"/>
        </w:rPr>
        <w:t>read_csv</w:t>
      </w:r>
      <w:r>
        <w:rPr>
          <w:rStyle w:val="NormalTok"/>
        </w:rPr>
        <w:t>(</w:t>
      </w:r>
      <w:r>
        <w:rPr>
          <w:rStyle w:val="FunctionTok"/>
        </w:rPr>
        <w:t>here</w:t>
      </w:r>
      <w:r>
        <w:rPr>
          <w:rStyle w:val="NormalTok"/>
        </w:rPr>
        <w:t>(</w:t>
      </w:r>
      <w:r>
        <w:rPr>
          <w:rStyle w:val="StringTok"/>
        </w:rPr>
        <w:t>'./HW6/ex8-23.txt'</w:t>
      </w:r>
      <w:r>
        <w:rPr>
          <w:rStyle w:val="NormalTok"/>
        </w:rPr>
        <w:t xml:space="preserve">), </w:t>
      </w:r>
      <w:r>
        <w:rPr>
          <w:rStyle w:val="AttributeTok"/>
        </w:rPr>
        <w:t>quote =</w:t>
      </w:r>
      <w:r>
        <w:rPr>
          <w:rStyle w:val="NormalTok"/>
        </w:rPr>
        <w:t xml:space="preserve"> </w:t>
      </w:r>
      <w:r>
        <w:rPr>
          <w:rStyle w:val="StringTok"/>
        </w:rPr>
        <w:t>"'"</w:t>
      </w:r>
      <w:r>
        <w:rPr>
          <w:rStyle w:val="NormalTok"/>
        </w:rPr>
        <w:t>)</w:t>
      </w:r>
      <w:r>
        <w:br/>
      </w:r>
      <w:r>
        <w:br/>
      </w:r>
      <w:r>
        <w:rPr>
          <w:rStyle w:val="NormalTok"/>
        </w:rPr>
        <w:t xml:space="preserve">pp </w:t>
      </w:r>
      <w:r>
        <w:rPr>
          <w:rStyle w:val="OtherTok"/>
        </w:rPr>
        <w:t>&lt;-</w:t>
      </w:r>
      <w:r>
        <w:rPr>
          <w:rStyle w:val="NormalTok"/>
        </w:rPr>
        <w:t xml:space="preserve"> pp </w:t>
      </w:r>
      <w:r>
        <w:rPr>
          <w:rStyle w:val="SpecialCharTok"/>
        </w:rPr>
        <w:t>%&gt;%</w:t>
      </w:r>
      <w:r>
        <w:br/>
      </w:r>
      <w:r>
        <w:rPr>
          <w:rStyle w:val="NormalTok"/>
        </w:rPr>
        <w:t xml:space="preserve">  </w:t>
      </w:r>
      <w:r>
        <w:rPr>
          <w:rStyle w:val="FunctionTok"/>
        </w:rPr>
        <w:t>pivot_longer</w:t>
      </w:r>
      <w:r>
        <w:rPr>
          <w:rStyle w:val="NormalTok"/>
        </w:rPr>
        <w:t>(</w:t>
      </w:r>
      <w:r>
        <w:rPr>
          <w:rStyle w:val="FunctionTok"/>
        </w:rPr>
        <w:t>everything</w:t>
      </w:r>
      <w:r>
        <w:rPr>
          <w:rStyle w:val="NormalTok"/>
        </w:rPr>
        <w:t xml:space="preserve">(), </w:t>
      </w:r>
      <w:r>
        <w:rPr>
          <w:rStyle w:val="AttributeTok"/>
        </w:rPr>
        <w:t>names_to =</w:t>
      </w:r>
      <w:r>
        <w:rPr>
          <w:rStyle w:val="NormalTok"/>
        </w:rPr>
        <w:t xml:space="preserve"> </w:t>
      </w:r>
      <w:r>
        <w:rPr>
          <w:rStyle w:val="StringTok"/>
        </w:rPr>
        <w:t>'plant'</w:t>
      </w:r>
      <w:r>
        <w:rPr>
          <w:rStyle w:val="NormalTok"/>
        </w:rPr>
        <w:t xml:space="preserve">, </w:t>
      </w:r>
      <w:r>
        <w:rPr>
          <w:rStyle w:val="AttributeTok"/>
        </w:rPr>
        <w:t>values_to =</w:t>
      </w:r>
      <w:r>
        <w:rPr>
          <w:rStyle w:val="NormalTok"/>
        </w:rPr>
        <w:t xml:space="preserve"> </w:t>
      </w:r>
      <w:r>
        <w:rPr>
          <w:rStyle w:val="StringTok"/>
        </w:rPr>
        <w:t>'EDG'</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plant =</w:t>
      </w:r>
      <w:r>
        <w:rPr>
          <w:rStyle w:val="NormalTok"/>
        </w:rPr>
        <w:t xml:space="preserve"> </w:t>
      </w:r>
      <w:r>
        <w:rPr>
          <w:rStyle w:val="FunctionTok"/>
        </w:rPr>
        <w:t>as_factor</w:t>
      </w:r>
      <w:r>
        <w:rPr>
          <w:rStyle w:val="NormalTok"/>
        </w:rPr>
        <w:t xml:space="preserve">(plant)) </w:t>
      </w:r>
      <w:r>
        <w:rPr>
          <w:rStyle w:val="SpecialCharTok"/>
        </w:rPr>
        <w:t>%&gt;%</w:t>
      </w:r>
      <w:r>
        <w:br/>
      </w:r>
      <w:r>
        <w:rPr>
          <w:rStyle w:val="NormalTok"/>
        </w:rPr>
        <w:t xml:space="preserve">  </w:t>
      </w:r>
      <w:r>
        <w:rPr>
          <w:rStyle w:val="FunctionTok"/>
        </w:rPr>
        <w:t>na.omit</w:t>
      </w:r>
      <w:r>
        <w:rPr>
          <w:rStyle w:val="NormalTok"/>
        </w:rPr>
        <w:t>()</w:t>
      </w:r>
      <w:r>
        <w:br/>
      </w:r>
      <w:r>
        <w:br/>
      </w:r>
      <w:r>
        <w:rPr>
          <w:rStyle w:val="FunctionTok"/>
        </w:rPr>
        <w:t>ggplot</w:t>
      </w:r>
      <w:r>
        <w:rPr>
          <w:rStyle w:val="NormalTok"/>
        </w:rPr>
        <w:t xml:space="preserve">(pp, </w:t>
      </w:r>
      <w:r>
        <w:rPr>
          <w:rStyle w:val="FunctionTok"/>
        </w:rPr>
        <w:t>aes</w:t>
      </w:r>
      <w:r>
        <w:rPr>
          <w:rStyle w:val="NormalTok"/>
        </w:rPr>
        <w:t>(</w:t>
      </w:r>
      <w:r>
        <w:rPr>
          <w:rStyle w:val="AttributeTok"/>
        </w:rPr>
        <w:t>x =</w:t>
      </w:r>
      <w:r>
        <w:rPr>
          <w:rStyle w:val="NormalTok"/>
        </w:rPr>
        <w:t xml:space="preserve"> plant, </w:t>
      </w:r>
      <w:r>
        <w:rPr>
          <w:rStyle w:val="AttributeTok"/>
        </w:rPr>
        <w:t>y =</w:t>
      </w:r>
      <w:r>
        <w:rPr>
          <w:rStyle w:val="NormalTok"/>
        </w:rPr>
        <w:t xml:space="preserve"> EDG)) </w:t>
      </w:r>
      <w:r>
        <w:rPr>
          <w:rStyle w:val="SpecialCharTok"/>
        </w:rPr>
        <w:t>+</w:t>
      </w:r>
      <w:r>
        <w:br/>
      </w:r>
      <w:r>
        <w:rPr>
          <w:rStyle w:val="NormalTok"/>
        </w:rPr>
        <w:t xml:space="preserve">  </w:t>
      </w:r>
      <w:r>
        <w:rPr>
          <w:rStyle w:val="FunctionTok"/>
        </w:rPr>
        <w:t>geom_boxplot</w:t>
      </w:r>
      <w:r>
        <w:rPr>
          <w:rStyle w:val="NormalTok"/>
        </w:rPr>
        <w:t>()</w:t>
      </w:r>
      <w:r>
        <w:br/>
      </w:r>
      <w:r>
        <w:br/>
      </w:r>
      <w:r>
        <w:br/>
      </w:r>
      <w:r>
        <w:rPr>
          <w:rStyle w:val="NormalTok"/>
        </w:rPr>
        <w:t xml:space="preserve">fit </w:t>
      </w:r>
      <w:r>
        <w:rPr>
          <w:rStyle w:val="OtherTok"/>
        </w:rPr>
        <w:t>&lt;-</w:t>
      </w:r>
      <w:r>
        <w:rPr>
          <w:rStyle w:val="NormalTok"/>
        </w:rPr>
        <w:t xml:space="preserve"> </w:t>
      </w:r>
      <w:r>
        <w:rPr>
          <w:rStyle w:val="FunctionTok"/>
        </w:rPr>
        <w:t>lm</w:t>
      </w:r>
      <w:r>
        <w:rPr>
          <w:rStyle w:val="NormalTok"/>
        </w:rPr>
        <w:t xml:space="preserve">(EDG </w:t>
      </w:r>
      <w:r>
        <w:rPr>
          <w:rStyle w:val="SpecialCharTok"/>
        </w:rPr>
        <w:t>~</w:t>
      </w:r>
      <w:r>
        <w:rPr>
          <w:rStyle w:val="NormalTok"/>
        </w:rPr>
        <w:t xml:space="preserve"> plant, </w:t>
      </w:r>
      <w:r>
        <w:rPr>
          <w:rStyle w:val="AttributeTok"/>
        </w:rPr>
        <w:t>data =</w:t>
      </w:r>
      <w:r>
        <w:rPr>
          <w:rStyle w:val="NormalTok"/>
        </w:rPr>
        <w:t xml:space="preserve"> pp)</w:t>
      </w:r>
      <w:r>
        <w:br/>
      </w:r>
      <w:r>
        <w:rPr>
          <w:rStyle w:val="FunctionTok"/>
        </w:rPr>
        <w:t>anova</w:t>
      </w:r>
      <w:r>
        <w:rPr>
          <w:rStyle w:val="NormalTok"/>
        </w:rPr>
        <w:t>(fit)</w:t>
      </w:r>
      <w:r>
        <w:br/>
      </w:r>
      <w:r>
        <w:br/>
      </w:r>
      <w:r>
        <w:rPr>
          <w:rStyle w:val="CommentTok"/>
        </w:rPr>
        <w:t>#Q11</w:t>
      </w:r>
      <w:r>
        <w:br/>
      </w:r>
      <w:r>
        <w:rPr>
          <w:rStyle w:val="FunctionTok"/>
        </w:rPr>
        <w:t>plot</w:t>
      </w:r>
      <w:r>
        <w:rPr>
          <w:rStyle w:val="NormalTok"/>
        </w:rPr>
        <w:t xml:space="preserve">(fit, </w:t>
      </w:r>
      <w:r>
        <w:rPr>
          <w:rStyle w:val="DecValTok"/>
        </w:rPr>
        <w:t>1</w:t>
      </w:r>
      <w:r>
        <w:rPr>
          <w:rStyle w:val="NormalTok"/>
        </w:rPr>
        <w:t>)</w:t>
      </w:r>
      <w:r>
        <w:br/>
      </w:r>
      <w:r>
        <w:rPr>
          <w:rStyle w:val="FunctionTok"/>
        </w:rPr>
        <w:t>plot</w:t>
      </w:r>
      <w:r>
        <w:rPr>
          <w:rStyle w:val="NormalTok"/>
        </w:rPr>
        <w:t xml:space="preserve">(fit, </w:t>
      </w:r>
      <w:r>
        <w:rPr>
          <w:rStyle w:val="DecValTok"/>
        </w:rPr>
        <w:t>2</w:t>
      </w:r>
      <w:r>
        <w:rPr>
          <w:rStyle w:val="NormalTok"/>
        </w:rPr>
        <w:t>)</w:t>
      </w:r>
      <w:r>
        <w:br/>
      </w:r>
      <w:r>
        <w:br/>
      </w:r>
      <w:r>
        <w:rPr>
          <w:rStyle w:val="CommentTok"/>
        </w:rPr>
        <w:t>#Q12</w:t>
      </w:r>
      <w:r>
        <w:br/>
      </w:r>
      <w:r>
        <w:rPr>
          <w:rStyle w:val="FunctionTok"/>
        </w:rPr>
        <w:t>kruskal.test</w:t>
      </w:r>
      <w:r>
        <w:rPr>
          <w:rStyle w:val="NormalTok"/>
        </w:rPr>
        <w:t xml:space="preserve">(EDG </w:t>
      </w:r>
      <w:r>
        <w:rPr>
          <w:rStyle w:val="SpecialCharTok"/>
        </w:rPr>
        <w:t>~</w:t>
      </w:r>
      <w:r>
        <w:rPr>
          <w:rStyle w:val="NormalTok"/>
        </w:rPr>
        <w:t xml:space="preserve"> plant, </w:t>
      </w:r>
      <w:r>
        <w:rPr>
          <w:rStyle w:val="AttributeTok"/>
        </w:rPr>
        <w:t>data =</w:t>
      </w:r>
      <w:r>
        <w:rPr>
          <w:rStyle w:val="NormalTok"/>
        </w:rPr>
        <w:t xml:space="preserve"> pp)</w:t>
      </w:r>
      <w:bookmarkEnd w:id="12"/>
    </w:p>
    <w:sectPr w:rsidR="00462C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5842" w14:textId="77777777" w:rsidR="00373937" w:rsidRDefault="00373937">
      <w:pPr>
        <w:spacing w:after="0"/>
      </w:pPr>
      <w:r>
        <w:separator/>
      </w:r>
    </w:p>
  </w:endnote>
  <w:endnote w:type="continuationSeparator" w:id="0">
    <w:p w14:paraId="6A106552" w14:textId="77777777" w:rsidR="00373937" w:rsidRDefault="003739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977A" w14:textId="77777777" w:rsidR="00373937" w:rsidRDefault="00373937">
      <w:r>
        <w:separator/>
      </w:r>
    </w:p>
  </w:footnote>
  <w:footnote w:type="continuationSeparator" w:id="0">
    <w:p w14:paraId="7D738545" w14:textId="77777777" w:rsidR="00373937" w:rsidRDefault="00373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12054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824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7D"/>
    <w:rsid w:val="00373937"/>
    <w:rsid w:val="00462C7D"/>
    <w:rsid w:val="00610E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C014"/>
  <w15:docId w15:val="{33B8E68D-751D-4ACE-A951-0A4AA5DD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6</dc:title>
  <dc:creator>Megan Sears</dc:creator>
  <cp:keywords/>
  <cp:lastModifiedBy>Megan Sears</cp:lastModifiedBy>
  <cp:revision>2</cp:revision>
  <dcterms:created xsi:type="dcterms:W3CDTF">2022-11-02T00:36:00Z</dcterms:created>
  <dcterms:modified xsi:type="dcterms:W3CDTF">2022-11-02T00:36:00Z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