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0448D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6" name="图片 6" descr="微信图片_2025041515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504151529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97E9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 w:hAnsi="宋体"/>
          <w:b/>
          <w:sz w:val="52"/>
          <w:szCs w:val="52"/>
        </w:rPr>
      </w:pPr>
    </w:p>
    <w:p w14:paraId="083A9273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/>
          <w:b/>
          <w:sz w:val="52"/>
          <w:szCs w:val="52"/>
        </w:rPr>
      </w:pPr>
    </w:p>
    <w:p w14:paraId="4A110039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="100" w:beforeAutospacing="1" w:after="100" w:afterAutospacing="1" w:line="400" w:lineRule="atLeast"/>
        <w:jc w:val="center"/>
        <w:rPr>
          <w:rFonts w:ascii="宋体" w:hAnsi="宋体" w:eastAsia="黑体"/>
          <w:b/>
          <w:sz w:val="52"/>
          <w:szCs w:val="52"/>
        </w:rPr>
      </w:pPr>
      <w:r>
        <w:rPr>
          <w:rFonts w:hint="eastAsia" w:ascii="黑体" w:eastAsia="黑体" w:cs="宋体"/>
          <w:color w:val="000000"/>
          <w:kern w:val="0"/>
          <w:sz w:val="84"/>
          <w:szCs w:val="28"/>
          <w:lang w:val="zh-CN"/>
        </w:rPr>
        <w:t>软件</w:t>
      </w:r>
      <w:r>
        <w:rPr>
          <w:rFonts w:hint="eastAsia" w:ascii="黑体" w:eastAsia="黑体" w:cs="宋体"/>
          <w:color w:val="000000"/>
          <w:kern w:val="0"/>
          <w:sz w:val="84"/>
          <w:szCs w:val="28"/>
        </w:rPr>
        <w:t>工程课程设计</w:t>
      </w:r>
    </w:p>
    <w:p w14:paraId="094258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atLeast"/>
        <w:jc w:val="center"/>
        <w:textAlignment w:val="baseline"/>
        <w:rPr>
          <w:rFonts w:ascii="黑体" w:eastAsia="黑体" w:cs="宋体"/>
          <w:color w:val="000000"/>
          <w:kern w:val="0"/>
          <w:sz w:val="52"/>
          <w:szCs w:val="28"/>
          <w:lang w:val="zh-CN"/>
        </w:rPr>
      </w:pPr>
      <w:r>
        <w:rPr>
          <w:rFonts w:hint="eastAsia" w:ascii="黑体" w:eastAsia="黑体" w:cs="宋体"/>
          <w:color w:val="000000"/>
          <w:kern w:val="0"/>
          <w:sz w:val="52"/>
          <w:szCs w:val="28"/>
        </w:rPr>
        <w:t>“智能餐厅点餐系统”</w:t>
      </w:r>
      <w:r>
        <w:rPr>
          <w:rFonts w:hint="eastAsia" w:ascii="黑体" w:eastAsia="黑体" w:cs="宋体"/>
          <w:color w:val="000000"/>
          <w:kern w:val="0"/>
          <w:sz w:val="52"/>
          <w:szCs w:val="28"/>
          <w:lang w:val="en-US" w:eastAsia="zh-CN"/>
        </w:rPr>
        <w:t>数据库</w:t>
      </w:r>
      <w:r>
        <w:rPr>
          <w:rFonts w:hint="eastAsia" w:ascii="黑体" w:eastAsia="黑体" w:cs="宋体"/>
          <w:color w:val="000000"/>
          <w:kern w:val="0"/>
          <w:sz w:val="52"/>
          <w:szCs w:val="28"/>
          <w:lang w:val="zh-CN"/>
        </w:rPr>
        <w:t>设计</w:t>
      </w:r>
      <w:r>
        <w:rPr>
          <w:rFonts w:hint="eastAsia" w:ascii="黑体" w:eastAsia="黑体" w:cs="宋体"/>
          <w:color w:val="000000"/>
          <w:kern w:val="0"/>
          <w:sz w:val="52"/>
          <w:szCs w:val="28"/>
        </w:rPr>
        <w:t>报告</w:t>
      </w:r>
    </w:p>
    <w:p w14:paraId="12CAE9A1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both"/>
        <w:rPr>
          <w:rFonts w:ascii="宋体" w:hAnsi="宋体"/>
          <w:sz w:val="24"/>
        </w:rPr>
      </w:pPr>
    </w:p>
    <w:p w14:paraId="0D718F12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/>
          <w:sz w:val="24"/>
        </w:rPr>
      </w:pPr>
    </w:p>
    <w:p w14:paraId="588A6740">
      <w:pPr>
        <w:pageBreakBefore w:val="0"/>
        <w:tabs>
          <w:tab w:val="left" w:pos="4935"/>
        </w:tabs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 w:hAnsi="宋体"/>
          <w:sz w:val="24"/>
        </w:rPr>
      </w:pPr>
    </w:p>
    <w:p w14:paraId="50A7E78D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/>
          <w:b/>
          <w:spacing w:val="10"/>
          <w:sz w:val="32"/>
        </w:rPr>
      </w:pPr>
    </w:p>
    <w:p w14:paraId="546AF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/>
          <w:b/>
          <w:spacing w:val="10"/>
          <w:sz w:val="32"/>
        </w:rPr>
      </w:pPr>
      <w:r>
        <w:rPr>
          <w:rFonts w:hint="eastAsia" w:ascii="宋体"/>
          <w:b/>
          <w:spacing w:val="10"/>
          <w:sz w:val="32"/>
        </w:rPr>
        <w:t>队长：丁开锋</w:t>
      </w:r>
    </w:p>
    <w:p w14:paraId="275B9F35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400" w:lineRule="atLeast"/>
        <w:jc w:val="center"/>
        <w:rPr>
          <w:rFonts w:ascii="宋体"/>
          <w:b/>
          <w:spacing w:val="10"/>
          <w:sz w:val="32"/>
        </w:rPr>
      </w:pPr>
      <w:r>
        <w:rPr>
          <w:rFonts w:hint="eastAsia" w:ascii="宋体"/>
          <w:b/>
          <w:spacing w:val="10"/>
          <w:sz w:val="32"/>
        </w:rPr>
        <w:t>团队成员：季文昊、刘诗妮、刘卓霖</w:t>
      </w:r>
    </w:p>
    <w:p w14:paraId="00F76F14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</w:pPr>
      <w:r>
        <w:br w:type="page"/>
      </w:r>
    </w:p>
    <w:p w14:paraId="2F6CF5EF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 w:cs="宋体"/>
          <w:b/>
          <w:bCs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sz w:val="32"/>
          <w:szCs w:val="40"/>
        </w:rPr>
        <w:id w:val="14745849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cs="宋体"/>
          <w:bCs/>
          <w:sz w:val="21"/>
          <w:szCs w:val="24"/>
        </w:rPr>
      </w:sdtEndPr>
      <w:sdtContent>
        <w:p w14:paraId="022396FD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  <w:jc w:val="center"/>
            <w:rPr>
              <w:sz w:val="32"/>
              <w:szCs w:val="40"/>
            </w:rPr>
          </w:pPr>
          <w:r>
            <w:rPr>
              <w:rFonts w:ascii="宋体" w:hAnsi="宋体"/>
              <w:sz w:val="32"/>
              <w:szCs w:val="40"/>
            </w:rPr>
            <w:t>目</w:t>
          </w:r>
          <w:r>
            <w:rPr>
              <w:rFonts w:hint="eastAsia" w:ascii="宋体" w:hAnsi="宋体"/>
              <w:sz w:val="32"/>
              <w:szCs w:val="40"/>
            </w:rPr>
            <w:t xml:space="preserve"> </w:t>
          </w:r>
          <w:r>
            <w:rPr>
              <w:rFonts w:ascii="宋体" w:hAnsi="宋体"/>
              <w:sz w:val="32"/>
              <w:szCs w:val="40"/>
            </w:rPr>
            <w:t>录</w:t>
          </w:r>
        </w:p>
        <w:p w14:paraId="18AE404B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/>
              <w:bCs/>
              <w:sz w:val="40"/>
              <w:szCs w:val="40"/>
            </w:rPr>
            <w:fldChar w:fldCharType="begin"/>
          </w:r>
          <w:r>
            <w:rPr>
              <w:rFonts w:hint="eastAsia" w:ascii="宋体" w:hAnsi="宋体" w:cs="宋体"/>
              <w:b/>
              <w:bCs/>
              <w:sz w:val="40"/>
              <w:szCs w:val="40"/>
            </w:rPr>
            <w:instrText xml:space="preserve">TOC \o "1-3" \h \u </w:instrText>
          </w:r>
          <w:r>
            <w:rPr>
              <w:rFonts w:hint="eastAsia" w:ascii="宋体" w:hAnsi="宋体" w:cs="宋体"/>
              <w:b/>
              <w:bCs/>
              <w:sz w:val="40"/>
              <w:szCs w:val="40"/>
            </w:rPr>
            <w:fldChar w:fldCharType="separate"/>
          </w: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_Toc20725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_Toc20725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3267FF30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_Toc24802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2"/>
            </w:rPr>
            <w:t>1.1项目背景</w:t>
          </w:r>
          <w:r>
            <w:tab/>
          </w:r>
          <w:r>
            <w:fldChar w:fldCharType="begin"/>
          </w:r>
          <w:r>
            <w:instrText xml:space="preserve"> PAGEREF _Toc24802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0431DA8A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_Toc21628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2"/>
            </w:rPr>
            <w:t>1.2编写目的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1B7AD528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_Toc11328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</w:rPr>
            <w:t>2总体设计</w:t>
          </w:r>
          <w:r>
            <w:tab/>
          </w:r>
          <w:r>
            <w:fldChar w:fldCharType="begin"/>
          </w:r>
          <w:r>
            <w:instrText xml:space="preserve"> PAGEREF _Toc11328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053F34EE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_Toc30509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2.1系统结构图</w:t>
          </w:r>
          <w:r>
            <w:tab/>
          </w:r>
          <w:r>
            <w:fldChar w:fldCharType="begin"/>
          </w:r>
          <w:r>
            <w:instrText xml:space="preserve"> PAGEREF _Toc30509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7D5708BE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_Toc17219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/>
              <w:szCs w:val="20"/>
            </w:rPr>
            <w:t>3.需求分析</w:t>
          </w:r>
          <w:r>
            <w:tab/>
          </w:r>
          <w:r>
            <w:fldChar w:fldCharType="begin"/>
          </w:r>
          <w:r>
            <w:instrText xml:space="preserve"> PAGEREF _Toc17219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40267EF4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_Toc15310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asciiTheme="majorEastAsia" w:hAnsiTheme="majorEastAsia" w:eastAsiaTheme="majorEastAsia"/>
              <w:szCs w:val="28"/>
            </w:rPr>
            <w:t>3</w:t>
          </w:r>
          <w:r>
            <w:rPr>
              <w:rFonts w:hint="eastAsia" w:asciiTheme="majorEastAsia" w:hAnsiTheme="majorEastAsia" w:eastAsiaTheme="majorEastAsia"/>
              <w:szCs w:val="28"/>
            </w:rPr>
            <w:t>.1需求描述</w:t>
          </w:r>
          <w:r>
            <w:tab/>
          </w:r>
          <w:r>
            <w:fldChar w:fldCharType="begin"/>
          </w:r>
          <w:r>
            <w:instrText xml:space="preserve"> PAGEREF _Toc15310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3BA326DC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_Toc14924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asciiTheme="majorEastAsia" w:hAnsiTheme="majorEastAsia" w:eastAsiaTheme="majorEastAsia"/>
              <w:szCs w:val="28"/>
            </w:rPr>
            <w:t>3</w:t>
          </w:r>
          <w:r>
            <w:rPr>
              <w:rFonts w:hint="eastAsia" w:asciiTheme="majorEastAsia" w:hAnsiTheme="majorEastAsia" w:eastAsiaTheme="majorEastAsia"/>
              <w:szCs w:val="28"/>
            </w:rPr>
            <w:t>.2数据范围与边界</w:t>
          </w:r>
          <w:r>
            <w:tab/>
          </w:r>
          <w:r>
            <w:fldChar w:fldCharType="begin"/>
          </w:r>
          <w:r>
            <w:instrText xml:space="preserve"> PAGEREF _Toc14924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43874644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_Toc13025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asciiTheme="majorEastAsia" w:hAnsiTheme="majorEastAsia" w:eastAsiaTheme="majorEastAsia"/>
              <w:szCs w:val="28"/>
            </w:rPr>
            <w:t>3</w:t>
          </w:r>
          <w:r>
            <w:rPr>
              <w:rFonts w:hint="eastAsia" w:asciiTheme="majorEastAsia" w:hAnsiTheme="majorEastAsia" w:eastAsiaTheme="majorEastAsia"/>
              <w:szCs w:val="28"/>
            </w:rPr>
            <w:t>.3</w:t>
          </w:r>
          <w:r>
            <w:rPr>
              <w:rFonts w:asciiTheme="majorEastAsia" w:hAnsiTheme="majorEastAsia" w:eastAsiaTheme="majorEastAsia"/>
              <w:szCs w:val="28"/>
            </w:rPr>
            <w:t xml:space="preserve"> </w:t>
          </w:r>
          <w:r>
            <w:rPr>
              <w:rFonts w:hint="eastAsia" w:asciiTheme="majorEastAsia" w:hAnsiTheme="majorEastAsia" w:eastAsiaTheme="majorEastAsia"/>
              <w:szCs w:val="28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_Toc13025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1CBD9FC3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_Toc10149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/>
              <w:szCs w:val="20"/>
            </w:rPr>
            <w:t>4.概念设计</w:t>
          </w:r>
          <w:r>
            <w:tab/>
          </w:r>
          <w:r>
            <w:fldChar w:fldCharType="begin"/>
          </w:r>
          <w:r>
            <w:instrText xml:space="preserve"> PAGEREF _Toc10149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4039C6E9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_Toc15806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 w:eastAsia="宋体"/>
              <w:szCs w:val="22"/>
            </w:rPr>
            <w:t>4.1E</w:t>
          </w:r>
          <w:r>
            <w:rPr>
              <w:rFonts w:ascii="宋体" w:hAnsi="宋体" w:eastAsia="宋体"/>
              <w:szCs w:val="22"/>
            </w:rPr>
            <w:t>-R</w:t>
          </w:r>
          <w:r>
            <w:rPr>
              <w:rFonts w:hint="eastAsia" w:ascii="宋体" w:hAnsi="宋体" w:eastAsia="宋体"/>
              <w:szCs w:val="22"/>
            </w:rPr>
            <w:t>图</w:t>
          </w:r>
          <w:r>
            <w:tab/>
          </w:r>
          <w:r>
            <w:fldChar w:fldCharType="begin"/>
          </w:r>
          <w:r>
            <w:instrText xml:space="preserve"> PAGEREF _Toc15806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11590B05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_Toc11888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8"/>
            </w:rPr>
            <w:t>4.</w:t>
          </w:r>
          <w:r>
            <w:rPr>
              <w:rFonts w:asciiTheme="majorEastAsia" w:hAnsiTheme="majorEastAsia" w:eastAsiaTheme="majorEastAsia"/>
              <w:szCs w:val="28"/>
            </w:rPr>
            <w:t>2</w:t>
          </w:r>
          <w:r>
            <w:rPr>
              <w:rFonts w:hint="eastAsia" w:asciiTheme="majorEastAsia" w:hAnsiTheme="majorEastAsia" w:eastAsiaTheme="majorEastAsia"/>
              <w:szCs w:val="28"/>
            </w:rPr>
            <w:t xml:space="preserve"> 功能说明</w:t>
          </w:r>
          <w:r>
            <w:tab/>
          </w:r>
          <w:r>
            <w:fldChar w:fldCharType="begin"/>
          </w:r>
          <w:r>
            <w:instrText xml:space="preserve"> PAGEREF _Toc11888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013E0F67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_Toc21203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/>
              <w:szCs w:val="20"/>
            </w:rPr>
            <w:t>5.逻辑模型设计</w:t>
          </w:r>
          <w:r>
            <w:tab/>
          </w:r>
          <w:r>
            <w:fldChar w:fldCharType="begin"/>
          </w:r>
          <w:r>
            <w:instrText xml:space="preserve"> PAGEREF _Toc21203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0FAF2636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_Toc5105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 w:eastAsia="宋体"/>
              <w:szCs w:val="22"/>
            </w:rPr>
            <w:t>5.1数据流图</w:t>
          </w:r>
          <w:r>
            <w:tab/>
          </w:r>
          <w:r>
            <w:fldChar w:fldCharType="begin"/>
          </w:r>
          <w:r>
            <w:instrText xml:space="preserve"> PAGEREF _Toc5105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7B798202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_Toc20660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 w:eastAsia="宋体"/>
              <w:szCs w:val="22"/>
            </w:rPr>
            <w:t>5.</w:t>
          </w:r>
          <w:r>
            <w:rPr>
              <w:rFonts w:ascii="宋体" w:hAnsi="宋体" w:eastAsia="宋体"/>
              <w:szCs w:val="22"/>
            </w:rPr>
            <w:t>2</w:t>
          </w:r>
          <w:r>
            <w:rPr>
              <w:rFonts w:hint="eastAsia" w:ascii="宋体" w:hAnsi="宋体" w:eastAsia="宋体"/>
              <w:szCs w:val="22"/>
            </w:rPr>
            <w:t>数据库表</w:t>
          </w:r>
          <w:r>
            <w:tab/>
          </w:r>
          <w:r>
            <w:fldChar w:fldCharType="begin"/>
          </w:r>
          <w:r>
            <w:instrText xml:space="preserve"> PAGEREF _Toc20660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32CAF8EC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_Toc14658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/>
              <w:szCs w:val="32"/>
            </w:rPr>
            <w:t>6</w:t>
          </w:r>
          <w:r>
            <w:rPr>
              <w:rFonts w:ascii="宋体" w:hAnsi="宋体"/>
              <w:szCs w:val="32"/>
            </w:rPr>
            <w:t>.</w:t>
          </w:r>
          <w:r>
            <w:rPr>
              <w:rFonts w:hint="eastAsia" w:ascii="宋体" w:hAnsi="宋体"/>
              <w:szCs w:val="32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_Toc14658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2A807C2A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_Toc1415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>6</w:t>
          </w:r>
          <w:r>
            <w:rPr>
              <w:rFonts w:ascii="宋体" w:hAnsi="宋体" w:eastAsia="宋体"/>
              <w:szCs w:val="28"/>
            </w:rPr>
            <w:t>.1</w:t>
          </w:r>
          <w:r>
            <w:rPr>
              <w:rFonts w:hint="eastAsia" w:ascii="宋体" w:hAnsi="宋体" w:eastAsia="宋体"/>
              <w:szCs w:val="28"/>
            </w:rPr>
            <w:t>访问控制设计（不同角色权限设计）</w:t>
          </w:r>
          <w:r>
            <w:tab/>
          </w:r>
          <w:r>
            <w:fldChar w:fldCharType="begin"/>
          </w:r>
          <w:r>
            <w:instrText xml:space="preserve"> PAGEREF _Toc1415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44940B89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</w:pPr>
          <w:r>
            <w:rPr>
              <w:rFonts w:hint="eastAsia" w:ascii="宋体" w:hAnsi="宋体" w:cs="宋体"/>
              <w:bCs/>
              <w:szCs w:val="40"/>
            </w:rPr>
            <w:fldChar w:fldCharType="begin"/>
          </w:r>
          <w:r>
            <w:rPr>
              <w:rFonts w:hint="eastAsia" w:ascii="宋体" w:hAnsi="宋体" w:cs="宋体"/>
              <w:bCs/>
              <w:szCs w:val="40"/>
            </w:rPr>
            <w:instrText xml:space="preserve"> HYPERLINK \l _Toc10142 </w:instrText>
          </w:r>
          <w:r>
            <w:rPr>
              <w:rFonts w:hint="eastAsia" w:ascii="宋体" w:hAnsi="宋体" w:cs="宋体"/>
              <w:bCs/>
              <w:szCs w:val="40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>6</w:t>
          </w:r>
          <w:r>
            <w:rPr>
              <w:rFonts w:ascii="宋体" w:hAnsi="宋体" w:eastAsia="宋体"/>
              <w:szCs w:val="28"/>
            </w:rPr>
            <w:t>.2</w:t>
          </w:r>
          <w:r>
            <w:rPr>
              <w:rFonts w:hint="eastAsia" w:ascii="宋体" w:hAnsi="宋体" w:eastAsia="宋体"/>
              <w:szCs w:val="28"/>
            </w:rPr>
            <w:t>数据加密</w:t>
          </w:r>
          <w:r>
            <w:tab/>
          </w:r>
          <w:r>
            <w:fldChar w:fldCharType="begin"/>
          </w:r>
          <w:r>
            <w:instrText xml:space="preserve"> PAGEREF _Toc10142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  <w:p w14:paraId="36E2EC65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snapToGrid/>
            <w:spacing w:line="400" w:lineRule="atLeast"/>
            <w:ind w:firstLine="420"/>
            <w:rPr>
              <w:rFonts w:hint="eastAsia" w:ascii="宋体" w:hAnsi="宋体" w:cs="宋体"/>
              <w:bCs/>
              <w:sz w:val="21"/>
              <w:szCs w:val="24"/>
            </w:rPr>
          </w:pPr>
          <w:r>
            <w:rPr>
              <w:rFonts w:hint="eastAsia" w:ascii="宋体" w:hAnsi="宋体" w:cs="宋体"/>
              <w:bCs/>
              <w:szCs w:val="40"/>
            </w:rPr>
            <w:fldChar w:fldCharType="end"/>
          </w:r>
        </w:p>
      </w:sdtContent>
    </w:sdt>
    <w:p w14:paraId="38A72715"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5CEEBCF4">
      <w:pPr>
        <w:bidi w:val="0"/>
        <w:rPr>
          <w:rFonts w:hint="eastAsia"/>
          <w:lang w:val="en-US" w:eastAsia="zh-CN"/>
        </w:rPr>
      </w:pPr>
    </w:p>
    <w:p w14:paraId="5CE34666">
      <w:pPr>
        <w:bidi w:val="0"/>
        <w:rPr>
          <w:rFonts w:hint="eastAsia"/>
          <w:lang w:val="en-US" w:eastAsia="zh-CN"/>
        </w:rPr>
      </w:pPr>
    </w:p>
    <w:p w14:paraId="7E40C4DF">
      <w:pPr>
        <w:tabs>
          <w:tab w:val="left" w:pos="7039"/>
        </w:tabs>
        <w:bidi w:val="0"/>
        <w:jc w:val="left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 w14:paraId="62DA1323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32"/>
          <w:szCs w:val="20"/>
        </w:rPr>
      </w:pPr>
      <w:bookmarkStart w:id="0" w:name="_Toc22347"/>
      <w:bookmarkStart w:id="1" w:name="_Toc20725"/>
      <w:r>
        <w:rPr>
          <w:rFonts w:hint="eastAsia" w:asciiTheme="minorEastAsia" w:hAnsiTheme="minorEastAsia" w:eastAsiaTheme="minorEastAsia" w:cstheme="minorEastAsia"/>
          <w:sz w:val="32"/>
          <w:szCs w:val="20"/>
        </w:rPr>
        <w:t>1.引言</w:t>
      </w:r>
      <w:bookmarkEnd w:id="0"/>
      <w:bookmarkEnd w:id="1"/>
    </w:p>
    <w:p w14:paraId="631D20AC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2"/>
        </w:rPr>
      </w:pPr>
      <w:bookmarkStart w:id="2" w:name="_Toc10346"/>
      <w:bookmarkStart w:id="3" w:name="_Toc24802"/>
      <w:r>
        <w:rPr>
          <w:rFonts w:hint="eastAsia" w:asciiTheme="minorEastAsia" w:hAnsiTheme="minorEastAsia" w:eastAsiaTheme="minorEastAsia" w:cstheme="minorEastAsia"/>
          <w:sz w:val="28"/>
          <w:szCs w:val="22"/>
        </w:rPr>
        <w:t>1.1项目背景</w:t>
      </w:r>
      <w:bookmarkEnd w:id="2"/>
      <w:bookmarkEnd w:id="3"/>
    </w:p>
    <w:p w14:paraId="0AF19F87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餐饮行业数字化与精细化运营需求的不断提升，传统人工点餐方式暴露出排队慢、出错率高、客户体验分散等痛点。尤其在COVID-19疫情后，“无接触服务”与堂食+外卖一体化的经营模式快速普及。微信生态凭借12亿月活与完善的支付、社交链路，成为餐饮门店部署智能点餐的首选平台。本项目基于微信小程序搭建“智能餐厅点餐系统”，旨在提供：</w:t>
      </w:r>
    </w:p>
    <w:p w14:paraId="7281C047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6BA5382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顾客端——扫码即用、快速下单、在线支付、实时催单&amp;评价；</w:t>
      </w:r>
    </w:p>
    <w:p w14:paraId="65229BD5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店员端——厨房分单、上菜提醒、库存/售价实时同步；</w:t>
      </w:r>
    </w:p>
    <w:p w14:paraId="7BC13316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管理端——菜品与菜单配置、订单与财务统计、会员与营销活动管理。</w:t>
      </w:r>
    </w:p>
    <w:p w14:paraId="3DD1C4BC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6C9DD09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通过目标检测+推荐算法（可在未来迭代入）实现智能配餐与销售数据驱动的运营优化，帮助中小餐饮商家降本增效、提升顾客满意度。</w:t>
      </w:r>
    </w:p>
    <w:p w14:paraId="6931A31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2"/>
        </w:rPr>
      </w:pPr>
      <w:bookmarkStart w:id="4" w:name="_Toc8374"/>
      <w:bookmarkStart w:id="5" w:name="_Toc21628"/>
      <w:r>
        <w:rPr>
          <w:rFonts w:hint="eastAsia" w:asciiTheme="minorEastAsia" w:hAnsiTheme="minorEastAsia" w:eastAsiaTheme="minorEastAsia" w:cstheme="minorEastAsia"/>
          <w:sz w:val="28"/>
          <w:szCs w:val="22"/>
        </w:rPr>
        <w:t>1.2编写目的</w:t>
      </w:r>
      <w:bookmarkEnd w:id="4"/>
      <w:bookmarkEnd w:id="5"/>
    </w:p>
    <w:p w14:paraId="61E2946F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设计报告》面向产品经理、系统架构师、研发工程师与质量保证团队，目标是：</w:t>
      </w:r>
    </w:p>
    <w:p w14:paraId="4C654196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391FA78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1.梳理系统范围——明确功能边界与主要业务流程；</w:t>
      </w:r>
    </w:p>
    <w:p w14:paraId="7242CBC5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2.给出总体架构与关键技术选型——为详细设计与编码提供依据；</w:t>
      </w:r>
    </w:p>
    <w:p w14:paraId="07904047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3.定义性能、安全、兼容性指标——作为后续性能测试与安全评估的验收基线；</w:t>
      </w:r>
    </w:p>
    <w:p w14:paraId="43FE9313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4.列出设计约束与风险点——指导资源投入与实施排期；</w:t>
      </w:r>
    </w:p>
    <w:p w14:paraId="185D0AFC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5.提供统一的术语和用——避免跨团队沟通歧义。</w:t>
      </w:r>
    </w:p>
    <w:p w14:paraId="447B192C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EF70EB5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文档完成后，可作为立项评审、招投标、以及后续迭代版本的对照基准。</w:t>
      </w:r>
    </w:p>
    <w:p w14:paraId="05FFF502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32"/>
          <w:szCs w:val="20"/>
        </w:rPr>
      </w:pPr>
      <w:bookmarkStart w:id="6" w:name="_Toc1993"/>
      <w:bookmarkStart w:id="7" w:name="_Toc11328"/>
      <w:r>
        <w:rPr>
          <w:rFonts w:hint="eastAsia" w:asciiTheme="minorEastAsia" w:hAnsiTheme="minorEastAsia" w:eastAsiaTheme="minorEastAsia" w:cstheme="minorEastAsia"/>
          <w:sz w:val="32"/>
          <w:szCs w:val="20"/>
        </w:rPr>
        <w:t>2总体设计</w:t>
      </w:r>
      <w:bookmarkEnd w:id="6"/>
      <w:bookmarkEnd w:id="7"/>
    </w:p>
    <w:p w14:paraId="4EB57C2F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8" w:name="_Toc27098"/>
      <w:bookmarkStart w:id="9" w:name="_Toc30509"/>
      <w:r>
        <w:rPr>
          <w:rFonts w:hint="eastAsia" w:asciiTheme="minorEastAsia" w:hAnsiTheme="minorEastAsia" w:eastAsiaTheme="minorEastAsia" w:cstheme="minorEastAsia"/>
          <w:sz w:val="28"/>
          <w:szCs w:val="28"/>
        </w:rPr>
        <w:t>2.1系统结构图</w:t>
      </w:r>
      <w:bookmarkEnd w:id="8"/>
      <w:bookmarkEnd w:id="9"/>
    </w:p>
    <w:p w14:paraId="20D9CDA6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本系统分为管理端和用户端两端。</w:t>
      </w:r>
    </w:p>
    <w:p w14:paraId="5BCCBACC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管理端可实现对菜品、订单、用户数据等多类信息的管理</w:t>
      </w:r>
    </w:p>
    <w:p w14:paraId="0456F1C7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274310" cy="181419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C8BA99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智能餐厅点餐系统管理端结构图</w:t>
      </w:r>
    </w:p>
    <w:p w14:paraId="75189F77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5274310" cy="190436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用户端可实现菜品选取订单生成、优惠券使用等功能的实现</w:t>
      </w:r>
    </w:p>
    <w:p w14:paraId="4C118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 w14:paraId="69F5A49F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400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智能餐厅点餐系统用户端结构图</w:t>
      </w:r>
    </w:p>
    <w:p w14:paraId="41D35A83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sz w:val="32"/>
          <w:szCs w:val="20"/>
        </w:rPr>
      </w:pPr>
      <w:bookmarkStart w:id="10" w:name="_Toc17219"/>
      <w:r>
        <w:rPr>
          <w:rFonts w:hint="eastAsia"/>
          <w:sz w:val="32"/>
          <w:szCs w:val="20"/>
        </w:rPr>
        <w:t>3.需求分析</w:t>
      </w:r>
      <w:bookmarkEnd w:id="10"/>
    </w:p>
    <w:p w14:paraId="64443718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Theme="majorEastAsia" w:hAnsiTheme="majorEastAsia" w:eastAsiaTheme="majorEastAsia"/>
          <w:sz w:val="28"/>
          <w:szCs w:val="28"/>
        </w:rPr>
      </w:pPr>
      <w:bookmarkStart w:id="11" w:name="_Toc15310"/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.1需求描述</w:t>
      </w:r>
      <w:bookmarkEnd w:id="11"/>
    </w:p>
    <w:p w14:paraId="7B871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曲辰智慧点餐系统旨在为餐饮企业提供一套涵盖用户端、管理端与超级管理员端的完整点餐及运营管理解决方案。系统基于微信小程序实现用户扫码点餐、下单支付及订单追踪，配合Web后台支持菜品、订单、优惠券、套餐等业务模块的高效管理。其核心目标在于提升顾客点餐体验、降低人工成本、提高经营效率。</w:t>
      </w:r>
    </w:p>
    <w:p w14:paraId="27A8E5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C2D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系统主要包括以下功能模块：</w:t>
      </w:r>
    </w:p>
    <w:p w14:paraId="17FD2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用户端功能：扫码点餐、菜品浏览与搜索、购物车操作、订单支付与追踪、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评价、优惠券使用等。</w:t>
      </w:r>
    </w:p>
    <w:p w14:paraId="7F9B7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管理端功能：菜品与套餐管理、订单处理、优惠券创建发放、实时经营数据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监控。</w:t>
      </w:r>
    </w:p>
    <w:p w14:paraId="7297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超级管理员功能：管理员账号管理、餐桌二维码生成与管理。</w:t>
      </w:r>
    </w:p>
    <w:p w14:paraId="54F1D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该系统在设计上注重可扩展性、安全性和高并发性能，适用于中小型餐厅的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智能化管理与客户服务。</w:t>
      </w:r>
    </w:p>
    <w:p w14:paraId="3BFA69E3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</w:pPr>
    </w:p>
    <w:p w14:paraId="280275F4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Theme="majorEastAsia" w:hAnsiTheme="majorEastAsia" w:eastAsiaTheme="majorEastAsia"/>
          <w:sz w:val="28"/>
          <w:szCs w:val="28"/>
        </w:rPr>
      </w:pPr>
      <w:bookmarkStart w:id="12" w:name="_Toc14924"/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.2数据范围与边界</w:t>
      </w:r>
      <w:bookmarkEnd w:id="12"/>
    </w:p>
    <w:p w14:paraId="1FDB1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数据范围</w:t>
      </w:r>
    </w:p>
    <w:p w14:paraId="59D6E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用户数据：微信 OpenID、昵称、头像、注册时间、订单历史、优惠券记录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等。</w:t>
      </w:r>
    </w:p>
    <w:p w14:paraId="5A83C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菜品数据：名称、分类、价格、库存、状态、价格历史、菜品评价等。</w:t>
      </w:r>
    </w:p>
    <w:p w14:paraId="701F2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订单数据：订单状态、菜品明细、所属桌号、支付信息、下单时间等。</w:t>
      </w:r>
    </w:p>
    <w:p w14:paraId="64B59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优惠券数据：规则设置、使用状态、与用户的绑定关系等。</w:t>
      </w:r>
    </w:p>
    <w:p w14:paraId="16683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系统配置数据：餐桌状态、管理员权限、二维码信息等。</w:t>
      </w:r>
    </w:p>
    <w:p w14:paraId="1A750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11F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数据边界</w:t>
      </w:r>
    </w:p>
    <w:p w14:paraId="360A9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本系统不涉及菜品供应链或原材料管理数据。</w:t>
      </w:r>
    </w:p>
    <w:p w14:paraId="7C0B1F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支付逻辑仅模拟支付流程，不直接接入真实支付接口（留有微信支付 V3 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口对接预留）。</w:t>
      </w:r>
    </w:p>
    <w:p w14:paraId="17B69B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数据不做跨门店共享，当前仅支持单店部署场景。</w:t>
      </w:r>
    </w:p>
    <w:p w14:paraId="41F48E89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</w:pPr>
    </w:p>
    <w:p w14:paraId="0173CA24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Theme="majorEastAsia" w:hAnsiTheme="majorEastAsia" w:eastAsiaTheme="majorEastAsia"/>
          <w:sz w:val="28"/>
          <w:szCs w:val="28"/>
        </w:rPr>
      </w:pPr>
      <w:bookmarkStart w:id="13" w:name="_Toc13025"/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.3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非功能性需求（性能指标（响应时间、吞吐量）、安全性要求（加密、权限）、数据量预估（表大小、增长速率））</w:t>
      </w:r>
      <w:bookmarkEnd w:id="13"/>
    </w:p>
    <w:p w14:paraId="1C8C5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B79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性能指标</w:t>
      </w:r>
    </w:p>
    <w:tbl>
      <w:tblPr>
        <w:tblStyle w:val="12"/>
        <w:tblW w:w="5435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3524"/>
      </w:tblGrid>
      <w:tr w14:paraId="63535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49AD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68B6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指标要求</w:t>
            </w:r>
          </w:p>
        </w:tc>
      </w:tr>
      <w:tr w14:paraId="740BF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465F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页面响应时间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FCE8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用户常用操作页面 ≤ 1.5 秒</w:t>
            </w:r>
          </w:p>
        </w:tc>
      </w:tr>
      <w:tr w14:paraId="5405B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04A0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接口响应时间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D7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核心 API（如下单） ≤ 500ms</w:t>
            </w:r>
          </w:p>
        </w:tc>
      </w:tr>
      <w:tr w14:paraId="4D47B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219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吞吐量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6474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支持至少 100 并发下单请求</w:t>
            </w:r>
          </w:p>
        </w:tc>
      </w:tr>
      <w:tr w14:paraId="006F9F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991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小程序包体积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386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主包 ≤ 2MB（采用分包机制）</w:t>
            </w:r>
          </w:p>
        </w:tc>
      </w:tr>
      <w:tr w14:paraId="7D0B1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3AAA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管理端图表加载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CF1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 秒内完成数据渲染展示</w:t>
            </w:r>
          </w:p>
        </w:tc>
      </w:tr>
    </w:tbl>
    <w:p w14:paraId="2E7D8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10E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安全性要求</w:t>
      </w:r>
    </w:p>
    <w:p w14:paraId="235F8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用户登录认证采用 JWT Token，Token 储存在 Redis 并定期刷新。</w:t>
      </w:r>
    </w:p>
    <w:p w14:paraId="61C5F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管理员密码采用 BCrypt 加密存储。</w:t>
      </w:r>
    </w:p>
    <w:p w14:paraId="7A2B9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用户权限严格区分：游客、用户、管理员、超级管理员。</w:t>
      </w:r>
    </w:p>
    <w:p w14:paraId="7AD6E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所有图片上传路径隔离，防止覆盖攻击与目录遍历。</w:t>
      </w:r>
    </w:p>
    <w:p w14:paraId="4A73B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超级管理员具备账号启用/禁用、权限赋予与移除的能力。</w:t>
      </w:r>
    </w:p>
    <w:p w14:paraId="29A99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998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27B8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数据量预估</w:t>
      </w:r>
    </w:p>
    <w:tbl>
      <w:tblPr>
        <w:tblStyle w:val="12"/>
        <w:tblW w:w="837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46"/>
        <w:gridCol w:w="1237"/>
        <w:gridCol w:w="3317"/>
      </w:tblGrid>
      <w:tr w14:paraId="0EEEB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E908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535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初始记录量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CACB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年增长率（预估）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B859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备注</w:t>
            </w:r>
          </w:p>
        </w:tc>
      </w:tr>
      <w:tr w14:paraId="27657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E0E1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1C89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EB67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0757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顾客注册信息</w:t>
            </w:r>
          </w:p>
        </w:tc>
      </w:tr>
      <w:tr w14:paraId="3E54C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C6F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dishes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D2B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135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8DA8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209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支持定期上新/下架</w:t>
            </w:r>
          </w:p>
        </w:tc>
      </w:tr>
      <w:tr w14:paraId="338CF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3F1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orders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4EF6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41A6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44A5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高访问频次，需分表优化</w:t>
            </w:r>
          </w:p>
        </w:tc>
      </w:tr>
      <w:tr w14:paraId="6DDCA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E418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order_items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8B8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2700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FAA4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809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每个订单含多项菜品</w:t>
            </w:r>
          </w:p>
        </w:tc>
      </w:tr>
      <w:tr w14:paraId="3F59F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120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dish_reviews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2DF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1F39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DE3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菜品评价记录</w:t>
            </w:r>
          </w:p>
        </w:tc>
      </w:tr>
      <w:tr w14:paraId="229D60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4C64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coupons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15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BBE8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D66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活动频繁需定期清理</w:t>
            </w:r>
          </w:p>
        </w:tc>
      </w:tr>
      <w:tr w14:paraId="2FAA8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6DCC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dish_price_history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488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AD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20%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5184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每次修改记录一条</w:t>
            </w:r>
          </w:p>
        </w:tc>
      </w:tr>
    </w:tbl>
    <w:p w14:paraId="132FB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9ACA6B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</w:pPr>
    </w:p>
    <w:p w14:paraId="43848504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sz w:val="32"/>
          <w:szCs w:val="20"/>
        </w:rPr>
      </w:pPr>
      <w:bookmarkStart w:id="14" w:name="_Toc10149"/>
      <w:r>
        <w:rPr>
          <w:rFonts w:hint="eastAsia"/>
          <w:sz w:val="32"/>
          <w:szCs w:val="20"/>
        </w:rPr>
        <w:t>4.概念设计</w:t>
      </w:r>
      <w:bookmarkEnd w:id="14"/>
    </w:p>
    <w:p w14:paraId="2ECBF924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="宋体" w:hAnsi="宋体"/>
          <w:sz w:val="28"/>
          <w:szCs w:val="22"/>
          <w:lang w:val="en-US" w:eastAsia="zh-CN"/>
        </w:rPr>
      </w:pPr>
      <w:bookmarkStart w:id="15" w:name="_Toc15806"/>
      <w:r>
        <w:rPr>
          <w:rFonts w:hint="eastAsia" w:ascii="宋体" w:hAnsi="宋体" w:eastAsia="宋体"/>
          <w:sz w:val="28"/>
          <w:szCs w:val="22"/>
        </w:rPr>
        <w:t>4.1E</w:t>
      </w:r>
      <w:r>
        <w:rPr>
          <w:rFonts w:ascii="宋体" w:hAnsi="宋体" w:eastAsia="宋体"/>
          <w:sz w:val="28"/>
          <w:szCs w:val="22"/>
        </w:rPr>
        <w:t>-R</w:t>
      </w:r>
      <w:r>
        <w:rPr>
          <w:rFonts w:hint="eastAsia" w:ascii="宋体" w:hAnsi="宋体" w:eastAsia="宋体"/>
          <w:sz w:val="28"/>
          <w:szCs w:val="22"/>
        </w:rPr>
        <w:t>图</w:t>
      </w:r>
      <w:bookmarkEnd w:id="15"/>
    </w:p>
    <w:p w14:paraId="06CC9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Toc1871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47005" cy="3378835"/>
            <wp:effectExtent l="0" t="0" r="10795" b="12065"/>
            <wp:docPr id="3" name="图片 3" descr="deepseek_mermaid_20250604_52b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epseek_mermaid_20250604_52be3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49B55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核心实体及属性图（ER图）</w:t>
      </w:r>
    </w:p>
    <w:p w14:paraId="0430C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97985" cy="3239770"/>
            <wp:effectExtent l="0" t="0" r="5715" b="11430"/>
            <wp:docPr id="5" name="图片 5" descr="deepseek_mermaid_20250604_f1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epseek_mermaid_20250604_f139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7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实体关系说明图</w:t>
      </w:r>
    </w:p>
    <w:p w14:paraId="49E363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F275D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关键实体说明</w:t>
      </w:r>
    </w:p>
    <w:p w14:paraId="3257A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1.用户：支持微信授权登录，存储订单历史、收藏菜品和优惠券</w:t>
      </w:r>
    </w:p>
    <w:p w14:paraId="380B9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2.菜品：关联分类（如热销、折扣）</w:t>
      </w:r>
    </w:p>
    <w:p w14:paraId="608F2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3.订单：关联餐桌和用户，状态机驱动流程（待支付→制作中→已完成）</w:t>
      </w:r>
    </w:p>
    <w:p w14:paraId="74A7B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4.餐桌：二维码唯一绑定物理位置，状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态变更触发餐厅平面图实时更新</w:t>
      </w:r>
    </w:p>
    <w:p w14:paraId="20076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5.优惠券：规则引擎解析使用条件（如“满50减10”），原子操作防超领</w:t>
      </w:r>
    </w:p>
    <w:p w14:paraId="1AEB3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6.管理员：权限分级（普通管理员仅操作订单/菜品，超级管理员管理账户）</w:t>
      </w:r>
    </w:p>
    <w:p w14:paraId="0FE5442A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Theme="majorEastAsia" w:hAnsiTheme="majorEastAsia" w:eastAsiaTheme="majorEastAsia"/>
          <w:sz w:val="28"/>
          <w:szCs w:val="28"/>
        </w:rPr>
      </w:pPr>
      <w:bookmarkStart w:id="17" w:name="_Toc11888"/>
      <w:r>
        <w:rPr>
          <w:rFonts w:hint="eastAsia" w:asciiTheme="majorEastAsia" w:hAnsiTheme="majorEastAsia" w:eastAsiaTheme="majorEastAsia"/>
          <w:sz w:val="28"/>
          <w:szCs w:val="28"/>
        </w:rPr>
        <w:t>4.</w:t>
      </w:r>
      <w:r>
        <w:rPr>
          <w:rFonts w:asciiTheme="majorEastAsia" w:hAnsiTheme="majorEastAsia" w:eastAsiaTheme="majorEastAsia"/>
          <w:sz w:val="28"/>
          <w:szCs w:val="28"/>
        </w:rPr>
        <w:t>2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功能说明</w:t>
      </w:r>
      <w:bookmarkEnd w:id="17"/>
    </w:p>
    <w:p w14:paraId="34AEFD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1. 用户端功能</w:t>
      </w:r>
    </w:p>
    <w:tbl>
      <w:tblPr>
        <w:tblStyle w:val="12"/>
        <w:tblW w:w="830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990"/>
        <w:gridCol w:w="4812"/>
      </w:tblGrid>
      <w:tr w14:paraId="05809F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8A1F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模块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2DBF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A92D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 w14:paraId="10575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EBF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扫码点餐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2BAC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餐桌绑定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10A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扫描餐桌二维码自动绑定桌号，根据餐桌风味推荐菜品</w:t>
            </w:r>
          </w:p>
        </w:tc>
      </w:tr>
      <w:tr w14:paraId="3976E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EC8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菜品管理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999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浏览/筛选/收藏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6B9C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按分类（热销、折扣）查看菜品，支持关键词搜索，可收藏菜品</w:t>
            </w:r>
          </w:p>
        </w:tc>
      </w:tr>
      <w:tr w14:paraId="0DA91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B3CB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购物车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A032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实时计算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B311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动态计算总价（含优惠券抵扣），支持修改数量/备注</w:t>
            </w:r>
          </w:p>
        </w:tc>
      </w:tr>
      <w:tr w14:paraId="0E2EF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14F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501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全流程跟踪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2C9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查看订单状态（待支付→制作中→已完成），可取消未处理订单</w:t>
            </w:r>
          </w:p>
        </w:tc>
      </w:tr>
      <w:tr w14:paraId="3F695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241E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优惠券系统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4AF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领取/使用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6A3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自动匹配最优优惠券，满减/折扣规则引擎实时计算抵扣金额</w:t>
            </w:r>
          </w:p>
        </w:tc>
      </w:tr>
      <w:tr w14:paraId="31CD3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64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评价系统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FFF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评分+评论</w:t>
            </w:r>
          </w:p>
        </w:tc>
        <w:tc>
          <w:tcPr>
            <w:tcW w:w="4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B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1-5星评分+文字评价，提交后动态更新菜品平均分</w:t>
            </w:r>
          </w:p>
        </w:tc>
      </w:tr>
    </w:tbl>
    <w:p w14:paraId="31721F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18426B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2. 管理端功能</w:t>
      </w:r>
    </w:p>
    <w:tbl>
      <w:tblPr>
        <w:tblStyle w:val="12"/>
        <w:tblW w:w="829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990"/>
        <w:gridCol w:w="4802"/>
      </w:tblGrid>
      <w:tr w14:paraId="63E69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0F41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模块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7CB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CBE0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 w14:paraId="33F85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6D29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菜品管理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95BF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CRUD操作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491B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增删改菜品（名称/价格/图片），上下架控制，库存实时同步</w:t>
            </w:r>
          </w:p>
        </w:tc>
      </w:tr>
      <w:tr w14:paraId="1E256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7955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套餐管理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B3D4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组合营销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E9DF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创建菜品组合套餐（如“家庭欢乐套餐”），设置套餐价与独立展示</w:t>
            </w:r>
          </w:p>
        </w:tc>
      </w:tr>
      <w:tr w14:paraId="4B737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43CC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订单监控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39F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状态实时更新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0A91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修改订单状态（如“制作中→已完成”），触发厨房通知，自动释放餐桌</w:t>
            </w:r>
          </w:p>
        </w:tc>
      </w:tr>
      <w:tr w14:paraId="74ABE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D47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优惠券管理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5306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规则配置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2D2A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创建满减/折扣券，设置有效期和使用门槛，定向发放给用户</w:t>
            </w:r>
          </w:p>
        </w:tc>
      </w:tr>
      <w:tr w14:paraId="7598B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383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数据看板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67D9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经营分析</w:t>
            </w:r>
          </w:p>
        </w:tc>
        <w:tc>
          <w:tcPr>
            <w:tcW w:w="4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E3FC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可视化展示销售额、热门菜品、客流高峰时段（基于ECharts）</w:t>
            </w:r>
          </w:p>
        </w:tc>
      </w:tr>
    </w:tbl>
    <w:p w14:paraId="023AAB9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64C80D8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3. 超级管理员专属功能</w:t>
      </w:r>
    </w:p>
    <w:tbl>
      <w:tblPr>
        <w:tblStyle w:val="12"/>
        <w:tblW w:w="827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990"/>
        <w:gridCol w:w="4782"/>
      </w:tblGrid>
      <w:tr w14:paraId="08CE6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B6A3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模块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B50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1C4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 w14:paraId="7594F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F92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餐桌管理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D279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二维码生成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7C03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为每张餐桌生成唯一二维码，绑定物理位置，支持批量导出</w:t>
            </w:r>
          </w:p>
        </w:tc>
      </w:tr>
      <w:tr w14:paraId="4C71F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A01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权限管理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DA67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角色控制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543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创建/禁用管理员账户，分配角色（服务员）及操作权限</w:t>
            </w:r>
          </w:p>
        </w:tc>
      </w:tr>
    </w:tbl>
    <w:p w14:paraId="5E6C07BB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</w:pPr>
    </w:p>
    <w:p w14:paraId="54EFC6A8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ind w:firstLine="420"/>
        <w:rPr>
          <w:rFonts w:ascii="宋体" w:hAnsi="宋体" w:cs="宋体"/>
          <w:b/>
          <w:bCs/>
          <w:sz w:val="24"/>
        </w:rPr>
      </w:pPr>
    </w:p>
    <w:p w14:paraId="2ACCB19D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/>
          <w:sz w:val="32"/>
          <w:szCs w:val="20"/>
        </w:rPr>
      </w:pPr>
      <w:bookmarkStart w:id="18" w:name="_Toc21203"/>
      <w:r>
        <w:rPr>
          <w:rFonts w:hint="eastAsia" w:ascii="宋体" w:hAnsi="宋体"/>
          <w:sz w:val="32"/>
          <w:szCs w:val="20"/>
        </w:rPr>
        <w:t>5.逻辑模型设计</w:t>
      </w:r>
      <w:bookmarkEnd w:id="18"/>
    </w:p>
    <w:p w14:paraId="10A1E4EE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 w:eastAsia="宋体"/>
          <w:sz w:val="28"/>
          <w:szCs w:val="22"/>
        </w:rPr>
      </w:pPr>
      <w:bookmarkStart w:id="19" w:name="_Toc5105"/>
      <w:r>
        <w:rPr>
          <w:rFonts w:hint="eastAsia" w:ascii="宋体" w:hAnsi="宋体" w:eastAsia="宋体"/>
          <w:sz w:val="28"/>
          <w:szCs w:val="22"/>
        </w:rPr>
        <w:t>5.1数据流图</w:t>
      </w:r>
      <w:bookmarkEnd w:id="19"/>
    </w:p>
    <w:p w14:paraId="3277F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数据流图中展示了数据库表、管理模块以及主体之间的数据流通。</w:t>
      </w:r>
    </w:p>
    <w:p w14:paraId="15D8D70E">
      <w:r>
        <w:rPr>
          <w:rFonts w:hint="eastAsia"/>
        </w:rPr>
        <w:t>数据流图中展示了数据库表、管理模块以及主体之间的数据流通。</w:t>
      </w:r>
    </w:p>
    <w:p w14:paraId="33921BE4">
      <w:r>
        <w:rPr>
          <w:rFonts w:hint="eastAsia"/>
        </w:rPr>
        <w:t>顶层数据流图</w:t>
      </w:r>
    </w:p>
    <w:p w14:paraId="347E9596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1732915"/>
            <wp:effectExtent l="0" t="0" r="6350" b="4445"/>
            <wp:docPr id="9" name="图片 9" descr="d6a192187fd65bd548cc8729c24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6a192187fd65bd548cc8729c2497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</w:t>
      </w:r>
      <w:bookmarkStart w:id="24" w:name="_GoBack"/>
      <w:bookmarkEnd w:id="24"/>
    </w:p>
    <w:p w14:paraId="3CA05B7A">
      <w:pPr>
        <w:rPr>
          <w:rFonts w:hint="eastAsia"/>
        </w:rPr>
      </w:pPr>
      <w:r>
        <w:rPr>
          <w:rFonts w:hint="eastAsia"/>
        </w:rPr>
        <w:t>0层数据流图</w:t>
      </w:r>
    </w:p>
    <w:p w14:paraId="2C7F5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/>
          <w:sz w:val="24"/>
          <w:szCs w:val="24"/>
        </w:rPr>
      </w:pPr>
    </w:p>
    <w:p w14:paraId="5E021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102610"/>
            <wp:effectExtent l="0" t="0" r="3175" b="6350"/>
            <wp:docPr id="2" name="图片 2" descr="d41b3ca36ca219768f99b2dfdd8e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1b3ca36ca219768f99b2dfdd8ed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B361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 w:eastAsia="宋体"/>
          <w:sz w:val="28"/>
          <w:szCs w:val="22"/>
        </w:rPr>
      </w:pPr>
      <w:bookmarkStart w:id="20" w:name="_Toc20660"/>
      <w:r>
        <w:rPr>
          <w:rFonts w:hint="eastAsia" w:ascii="宋体" w:hAnsi="宋体" w:eastAsia="宋体"/>
          <w:sz w:val="28"/>
          <w:szCs w:val="22"/>
        </w:rPr>
        <w:t>5.</w:t>
      </w:r>
      <w:r>
        <w:rPr>
          <w:rFonts w:ascii="宋体" w:hAnsi="宋体" w:eastAsia="宋体"/>
          <w:sz w:val="28"/>
          <w:szCs w:val="22"/>
        </w:rPr>
        <w:t>2</w:t>
      </w:r>
      <w:r>
        <w:rPr>
          <w:rFonts w:hint="eastAsia" w:ascii="宋体" w:hAnsi="宋体" w:eastAsia="宋体"/>
          <w:sz w:val="28"/>
          <w:szCs w:val="22"/>
        </w:rPr>
        <w:t>数据库表</w:t>
      </w:r>
      <w:bookmarkEnd w:id="20"/>
    </w:p>
    <w:p w14:paraId="5EF70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以下就是我们点餐系统数据库表的设计：</w:t>
      </w:r>
    </w:p>
    <w:p w14:paraId="55E72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1.用户表 `users`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  <w:gridCol w:w="2851"/>
        <w:gridCol w:w="2823"/>
      </w:tblGrid>
      <w:tr w14:paraId="1CA47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DF0E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E2FE4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E63FB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798372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7BC5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360D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5BFC8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用户ID</w:t>
            </w:r>
          </w:p>
        </w:tc>
      </w:tr>
      <w:tr w14:paraId="2EE4A2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CB07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openid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1E178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1C7F3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微信openid（唯一）</w:t>
            </w:r>
          </w:p>
        </w:tc>
      </w:tr>
      <w:tr w14:paraId="135BF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3E31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nickname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1087E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DEDB5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昵称</w:t>
            </w:r>
          </w:p>
        </w:tc>
      </w:tr>
      <w:tr w14:paraId="77A747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C308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avatar_url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A194B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TEXT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76E25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头像URL</w:t>
            </w:r>
          </w:p>
        </w:tc>
      </w:tr>
      <w:tr w14:paraId="5A330B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7BEA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7E32A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0D3D8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注册时间</w:t>
            </w:r>
          </w:p>
        </w:tc>
      </w:tr>
      <w:tr w14:paraId="0B9CB4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3E7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password_hash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F19AC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VARCHAR(255)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708E7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密码Hash值</w:t>
            </w:r>
          </w:p>
        </w:tc>
      </w:tr>
    </w:tbl>
    <w:p w14:paraId="15C2B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A088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2.管理员表 `admin_infos`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  <w:gridCol w:w="2853"/>
        <w:gridCol w:w="2820"/>
      </w:tblGrid>
      <w:tr w14:paraId="5D6EAC98"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975F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1289E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E563C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33578F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E038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admin_id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9E96A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AA8A8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管理员ID</w:t>
            </w:r>
          </w:p>
        </w:tc>
      </w:tr>
      <w:tr w14:paraId="6EB7EA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1F7C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FFE6D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EBFCA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管理员用户名（唯一）</w:t>
            </w:r>
          </w:p>
        </w:tc>
      </w:tr>
      <w:tr w14:paraId="4E9CE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B117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password_hash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4DAA5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VARCHAR(255)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30C01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密码Hash值</w:t>
            </w:r>
          </w:p>
        </w:tc>
      </w:tr>
      <w:tr w14:paraId="1D708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A7CF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role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7CF98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ENUM('admin', 'super_admin')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206E4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角色类型（普通/超级）</w:t>
            </w:r>
          </w:p>
        </w:tc>
      </w:tr>
      <w:tr w14:paraId="73448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BAC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status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93711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BOOLEAN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0A7DF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是否启用</w:t>
            </w:r>
          </w:p>
        </w:tc>
      </w:tr>
      <w:tr w14:paraId="21FEC6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2654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7853A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D0FCB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创建时间</w:t>
            </w:r>
          </w:p>
        </w:tc>
      </w:tr>
    </w:tbl>
    <w:p w14:paraId="461B2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ABFF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2359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3.餐桌表 `tables`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56"/>
        <w:gridCol w:w="2823"/>
      </w:tblGrid>
      <w:tr w14:paraId="0562B8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E252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18E4D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B382E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5401A3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C2F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table_id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6988E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5A989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餐桌编号</w:t>
            </w:r>
          </w:p>
        </w:tc>
      </w:tr>
      <w:tr w14:paraId="3FCB2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DEB9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qrcode_url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47BE1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VARCHAR(255)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F93AF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对应二维码图像 URL</w:t>
            </w:r>
          </w:p>
        </w:tc>
      </w:tr>
      <w:tr w14:paraId="597B89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CCA0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is_active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B3101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BOOLEAN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225A6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是否启用</w:t>
            </w:r>
          </w:p>
        </w:tc>
      </w:tr>
    </w:tbl>
    <w:p w14:paraId="73689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0F73D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9C8A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2E3C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4.餐桌状态表 `table_status`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837"/>
        <w:gridCol w:w="2824"/>
      </w:tblGrid>
      <w:tr w14:paraId="6CA5F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F23F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37C6E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7A1FE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0F143C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D5D3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table_id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41E18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1A3AC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对应餐桌编号</w:t>
            </w:r>
          </w:p>
        </w:tc>
      </w:tr>
      <w:tr w14:paraId="499A91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6813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status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1C7F6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ENUM('空闲', '用餐中', '待清理')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F548C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当前状态</w:t>
            </w:r>
          </w:p>
        </w:tc>
      </w:tr>
      <w:tr w14:paraId="00FE95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C6E5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current_order_id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E7003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A4415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当前进行中的订单ID（可为空）</w:t>
            </w:r>
          </w:p>
        </w:tc>
      </w:tr>
      <w:tr w14:paraId="44A468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B3C1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updated_at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8146E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2E2DF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最后更新时间</w:t>
            </w:r>
          </w:p>
        </w:tc>
      </w:tr>
    </w:tbl>
    <w:p w14:paraId="725BD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7A856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5.菜品表 `dishes`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  <w:gridCol w:w="2854"/>
        <w:gridCol w:w="2820"/>
      </w:tblGrid>
      <w:tr w14:paraId="5B4CE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FC85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58940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D89D2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5D397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0ADE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dish_id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C16A0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B072C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菜品ID</w:t>
            </w:r>
          </w:p>
        </w:tc>
      </w:tr>
      <w:tr w14:paraId="15E8E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631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432A6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63477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菜品名称</w:t>
            </w:r>
          </w:p>
        </w:tc>
      </w:tr>
      <w:tr w14:paraId="0B93C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930C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B5D98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TEXT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0BE32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菜品介绍</w:t>
            </w:r>
          </w:p>
        </w:tc>
      </w:tr>
      <w:tr w14:paraId="58E8CE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B6B7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F9D5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14C58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当前价格</w:t>
            </w:r>
          </w:p>
        </w:tc>
      </w:tr>
      <w:tr w14:paraId="554758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3B3F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image_url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9FB90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VARCHAR(255)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2D15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图片URL</w:t>
            </w:r>
          </w:p>
        </w:tc>
      </w:tr>
      <w:tr w14:paraId="107E7E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1745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category_id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0E18A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79028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所属分类ID</w:t>
            </w:r>
          </w:p>
        </w:tc>
      </w:tr>
      <w:tr w14:paraId="21689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C92C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is_available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3B67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BOOLEAN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9BAE1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是否上架</w:t>
            </w:r>
          </w:p>
        </w:tc>
      </w:tr>
      <w:tr w14:paraId="0B851F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9269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CDE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4CDF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创建时间</w:t>
            </w:r>
          </w:p>
        </w:tc>
      </w:tr>
    </w:tbl>
    <w:p w14:paraId="0D10D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AA69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6.菜品分类表 `dish_categories`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854"/>
        <w:gridCol w:w="2817"/>
      </w:tblGrid>
      <w:tr w14:paraId="1E865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0085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00323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3848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2BDA5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F81D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category_id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38364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2B9C5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分类ID</w:t>
            </w:r>
          </w:p>
        </w:tc>
      </w:tr>
      <w:tr w14:paraId="13277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3B23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category_name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1C92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C16D6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类别名称</w:t>
            </w:r>
          </w:p>
        </w:tc>
      </w:tr>
    </w:tbl>
    <w:p w14:paraId="6D063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2524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7.菜品价格历史表 `dish_price_history`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851"/>
        <w:gridCol w:w="2816"/>
      </w:tblGrid>
      <w:tr w14:paraId="31EA69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A22B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A7C09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3835F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22AB15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CCFE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price_record_id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B3ED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5BB04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6B94E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3CB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dish_id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7793F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189B9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所属菜品ID</w:t>
            </w:r>
          </w:p>
        </w:tc>
      </w:tr>
      <w:tr w14:paraId="61BC3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C6FE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original_price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F0BF7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93357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原始价格</w:t>
            </w:r>
          </w:p>
        </w:tc>
      </w:tr>
      <w:tr w14:paraId="623F9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315B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current_price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C9312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1361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修改后价格</w:t>
            </w:r>
          </w:p>
        </w:tc>
      </w:tr>
      <w:tr w14:paraId="0E8B24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539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effective_date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83303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81D13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生效时间</w:t>
            </w:r>
          </w:p>
        </w:tc>
      </w:tr>
      <w:tr w14:paraId="1C8589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0D09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operator_id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E325F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D7715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修改人ID（管理员）</w:t>
            </w:r>
          </w:p>
        </w:tc>
      </w:tr>
      <w:tr w14:paraId="61FC2A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EFF6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5CAD6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18763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记录创建时间</w:t>
            </w:r>
          </w:p>
        </w:tc>
      </w:tr>
    </w:tbl>
    <w:p w14:paraId="21F17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72E8E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8.套餐表 `packages`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  <w:gridCol w:w="2855"/>
        <w:gridCol w:w="2818"/>
      </w:tblGrid>
      <w:tr w14:paraId="4069F1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130C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5DFFE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D458E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53C0C0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6E75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78C7D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3C265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套餐ID</w:t>
            </w:r>
          </w:p>
        </w:tc>
      </w:tr>
      <w:tr w14:paraId="1BAF2F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977D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2A8AF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C4FC7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套餐名称</w:t>
            </w:r>
          </w:p>
        </w:tc>
      </w:tr>
      <w:tr w14:paraId="0484AC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AADE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824DE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TEXT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97CD1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简要介绍</w:t>
            </w:r>
          </w:p>
        </w:tc>
      </w:tr>
      <w:tr w14:paraId="2E6DFA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EB84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63D57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A620B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套餐总价</w:t>
            </w:r>
          </w:p>
        </w:tc>
      </w:tr>
      <w:tr w14:paraId="3D09BF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1E73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is_available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73856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BOOLEAN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76447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是否启用</w:t>
            </w:r>
          </w:p>
        </w:tc>
      </w:tr>
      <w:tr w14:paraId="69FD31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F96E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12370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79BAB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创建时间</w:t>
            </w:r>
          </w:p>
        </w:tc>
      </w:tr>
    </w:tbl>
    <w:p w14:paraId="31672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D239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9.套餐-菜品关联表 `package_items`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56"/>
        <w:gridCol w:w="2821"/>
      </w:tblGrid>
      <w:tr w14:paraId="22B9CA1A"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460E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FA154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B3E5E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414100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8B12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E3E59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8FF32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15A76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C33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DBC10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2D879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所属套餐ID</w:t>
            </w:r>
          </w:p>
        </w:tc>
      </w:tr>
      <w:tr w14:paraId="7BF936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8700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dish_id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3259C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4FAFE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所含菜品ID</w:t>
            </w:r>
          </w:p>
        </w:tc>
      </w:tr>
    </w:tbl>
    <w:p w14:paraId="22BF8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7F55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10.订单表 `orders`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58"/>
        <w:gridCol w:w="2818"/>
      </w:tblGrid>
      <w:tr w14:paraId="08D0B8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E571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F2E86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6E0CA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6DD89B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4399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E755A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72E7F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订单ID</w:t>
            </w:r>
          </w:p>
        </w:tc>
      </w:tr>
      <w:tr w14:paraId="75D398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D453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19CE8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B9BDF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用户ID</w:t>
            </w:r>
          </w:p>
        </w:tc>
      </w:tr>
      <w:tr w14:paraId="361B53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BC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table_id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FAFFC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D8017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餐桌ID</w:t>
            </w:r>
          </w:p>
        </w:tc>
      </w:tr>
      <w:tr w14:paraId="361A4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6AA4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status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334E7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ENUM('pending', 'paid', 'completed', 'cancelled')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FA91F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订单状态</w:t>
            </w:r>
          </w:p>
        </w:tc>
      </w:tr>
      <w:tr w14:paraId="605F76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5AFF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total_price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6061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24872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实付金额</w:t>
            </w:r>
          </w:p>
        </w:tc>
      </w:tr>
      <w:tr w14:paraId="6C306D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558A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1A760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D366E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</w:tc>
      </w:tr>
    </w:tbl>
    <w:p w14:paraId="18E12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03537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11.订单详情表 `order_items`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57"/>
        <w:gridCol w:w="2824"/>
      </w:tblGrid>
      <w:tr w14:paraId="63538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AE47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D0638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2A8D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62936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29FE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41AE9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771C4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564BB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1846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A4FC0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0A6B3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所属订单ID</w:t>
            </w:r>
          </w:p>
        </w:tc>
      </w:tr>
      <w:tr w14:paraId="0580C2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96C0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dish_id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C5DA8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014B5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菜品ID</w:t>
            </w:r>
          </w:p>
        </w:tc>
      </w:tr>
      <w:tr w14:paraId="3E6CE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A17A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quantity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8E1FA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05380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数量</w:t>
            </w:r>
          </w:p>
        </w:tc>
      </w:tr>
      <w:tr w14:paraId="6D569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2905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price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7C8E3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0CF57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单价</w:t>
            </w:r>
          </w:p>
        </w:tc>
      </w:tr>
    </w:tbl>
    <w:p w14:paraId="2DBBA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2B0A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12.优惠券表 `coupons`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56"/>
        <w:gridCol w:w="2821"/>
      </w:tblGrid>
      <w:tr w14:paraId="361248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512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3BD75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64E54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1BDDB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7F10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coupon_id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3B545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C2F41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386735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629D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93B02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VARCHAR(50)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7E35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优惠码</w:t>
            </w:r>
          </w:p>
        </w:tc>
      </w:tr>
      <w:tr w14:paraId="7CFDAD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8BF6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amount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66B12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4AC31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面值</w:t>
            </w:r>
          </w:p>
        </w:tc>
      </w:tr>
      <w:tr w14:paraId="6EC728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C5E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min_amount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9024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DECIMAL(10,2)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6B091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最低使用门槛</w:t>
            </w:r>
          </w:p>
        </w:tc>
      </w:tr>
      <w:tr w14:paraId="745C9D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623D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expire_at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8D7CF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A442C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到期时间</w:t>
            </w:r>
          </w:p>
        </w:tc>
      </w:tr>
      <w:tr w14:paraId="563FE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0BE4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created_by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35A0A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0415A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创建者ID</w:t>
            </w:r>
          </w:p>
        </w:tc>
      </w:tr>
    </w:tbl>
    <w:p w14:paraId="6C2D0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6CF13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13.用户-优惠券表 `user_coupons`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57"/>
        <w:gridCol w:w="2823"/>
      </w:tblGrid>
      <w:tr w14:paraId="72957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2566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2C876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F7264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3EBC3B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FB21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239E1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19F7E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4DE48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ABD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C4A68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D9DE8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用户ID</w:t>
            </w:r>
          </w:p>
        </w:tc>
      </w:tr>
      <w:tr w14:paraId="465CD6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15D5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coupon_id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7BBB2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6C31D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优惠券ID</w:t>
            </w:r>
          </w:p>
        </w:tc>
      </w:tr>
      <w:tr w14:paraId="04E864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A6E0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6FAF3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BOOLEAN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46154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是否已使用</w:t>
            </w:r>
          </w:p>
        </w:tc>
      </w:tr>
      <w:tr w14:paraId="3720F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6818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E7815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FD771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使用时间</w:t>
            </w:r>
          </w:p>
        </w:tc>
      </w:tr>
    </w:tbl>
    <w:p w14:paraId="0777D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A876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14.菜品评价表 `dish_reviews`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56"/>
        <w:gridCol w:w="2821"/>
      </w:tblGrid>
      <w:tr w14:paraId="049CD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86C3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4F702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3371E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1D9895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3AF4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review_id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3B690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DD19D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673F0E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AE5C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92AF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FD5C6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用户ID</w:t>
            </w:r>
          </w:p>
        </w:tc>
      </w:tr>
      <w:tr w14:paraId="17AE2E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0CFE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dish_id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29A7B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B7D79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菜品ID</w:t>
            </w:r>
          </w:p>
        </w:tc>
      </w:tr>
      <w:tr w14:paraId="0E81D9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3839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rating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7F1BB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FA0F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</w:t>
            </w:r>
          </w:p>
        </w:tc>
      </w:tr>
      <w:tr w14:paraId="4EA965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718E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content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D854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TEXT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D591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评论内容</w:t>
            </w:r>
          </w:p>
        </w:tc>
      </w:tr>
      <w:tr w14:paraId="03A5A1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B536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9E9A8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3FE08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评论时间</w:t>
            </w:r>
          </w:p>
        </w:tc>
      </w:tr>
    </w:tbl>
    <w:p w14:paraId="0443E2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B51D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15.门店评价表 `shop_reviews`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56"/>
        <w:gridCol w:w="2821"/>
      </w:tblGrid>
      <w:tr w14:paraId="23ADDB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2E5F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40A10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1173D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 w14:paraId="0B79A8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CC58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review_id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D702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 PRIMARY KEY AUTO_INCREMENT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3C1C3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 w14:paraId="67E89F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3236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user_id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25707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FCA1D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用户ID</w:t>
            </w:r>
          </w:p>
        </w:tc>
      </w:tr>
      <w:tr w14:paraId="26128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3ABC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rating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26E8D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6249F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</w:t>
            </w:r>
          </w:p>
        </w:tc>
      </w:tr>
      <w:tr w14:paraId="3B9F13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D93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content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DFA57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TEXT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7FBA2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评论内容</w:t>
            </w:r>
          </w:p>
        </w:tc>
      </w:tr>
      <w:tr w14:paraId="4635F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B4B8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created_at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005E2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DATETIME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CD5EE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firstLine="0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评论时间</w:t>
            </w:r>
          </w:p>
        </w:tc>
      </w:tr>
    </w:tbl>
    <w:p w14:paraId="1FA9AA82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 w14:paraId="18BA4EDF"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/>
        </w:rPr>
      </w:pPr>
    </w:p>
    <w:p w14:paraId="6D195CF9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ascii="宋体" w:hAnsi="宋体"/>
          <w:sz w:val="32"/>
          <w:szCs w:val="32"/>
        </w:rPr>
      </w:pPr>
      <w:bookmarkStart w:id="21" w:name="_Toc14658"/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.</w:t>
      </w:r>
      <w:r>
        <w:rPr>
          <w:rFonts w:hint="eastAsia" w:ascii="宋体" w:hAnsi="宋体"/>
          <w:sz w:val="32"/>
          <w:szCs w:val="32"/>
        </w:rPr>
        <w:t>安全性设计</w:t>
      </w:r>
      <w:bookmarkEnd w:id="21"/>
    </w:p>
    <w:p w14:paraId="3C7C2FB1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="宋体" w:hAnsi="宋体" w:eastAsia="宋体"/>
          <w:sz w:val="28"/>
          <w:szCs w:val="28"/>
        </w:rPr>
      </w:pPr>
      <w:bookmarkStart w:id="22" w:name="_Toc1415"/>
      <w:r>
        <w:rPr>
          <w:rFonts w:hint="eastAsia" w:ascii="宋体" w:hAnsi="宋体" w:eastAsia="宋体"/>
          <w:sz w:val="28"/>
          <w:szCs w:val="28"/>
        </w:rPr>
        <w:t>6</w:t>
      </w:r>
      <w:r>
        <w:rPr>
          <w:rFonts w:ascii="宋体" w:hAnsi="宋体" w:eastAsia="宋体"/>
          <w:sz w:val="28"/>
          <w:szCs w:val="28"/>
        </w:rPr>
        <w:t>.1</w:t>
      </w:r>
      <w:r>
        <w:rPr>
          <w:rFonts w:hint="eastAsia" w:ascii="宋体" w:hAnsi="宋体" w:eastAsia="宋体"/>
          <w:sz w:val="28"/>
          <w:szCs w:val="28"/>
        </w:rPr>
        <w:t>访问控制设计（不同角色权限设计）</w:t>
      </w:r>
      <w:bookmarkEnd w:id="22"/>
    </w:p>
    <w:p w14:paraId="68DB92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系统采用基于角色的访问控制（RBAC）机制，对不同用户群体赋予差异化权限，防止越权操作：</w:t>
      </w:r>
    </w:p>
    <w:tbl>
      <w:tblPr>
        <w:tblStyle w:val="12"/>
        <w:tblW w:w="829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6931"/>
      </w:tblGrid>
      <w:tr w14:paraId="33B4A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451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</w:t>
            </w:r>
          </w:p>
        </w:tc>
        <w:tc>
          <w:tcPr>
            <w:tcW w:w="6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8040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权限说明</w:t>
            </w:r>
          </w:p>
        </w:tc>
      </w:tr>
      <w:tr w14:paraId="4C51A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9F76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游客</w:t>
            </w:r>
          </w:p>
        </w:tc>
        <w:tc>
          <w:tcPr>
            <w:tcW w:w="6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6FED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可浏览菜品信息，但无法加入购物车、下单或使用优惠券</w:t>
            </w:r>
          </w:p>
        </w:tc>
      </w:tr>
      <w:tr w14:paraId="4CFD1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69E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注册用户</w:t>
            </w:r>
          </w:p>
        </w:tc>
        <w:tc>
          <w:tcPr>
            <w:tcW w:w="6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433D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可扫码绑定桌号，浏览菜品、添加购物车、提交订单、支付、查看订单状态、领取/使用优惠券、进行菜品和门店评价</w:t>
            </w:r>
          </w:p>
        </w:tc>
      </w:tr>
      <w:tr w14:paraId="21B31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9A6B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普通管理员</w:t>
            </w:r>
          </w:p>
        </w:tc>
        <w:tc>
          <w:tcPr>
            <w:tcW w:w="6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12C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可登录管理端，进行菜品、套餐、订单、优惠券的增删改查，查看经营数据，但无法管理其他管理员账户或变更系统角色权限</w:t>
            </w:r>
          </w:p>
        </w:tc>
      </w:tr>
      <w:tr w14:paraId="14328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E238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超级管理员</w:t>
            </w:r>
          </w:p>
        </w:tc>
        <w:tc>
          <w:tcPr>
            <w:tcW w:w="6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3135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拥有全部操作权限，包括普通管理员的所有权限，外加系统配置管理、管理员账户增删、权限分配、餐桌二维码生成与绑定、数据初始化等高敏感操作</w:t>
            </w:r>
          </w:p>
        </w:tc>
      </w:tr>
    </w:tbl>
    <w:p w14:paraId="74521F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所有接口均需通过身份验证（JWT），后台通过校验Token中携带的角色信息来决定是否授权访问特定接口。前端页面亦会根据角色动态渲染操作按钮，避免前端越权尝试。</w:t>
      </w:r>
    </w:p>
    <w:p w14:paraId="5D0959B3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snapToGrid/>
        <w:spacing w:line="400" w:lineRule="atLeast"/>
        <w:rPr>
          <w:rFonts w:hint="eastAsia" w:ascii="宋体" w:hAnsi="宋体" w:eastAsia="宋体"/>
          <w:sz w:val="28"/>
          <w:szCs w:val="28"/>
        </w:rPr>
      </w:pPr>
      <w:bookmarkStart w:id="23" w:name="_Toc10142"/>
      <w:r>
        <w:rPr>
          <w:rFonts w:hint="eastAsia" w:ascii="宋体" w:hAnsi="宋体" w:eastAsia="宋体"/>
          <w:sz w:val="28"/>
          <w:szCs w:val="28"/>
        </w:rPr>
        <w:t>6</w:t>
      </w:r>
      <w:r>
        <w:rPr>
          <w:rFonts w:ascii="宋体" w:hAnsi="宋体" w:eastAsia="宋体"/>
          <w:sz w:val="28"/>
          <w:szCs w:val="28"/>
        </w:rPr>
        <w:t>.2</w:t>
      </w:r>
      <w:r>
        <w:rPr>
          <w:rFonts w:hint="eastAsia" w:ascii="宋体" w:hAnsi="宋体" w:eastAsia="宋体"/>
          <w:sz w:val="28"/>
          <w:szCs w:val="28"/>
        </w:rPr>
        <w:t>数据加密</w:t>
      </w:r>
      <w:bookmarkEnd w:id="23"/>
    </w:p>
    <w:p w14:paraId="70AC1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为了保障数据安全性，系统从以下几个方面实现加密处理：</w:t>
      </w:r>
    </w:p>
    <w:p w14:paraId="4EDAA0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通信安全：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部署HTTPS，确保所有客户端（微信小程序、管理后台）与服务器之间传输的敏感数据（如Token、用户信息、订单信息等）加密传输，防止中间人攻击。</w:t>
      </w:r>
    </w:p>
    <w:p w14:paraId="2AA77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存储安全：</w:t>
      </w:r>
    </w:p>
    <w:p w14:paraId="25D0C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用户密码与管理员密码均采用 BCrypt 哈希算法存储，具有加盐机制，可防止暴力破解和彩虹表攻击。</w:t>
      </w:r>
    </w:p>
    <w:p w14:paraId="44B9E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支付信息（如订单金额、支付状态等）采用数据库字段级别访问控制，禁止非必要人员读取。</w:t>
      </w:r>
    </w:p>
    <w:p w14:paraId="58E267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上传的图像和文件路径采用随机UUID命名，并通过访问令牌控制图片资源调用，防止非法URL猜测和覆盖攻击。</w:t>
      </w:r>
    </w:p>
    <w:p w14:paraId="781CC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Token机制：</w:t>
      </w:r>
    </w:p>
    <w:p w14:paraId="74C10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登录后生成带有过期时间的 JWT Token，客户端存储于本地缓存，服务器端定期刷新Token并保存在 Redis 中，用于快速验证用户状态和权限。</w:t>
      </w:r>
    </w:p>
    <w:p w14:paraId="2EE1D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管理端Token采用更短过期时间，增强敏感操作安全性。</w:t>
      </w:r>
    </w:p>
    <w:p w14:paraId="2BC08B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此外，后期系统升级可支持数据库透明加密（TDE）与对用户敏感信息（如手机号、评价内容等）字段级别加密，进一步提升系统的数据安全保障能力。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1A2EDC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DB09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7DB09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3NWMzOTY0ZTE2YTE5YjkwZDhmMWEwYWVkMTVkYmMifQ=="/>
  </w:docVars>
  <w:rsids>
    <w:rsidRoot w:val="2AEB1534"/>
    <w:rsid w:val="0009318E"/>
    <w:rsid w:val="000C5856"/>
    <w:rsid w:val="000D08BB"/>
    <w:rsid w:val="000E46B2"/>
    <w:rsid w:val="00163880"/>
    <w:rsid w:val="00170C20"/>
    <w:rsid w:val="00182A4C"/>
    <w:rsid w:val="001D2D57"/>
    <w:rsid w:val="002119AE"/>
    <w:rsid w:val="00237168"/>
    <w:rsid w:val="00293E92"/>
    <w:rsid w:val="002A7D1E"/>
    <w:rsid w:val="003301FC"/>
    <w:rsid w:val="003A233C"/>
    <w:rsid w:val="00425902"/>
    <w:rsid w:val="00437F88"/>
    <w:rsid w:val="0044499C"/>
    <w:rsid w:val="00457A09"/>
    <w:rsid w:val="00470029"/>
    <w:rsid w:val="004E6988"/>
    <w:rsid w:val="00566122"/>
    <w:rsid w:val="00595849"/>
    <w:rsid w:val="005A5627"/>
    <w:rsid w:val="005C117E"/>
    <w:rsid w:val="005C5DB4"/>
    <w:rsid w:val="005C6C16"/>
    <w:rsid w:val="006163FB"/>
    <w:rsid w:val="006316EB"/>
    <w:rsid w:val="00633B0B"/>
    <w:rsid w:val="00690AF5"/>
    <w:rsid w:val="006A026B"/>
    <w:rsid w:val="0071247D"/>
    <w:rsid w:val="00742F59"/>
    <w:rsid w:val="007623B0"/>
    <w:rsid w:val="007678A4"/>
    <w:rsid w:val="0087022C"/>
    <w:rsid w:val="00874103"/>
    <w:rsid w:val="00875E1C"/>
    <w:rsid w:val="008E37C5"/>
    <w:rsid w:val="009270E5"/>
    <w:rsid w:val="00933E61"/>
    <w:rsid w:val="00976A0A"/>
    <w:rsid w:val="009956B9"/>
    <w:rsid w:val="009F2E22"/>
    <w:rsid w:val="009F78D1"/>
    <w:rsid w:val="00A05E63"/>
    <w:rsid w:val="00A838F8"/>
    <w:rsid w:val="00AA2612"/>
    <w:rsid w:val="00AB1689"/>
    <w:rsid w:val="00AD7DA7"/>
    <w:rsid w:val="00AF33C3"/>
    <w:rsid w:val="00B86598"/>
    <w:rsid w:val="00BA7B6E"/>
    <w:rsid w:val="00BF41D7"/>
    <w:rsid w:val="00C4255B"/>
    <w:rsid w:val="00C92003"/>
    <w:rsid w:val="00CA7F03"/>
    <w:rsid w:val="00CC0E76"/>
    <w:rsid w:val="00CC1907"/>
    <w:rsid w:val="00CD0856"/>
    <w:rsid w:val="00CD6247"/>
    <w:rsid w:val="00CF6364"/>
    <w:rsid w:val="00D27007"/>
    <w:rsid w:val="00D33B4A"/>
    <w:rsid w:val="00D46565"/>
    <w:rsid w:val="00DE7AA7"/>
    <w:rsid w:val="00EC61C0"/>
    <w:rsid w:val="00ED690D"/>
    <w:rsid w:val="00EE07B6"/>
    <w:rsid w:val="00EF63FE"/>
    <w:rsid w:val="00F13719"/>
    <w:rsid w:val="00F72640"/>
    <w:rsid w:val="00F84C26"/>
    <w:rsid w:val="00FC0594"/>
    <w:rsid w:val="00FE63B5"/>
    <w:rsid w:val="00FF7E96"/>
    <w:rsid w:val="043769F9"/>
    <w:rsid w:val="05AA7D89"/>
    <w:rsid w:val="145F5897"/>
    <w:rsid w:val="16D90CAC"/>
    <w:rsid w:val="19882575"/>
    <w:rsid w:val="1A3A1284"/>
    <w:rsid w:val="1A7E6978"/>
    <w:rsid w:val="20CE12E1"/>
    <w:rsid w:val="2AEB1534"/>
    <w:rsid w:val="2EB324CE"/>
    <w:rsid w:val="39875C71"/>
    <w:rsid w:val="41CD2654"/>
    <w:rsid w:val="591D5AAB"/>
    <w:rsid w:val="5B0C5089"/>
    <w:rsid w:val="5E633C5D"/>
    <w:rsid w:val="611F2AAF"/>
    <w:rsid w:val="66935F55"/>
    <w:rsid w:val="68D76579"/>
    <w:rsid w:val="6CBA368C"/>
    <w:rsid w:val="6DE65DAA"/>
    <w:rsid w:val="6E7F7E5F"/>
    <w:rsid w:val="782823D2"/>
    <w:rsid w:val="7B7B2BE8"/>
    <w:rsid w:val="7DB4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8">
    <w:name w:val="正文1"/>
    <w:qFormat/>
    <w:uiPriority w:val="0"/>
    <w:pPr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4 字符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1">
    <w:name w:val="标题 2 字符"/>
    <w:basedOn w:val="14"/>
    <w:link w:val="3"/>
    <w:qFormat/>
    <w:uiPriority w:val="0"/>
    <w:rPr>
      <w:rFonts w:ascii="Arial" w:hAnsi="Arial" w:eastAsia="黑体" w:cs="Times New Roman"/>
      <w:b/>
      <w:kern w:val="2"/>
      <w:sz w:val="32"/>
      <w:szCs w:val="24"/>
    </w:rPr>
  </w:style>
  <w:style w:type="character" w:customStyle="1" w:styleId="22">
    <w:name w:val="15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20E89B-2AF9-4898-9C7F-6040A8FF47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2596</Words>
  <Characters>2994</Characters>
  <Lines>22</Lines>
  <Paragraphs>6</Paragraphs>
  <TotalTime>8</TotalTime>
  <ScaleCrop>false</ScaleCrop>
  <LinksUpToDate>false</LinksUpToDate>
  <CharactersWithSpaces>3106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2025-06-01T11:33:00Z</dcterms:created>
  <dc:creator>哦.</dc:creator>
  <cp:lastModifiedBy>WPS_1657923656</cp:lastModifiedBy>
  <dcterms:modified xsi:type="dcterms:W3CDTF">2025-06-05T09:00:05Z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0ED1D88B1E0446AB8B06C8ABC441F690_13</vt:lpwstr>
  </property>
  <property fmtid="{D5CDD505-2E9C-101B-9397-08002B2CF9AE}" pid="4" name="KSOTemplateDocerSaveRecord">
    <vt:lpwstr>eyJoZGlkIjoiMTliZGRmOGY2YzU1MWM3ZjcyYWQxOGQ1ZTNmYjFiNGMiLCJ1c2VySWQiOiIxMzkwNzIxMDU5In0=</vt:lpwstr>
  </property>
</Properties>
</file>